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A262" w14:textId="57E1B525" w:rsidR="002C16DC" w:rsidRPr="0034055F" w:rsidRDefault="002A73EB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EEC85AE" wp14:editId="585F3784">
            <wp:extent cx="5486400" cy="961390"/>
            <wp:effectExtent l="0" t="0" r="0" b="0"/>
            <wp:docPr id="1372471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1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701B" w14:textId="77777777" w:rsidR="002C16DC" w:rsidRPr="0034055F" w:rsidRDefault="00000000">
      <w:pPr>
        <w:pStyle w:val="1"/>
        <w:rPr>
          <w:rFonts w:ascii="宋体" w:eastAsia="宋体" w:hAnsi="宋体" w:hint="eastAsia"/>
        </w:rPr>
      </w:pPr>
      <w:proofErr w:type="spellStart"/>
      <w:r w:rsidRPr="0034055F">
        <w:rPr>
          <w:rFonts w:ascii="宋体" w:eastAsia="宋体" w:hAnsi="宋体"/>
        </w:rPr>
        <w:t>一、阅读信息</w:t>
      </w:r>
      <w:proofErr w:type="spellEnd"/>
    </w:p>
    <w:p w14:paraId="6166B544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文章标题：Java SE Application Design With MVC</w:t>
      </w:r>
    </w:p>
    <w:p w14:paraId="3C44DC7A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作者：Robert Eckstein</w:t>
      </w:r>
    </w:p>
    <w:p w14:paraId="38CB07F1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发布时间：March 2007</w:t>
      </w:r>
    </w:p>
    <w:p w14:paraId="5FFC774C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阅读地址：https://www.oracle.com/technical-resources/articles/javase/application-design-with-mvc.html</w:t>
      </w:r>
    </w:p>
    <w:p w14:paraId="73799B23" w14:textId="77777777" w:rsidR="002C16DC" w:rsidRPr="0034055F" w:rsidRDefault="00000000">
      <w:pPr>
        <w:pStyle w:val="1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二、文章核心内容</w:t>
      </w:r>
    </w:p>
    <w:p w14:paraId="1B418993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MVC 将数据和业务规则从展示方式中解耦，典型地分为 Model、View、Controller 三部分。</w:t>
      </w:r>
    </w:p>
    <w:p w14:paraId="3C47899F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Model 负责数据及其访问/更新规则，View 负责把 Model 的内容展示出来，Controller 负责把用户操作转换成对 Model 的修改。</w:t>
      </w:r>
    </w:p>
    <w:p w14:paraId="1F775B9A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文章强调了常见的事件通知方式：View 监听 Model 的变化，Model 并不知道具体的 View。</w:t>
      </w:r>
    </w:p>
    <w:p w14:paraId="4101D752" w14:textId="77777777" w:rsidR="002C16DC" w:rsidRPr="0034055F" w:rsidRDefault="00000000">
      <w:pPr>
        <w:pStyle w:val="a0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同一个 Model 可以对应多个 View，多个界面可以同时反映同一份数据。</w:t>
      </w:r>
    </w:p>
    <w:p w14:paraId="7EAE3D5A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文章还介绍了修改后的 MVC：Controller 夹在 Model 和 View 之间，数据变化通过 Controller 转发。</w:t>
      </w:r>
    </w:p>
    <w:p w14:paraId="7D749A5B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作者指出，Swing GUI 开发中要注意事件回路、重复更新等问题，不能简单把 Model、View、Controller 绑得太死。</w:t>
      </w:r>
    </w:p>
    <w:p w14:paraId="7D528E37" w14:textId="77777777" w:rsidR="002C16DC" w:rsidRPr="0034055F" w:rsidRDefault="00000000">
      <w:pPr>
        <w:pStyle w:val="a0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结论是：MVC 是 GUI 编程的重要基础，既能提高可维护性，也便于扩展多个视图。</w:t>
      </w:r>
    </w:p>
    <w:p w14:paraId="6326C93E" w14:textId="77777777" w:rsidR="002C16DC" w:rsidRPr="0034055F" w:rsidRDefault="00000000">
      <w:pPr>
        <w:pStyle w:val="1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三、我对文章的理解</w:t>
      </w:r>
    </w:p>
    <w:p w14:paraId="620333B3" w14:textId="77777777" w:rsidR="002C16DC" w:rsidRPr="0034055F" w:rsidRDefault="00000000">
      <w:pPr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这篇文章真正强调的不是“把界面分成三层”这么简单，而是要让数据、展示和交互各自承担明确职责。尤其在 Java SE / Swing 场景下，Model 不应该直接依赖 View，View 也不应该直接操作业务细节。</w:t>
      </w:r>
    </w:p>
    <w:p w14:paraId="2FE3549D" w14:textId="77777777" w:rsidR="002C16DC" w:rsidRPr="0034055F" w:rsidRDefault="00000000">
      <w:pPr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文章中提到的 property change listener、多个视图共享一个模型、以及控制器居中转发，都说明 MVC 的核心目标是降低耦合、增强复用和可测试性。</w:t>
      </w:r>
    </w:p>
    <w:p w14:paraId="3F31C4CE" w14:textId="77777777" w:rsidR="002C16DC" w:rsidRPr="0034055F" w:rsidRDefault="00000000">
      <w:pPr>
        <w:pStyle w:val="1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lastRenderedPageBreak/>
        <w:t>四、LoD 原则中“朋友圈”的认定依据</w:t>
      </w:r>
    </w:p>
    <w:p w14:paraId="7357EE65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LoD（Law of Demeter）常说“只和朋友通信，不和陌生人说话”。这里的“朋友”一般按对象的直接可见关系来认定，核心依据是“直接知道、直接持有、直接传入、直接创建”。</w:t>
      </w:r>
    </w:p>
    <w:p w14:paraId="0F61978C" w14:textId="77777777" w:rsidR="002C16DC" w:rsidRPr="0034055F" w:rsidRDefault="00000000">
      <w:pPr>
        <w:pStyle w:val="a0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对象自己的方法和字段所在的对象。</w:t>
      </w:r>
    </w:p>
    <w:p w14:paraId="2DFF9D44" w14:textId="77777777" w:rsidR="002C16DC" w:rsidRPr="0034055F" w:rsidRDefault="00000000">
      <w:pPr>
        <w:pStyle w:val="a0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方法参数传进来的对象。</w:t>
      </w:r>
    </w:p>
    <w:p w14:paraId="42411783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方法内部自己 new 出来的局部对象。</w:t>
      </w:r>
    </w:p>
    <w:p w14:paraId="562FE650" w14:textId="77777777" w:rsidR="002C16DC" w:rsidRPr="0034055F" w:rsidRDefault="00000000">
      <w:pPr>
        <w:pStyle w:val="a0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当前对象直接持有的成员对象，也就是组合/聚合关系里的直接伙伴。</w:t>
      </w:r>
    </w:p>
    <w:p w14:paraId="06A37038" w14:textId="77777777" w:rsidR="002C16DC" w:rsidRPr="0034055F" w:rsidRDefault="00000000">
      <w:pPr>
        <w:pStyle w:val="a0"/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通常不应该通过 A.getB().getC().doSomething() 这种“火车式调用”去碰远处对象。</w:t>
      </w:r>
    </w:p>
    <w:p w14:paraId="4714D010" w14:textId="77777777" w:rsidR="002C16DC" w:rsidRPr="0034055F" w:rsidRDefault="00000000">
      <w:pPr>
        <w:pStyle w:val="1"/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五、LoD 朋友圈举例说明</w:t>
      </w:r>
    </w:p>
    <w:p w14:paraId="047EC6BD" w14:textId="77777777" w:rsidR="002C16DC" w:rsidRPr="0034055F" w:rsidRDefault="00000000">
      <w:pPr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示例 1：学生对象向班长借笔。</w:t>
      </w:r>
    </w:p>
    <w:p w14:paraId="0E9AFABC" w14:textId="77777777" w:rsidR="002C16DC" w:rsidRPr="0034055F" w:rsidRDefault="00000000">
      <w:pPr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Student 只需要和“班长”这个直接对象说话，不必先找班主任，再让班主任去找班长。班长是学生的直接朋友，班主任不是这次通信的必经中介。</w:t>
      </w:r>
    </w:p>
    <w:p w14:paraId="6A91A901" w14:textId="77777777" w:rsidR="002C16DC" w:rsidRPr="0034055F" w:rsidRDefault="00000000">
      <w:pPr>
        <w:rPr>
          <w:rFonts w:ascii="宋体" w:eastAsia="宋体" w:hAnsi="宋体" w:hint="eastAsia"/>
          <w:lang w:eastAsia="zh-CN"/>
        </w:rPr>
      </w:pPr>
      <w:r w:rsidRPr="0034055F">
        <w:rPr>
          <w:rFonts w:ascii="宋体" w:eastAsia="宋体" w:hAnsi="宋体"/>
          <w:lang w:eastAsia="zh-CN"/>
        </w:rPr>
        <w:t>示例 2：订单对象计算优惠。</w:t>
      </w:r>
    </w:p>
    <w:p w14:paraId="710D79BB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Order 只和自己持有的 Customer、Item 对象通信，或者和方法参数传进来的 DiscountPolicy 通信，不要通过 customer.getAccount().getVipCard().getLevel() 去深挖陌生对象。</w:t>
      </w:r>
    </w:p>
    <w:p w14:paraId="2D03EA21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示例 3：图书馆借书。</w:t>
      </w:r>
    </w:p>
    <w:p w14:paraId="0A39BCBF" w14:textId="77777777" w:rsidR="002C16DC" w:rsidRPr="0034055F" w:rsidRDefault="00000000">
      <w:pPr>
        <w:rPr>
          <w:rFonts w:ascii="宋体" w:eastAsia="宋体" w:hAnsi="宋体" w:hint="eastAsia"/>
        </w:rPr>
      </w:pPr>
      <w:r w:rsidRPr="0034055F">
        <w:rPr>
          <w:rFonts w:ascii="宋体" w:eastAsia="宋体" w:hAnsi="宋体"/>
        </w:rPr>
        <w:t>BorrowService 可以直接和 Member、Book、LoanPolicy 通信，因为它们是当前业务过程中的直接对象；但不应该为了取一个姓名而层层穿透 member.getProfile().getPerson().getName()。</w:t>
      </w:r>
    </w:p>
    <w:p w14:paraId="08A25D42" w14:textId="44DDAD64" w:rsidR="002C16DC" w:rsidRPr="0034055F" w:rsidRDefault="002C16DC">
      <w:pPr>
        <w:rPr>
          <w:rFonts w:ascii="宋体" w:eastAsia="宋体" w:hAnsi="宋体" w:hint="eastAsia"/>
        </w:rPr>
      </w:pPr>
    </w:p>
    <w:sectPr w:rsidR="002C16DC" w:rsidRPr="00340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573657">
    <w:abstractNumId w:val="8"/>
  </w:num>
  <w:num w:numId="2" w16cid:durableId="1977098532">
    <w:abstractNumId w:val="6"/>
  </w:num>
  <w:num w:numId="3" w16cid:durableId="1919368188">
    <w:abstractNumId w:val="5"/>
  </w:num>
  <w:num w:numId="4" w16cid:durableId="479733363">
    <w:abstractNumId w:val="4"/>
  </w:num>
  <w:num w:numId="5" w16cid:durableId="1060056997">
    <w:abstractNumId w:val="7"/>
  </w:num>
  <w:num w:numId="6" w16cid:durableId="1464152322">
    <w:abstractNumId w:val="3"/>
  </w:num>
  <w:num w:numId="7" w16cid:durableId="770128313">
    <w:abstractNumId w:val="2"/>
  </w:num>
  <w:num w:numId="8" w16cid:durableId="2124424022">
    <w:abstractNumId w:val="1"/>
  </w:num>
  <w:num w:numId="9" w16cid:durableId="232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94"/>
    <w:rsid w:val="0029639D"/>
    <w:rsid w:val="002A73EB"/>
    <w:rsid w:val="002C16DC"/>
    <w:rsid w:val="00326F90"/>
    <w:rsid w:val="0034055F"/>
    <w:rsid w:val="00722E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798CB"/>
  <w14:defaultImageDpi w14:val="300"/>
  <w15:docId w15:val="{C2E5D5DA-D237-4FB4-BA5D-FCB36CC3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876</Characters>
  <Application>Microsoft Office Word</Application>
  <DocSecurity>0</DocSecurity>
  <Lines>31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2026-05-23T16:08:00Z</dcterms:modified>
  <cp:category/>
</cp:coreProperties>
</file>