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48"/>
          <w:szCs w:val="48"/>
        </w:rPr>
        <w:t xml:space="preserve">마감 프로세스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1"/>
          <w:szCs w:val="21"/>
        </w:rPr>
        <w:t xml:space="preserve">CO팀  |  ProcessFlow 자동 생성 매뉴얼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2E75B6" w:sz="3" w:space="1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프로세스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3개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단계 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8단계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최종 업데이트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2025.03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1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500"/>
            </w:tblGrid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문서관리번호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  <w:tr>
              <w:tc>
                <w:tcPr>
                  <w:tcW w:type="dxa" w:w="4200"/>
                  <w:gridSpan w:val="2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2F2F2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595959"/>
                      <w:sz w:val="18"/>
                      <w:szCs w:val="18"/>
                    </w:rPr>
                    <w:t xml:space="preserve">본 문서는 임의로 복사되거나 배포할 수 없음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배포번호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</w:tbl>
          <w:p/>
        </w:tc>
        <w:tc>
          <w:tcPr>
            <w:tcW w:type="dxa" w:w="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500"/>
            </w:tblGrid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비밀 구분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Controlled Copy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</w:tbl>
          <w:p/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A6A6A6"/>
          <w:sz w:val="16"/>
          <w:szCs w:val="16"/>
        </w:rPr>
        <w:t xml:space="preserve">ProcessFlow 자동 생성  |  무단 복사 및 배포 금지</w:t>
      </w:r>
    </w:p>
    <w:p>
      <w:r>
        <w:br w:type="page"/>
      </w:r>
    </w:p>
    <w:p>
      <w:pPr>
        <w:pBdr>
          <w:bottom w:val="single" w:color="1F4E79" w:sz="3" w:space="6"/>
        </w:pBdr>
        <w:spacing w:after="10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6"/>
          <w:szCs w:val="26"/>
        </w:rPr>
        <w:t xml:space="preserve">그룹 전체 프로세스 목록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CO팀  ·  3개 프로세스  ·  총 8단계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900"/>
        <w:gridCol w:w="3326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프로세스명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물류마감 Check 프로세스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김재무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3단계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물류 미결 항목을 조회하고 담당부서에 통보하는 프로...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가공비 마감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이원가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3단계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월 마감 시 가공비 관련 전표를 생성하고 확인하는 ...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재료비 마감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박원가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2단계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재료비 원가 산출 및 검토 프로세스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물류마감 Check 프로세스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물류 미결 항목을 조회하고 담당부서에 통보하는 프로세스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300"/>
        <w:gridCol w:w="1500"/>
        <w:gridCol w:w="1300"/>
        <w:gridCol w:w="1526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김재무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단계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3단계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000"/>
        <w:gridCol w:w="3326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단계명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Logic 요약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물류 미결 현황 조회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MB52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30min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MB52에서 당월 기준 물류 미결 현황을 조회합니다....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미결 항목 담당부서 통보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메일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미결 항목 목록을 담당부서에 이메일로 통보합니다.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처리 완료 확인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MB52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담당부서 처리 완료 후 재조회하여 확인합니다.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1.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물류 미결 현황 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MB52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9DB8D9"/>
                <w:sz w:val="19"/>
                <w:szCs w:val="19"/>
              </w:rPr>
              <w:t xml:space="preserve">이미지를 여기에 붙여넣기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1.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MB52에서 당월 기준 물류 미결 현황을 조회합니다.</w:t>
      </w:r>
    </w:p>
    <w:p>
      <w:pPr>
        <w:spacing w:after="2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 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전기일자: 해당 월 초 ~ 말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조회 옵션: 입고 기준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선택조건: 처리대상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2.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미결 항목 담당부서 통보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메일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2.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미결 항목 목록을 담당부서에 이메일로 통보합니다.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3.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처리 완료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MB52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3.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담당부서 처리 완료 후 재조회하여 확인합니다.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0505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주의사항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[ ! ]  기한 내 미완료 시 escalation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가공비 마감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월 마감 시 가공비 관련 전표를 생성하고 확인하는 프로세스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300"/>
        <w:gridCol w:w="1500"/>
        <w:gridCol w:w="1300"/>
        <w:gridCol w:w="1526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이원가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단계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3단계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000"/>
        <w:gridCol w:w="3326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단계명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Logic 요약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가공비 현황 조회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KSB5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30min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KSB5에서 당월 가공비 현황을 조회합니다.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전표 생성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KB21N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KB21N에서 가공비 전표를 생성합니다.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생성 결과 검증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KSB5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20min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생성된 전표를 재조회하여 검증합니다.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1.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가공비 현황 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KSB5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9DB8D9"/>
                <w:sz w:val="19"/>
                <w:szCs w:val="19"/>
              </w:rPr>
              <w:t xml:space="preserve">이미지를 여기에 붙여넣기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1.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KSB5에서 당월 가공비 현황을 조회합니다.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2.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전표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KB21N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9DB8D9"/>
                <w:sz w:val="19"/>
                <w:szCs w:val="19"/>
              </w:rPr>
              <w:t xml:space="preserve">이미지를 여기에 붙여넣기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2.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KB21N에서 가공비 전표를 생성합니다.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0505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주의사항</w:t>
            </w:r>
          </w:p>
        </w:tc>
        <w:tc>
          <w:tcPr>
            <w:tcW w:type="dxa" w:w="7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[ ! ]  생성 완료 메시지 반드시 확인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3.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생성 결과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KSB5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3.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생성된 전표를 재조회하여 검증합니다.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재료비 마감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재료비 원가 산출 및 검토 프로세스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300"/>
        <w:gridCol w:w="1500"/>
        <w:gridCol w:w="1300"/>
        <w:gridCol w:w="1526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박원가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단계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2단계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000"/>
        <w:gridCol w:w="3326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단계명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Logic 요약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표준원가 산출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CK11N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40min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CK11N에서 당월 표준원가를 산출합니다.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7"/>
                <w:szCs w:val="17"/>
              </w:rPr>
              <w:t xml:space="preserve">원가 검토 및 확정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CKR1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30min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CKR1에서 산출된 원가를 검토하고 확정합니다.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1.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표준원가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CK11N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1.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CK11N에서 당월 표준원가를 산출합니다.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6E4F0" w:sz="2" w:space="4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24"/>
          <w:szCs w:val="24"/>
        </w:rPr>
        <w:t xml:space="preserve">2.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4"/>
          <w:szCs w:val="24"/>
        </w:rPr>
        <w:t xml:space="preserve">원가 검토 및 확정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26"/>
        <w:gridCol w:w="1200"/>
        <w:gridCol w:w="1500"/>
        <w:gridCol w:w="1000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CKR1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30min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04040"/>
          <w:sz w:val="20"/>
          <w:szCs w:val="20"/>
        </w:rPr>
        <w:t xml:space="preserve">2.  Logic</w:t>
      </w:r>
    </w:p>
    <w:p>
      <w:pPr>
        <w:spacing w:after="60" w:before="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19"/>
          <w:szCs w:val="19"/>
        </w:rPr>
        <w:t xml:space="preserve">CKR1에서 산출된 원가를 검토하고 확정합니다.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BFBFBF" w:sz="1" w:space="4"/>
        </w:pBdr>
        <w:spacing w:after="80" w:before="0"/>
        <w:jc w:val="left"/>
      </w:pP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6"/>
      </w:pBdr>
      <w:spacing w:before="0"/>
      <w:jc w:val="right"/>
    </w:pPr>
    <w:r>
      <w:rPr>
        <w:rFonts w:ascii="맑은 고딕" w:cs="맑은 고딕" w:eastAsia="맑은 고딕" w:hAnsi="맑은 고딕"/>
        <w:color w:val="A6A6A6"/>
        <w:sz w:val="17"/>
        <w:szCs w:val="17"/>
      </w:rPr>
      <w:t xml:space="preserve">CO팀  |  p.</w:t>
    </w:r>
    <w:r>
      <w:rPr>
        <w:rFonts w:ascii="맑은 고딕" w:cs="맑은 고딕" w:eastAsia="맑은 고딕" w:hAnsi="맑은 고딕"/>
        <w:color w:val="A6A6A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6A6A6"/>
        <w:sz w:val="17"/>
        <w:szCs w:val="17"/>
      </w:rPr>
      <w:t xml:space="preserve"> / </w:t>
    </w:r>
    <w:r>
      <w:rPr>
        <w:rFonts w:ascii="맑은 고딕" w:cs="맑은 고딕" w:eastAsia="맑은 고딕" w:hAnsi="맑은 고딕"/>
        <w:color w:val="A6A6A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 w:space="6"/>
      </w:pBdr>
      <w:spacing w:after="0"/>
    </w:pPr>
    <w:r>
      <w:rPr>
        <w:rFonts w:ascii="맑은 고딕" w:cs="맑은 고딕" w:eastAsia="맑은 고딕" w:hAnsi="맑은 고딕"/>
        <w:b/>
        <w:bCs/>
        <w:color w:val="2E75B6"/>
        <w:sz w:val="18"/>
        <w:szCs w:val="18"/>
      </w:rPr>
      <w:t xml:space="preserve">ProcessFlow  </w:t>
    </w:r>
    <w:r>
      <w:rPr>
        <w:rFonts w:ascii="맑은 고딕" w:cs="맑은 고딕" w:eastAsia="맑은 고딕" w:hAnsi="맑은 고딕"/>
        <w:color w:val="A6A6A6"/>
        <w:sz w:val="18"/>
        <w:szCs w:val="18"/>
      </w:rPr>
      <w:t xml:space="preserve">CO팀  |  마감 프로세스  |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2025.03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2026-03-12T06:28:41.684Z</dcterms:created>
  <dcterms:modified xsi:type="dcterms:W3CDTF">2026-03-12T06:28:41.685Z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