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F3864"/>
          <w:sz w:val="30"/>
          <w:szCs w:val="30"/>
        </w:rPr>
        <w:t xml:space="preserve">Computación cognitiva en Big Data</w:t>
      </w:r>
    </w:p>
    <w:p>
      <w:pPr>
        <w:spacing w:after="200" w:before="400"/>
        <w:jc w:val="center"/>
      </w:pPr>
      <w:r>
        <w:rPr>
          <w:b/>
          <w:bCs/>
          <w:sz w:val="44"/>
          <w:szCs w:val="44"/>
        </w:rPr>
        <w:t xml:space="preserve">Manual de usuario</w:t>
      </w:r>
    </w:p>
    <w:p>
      <w:pPr>
        <w:spacing w:after="900"/>
        <w:jc w:val="center"/>
      </w:pPr>
      <w:r>
        <w:rPr>
          <w:i/>
          <w:iCs/>
          <w:sz w:val="26"/>
          <w:szCs w:val="26"/>
        </w:rPr>
        <w:t xml:space="preserve">Aplicación: invernadero cognitivo con pH y reporte bilingüe</w:t>
      </w:r>
    </w:p>
    <w:p>
      <w:pPr>
        <w:spacing w:after="120" w:line="300"/>
        <w:jc w:val="center"/>
      </w:pPr>
      <w:r>
        <w:rPr>
          <w:b/>
          <w:bCs/>
          <w:sz w:val="22"/>
          <w:szCs w:val="22"/>
        </w:rPr>
        <w:t xml:space="preserve">Integrantes:</w:t>
      </w:r>
    </w:p>
    <w:p>
      <w:pPr>
        <w:spacing w:after="120" w:line="300"/>
        <w:jc w:val="center"/>
      </w:pPr>
      <w:r>
        <w:rPr>
          <w:sz w:val="22"/>
          <w:szCs w:val="22"/>
        </w:rPr>
        <w:t xml:space="preserve">[Nombre del integrante 1]</w:t>
      </w:r>
    </w:p>
    <w:p>
      <w:pPr>
        <w:spacing w:after="120" w:line="300"/>
        <w:jc w:val="center"/>
      </w:pPr>
      <w:r>
        <w:rPr>
          <w:sz w:val="22"/>
          <w:szCs w:val="22"/>
        </w:rPr>
        <w:t xml:space="preserve">[Nombre del integrante 2]</w:t>
      </w:r>
    </w:p>
    <w:p>
      <w:pPr>
        <w:spacing w:after="120" w:line="300"/>
        <w:jc w:val="center"/>
      </w:pPr>
      <w:r>
        <w:rPr>
          <w:sz w:val="22"/>
          <w:szCs w:val="22"/>
        </w:rPr>
        <w:t xml:space="preserve">[Nombre del integrante 3 (opcional)]</w:t>
      </w:r>
    </w:p>
    <w:p>
      <w:pPr>
        <w:spacing w:after="120" w:line="300"/>
        <w:jc w:val="center"/>
      </w:pPr>
      <w:r>
        <w:rPr>
          <w:sz w:val="22"/>
          <w:szCs w:val="22"/>
        </w:rPr>
        <w:t xml:space="preserve">Docente: [Nombre del docente]</w:t>
      </w:r>
    </w:p>
    <w:p>
      <w:pPr>
        <w:spacing w:after="120" w:line="300"/>
        <w:jc w:val="center"/>
      </w:pPr>
      <w:r>
        <w:rPr>
          <w:sz w:val="22"/>
          <w:szCs w:val="22"/>
        </w:rPr>
        <w:t xml:space="preserve">Institución: [Nombre de la institución]</w:t>
      </w:r>
    </w:p>
    <w:p>
      <w:pPr>
        <w:spacing w:after="120" w:line="300"/>
        <w:jc w:val="center"/>
      </w:pPr>
      <w:r>
        <w:rPr>
          <w:sz w:val="22"/>
          <w:szCs w:val="22"/>
        </w:rPr>
        <w:t xml:space="preserve">Octubre de 2026</w:t>
      </w:r>
    </w:p>
    <w:p>
      <w:r>
        <w:br w:type="page"/>
      </w:r>
    </w:p>
    <w:p>
      <w:pPr>
        <w:pStyle w:val="Heading1"/>
        <w:spacing w:after="160" w:before="300"/>
      </w:pPr>
      <w:r>
        <w:t xml:space="preserve">1. Para qué sirve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La aplicación monitorea cinco variables de un invernadero (temperatura, humedad del aire, humedad del suelo, luz y pH), dice si cada una está en rango para el cultivo elegido, muestra la tendencia, avisa de lecturas que parecen un error de sensor y escribe un reporte con recomendaciones en español o en inglés.</w:t>
      </w:r>
    </w:p>
    <w:p>
      <w:pPr>
        <w:pStyle w:val="Heading1"/>
        <w:spacing w:after="160" w:before="300"/>
      </w:pPr>
      <w:r>
        <w:t xml:space="preserve">2. Requisitos e instalación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Python 3.9 o superior con Tkinter (incluido en la instalación normal de Windows y macOS).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Librerías: pip install numpy matplotlib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Ejecución: python invernadero_cognitivo_gui.py</w:t>
      </w:r>
    </w:p>
    <w:p>
      <w:pPr>
        <w:pStyle w:val="Heading1"/>
        <w:spacing w:after="160" w:before="300"/>
      </w:pPr>
      <w:r>
        <w:t xml:space="preserve">3. La pantalla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4133850"/>
            <wp:effectExtent t="0" r="0" b="0" l="0"/>
            <wp:docPr id="1" name="img" descr="captura de pantall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i/>
          <w:iCs/>
          <w:sz w:val="18"/>
          <w:szCs w:val="18"/>
        </w:rPr>
        <w:t xml:space="preserve">Figura 1. Pantalla principal con una simulación de 48 horas.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Cultivo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Tomate, lechuga o fresa. Cambia los rangos ideales y críticos de cada variable.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Idioma del reporte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Español o English. Cambia el reporte y los títulos de las gráficas y botones.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Simular 48 horas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 dos días de lecturas con una ola de calor y un pH que sube.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Exportar reporte y datos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Pide una carpeta y guarda reporte_es.txt, reporte_en.txt y lecturas.csv.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Reiniciar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Borra las lecturas.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Lectura manual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Cinco casillas para escribir una lectura propia y presionar «Analizar lectura manual».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Gráficas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Una por variable. La franja verde es el rango ideal; el punto final cambia de color según el estado.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Cuadro de estado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Verde (óptimo), amarillo (atención) o rojo (alerta) según la peor variable.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Reporte (abajo)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Tabla con valor, rango, estado y tendencia; recomendaciones y lecturas atípicas.</w:t>
            </w:r>
          </w:p>
        </w:tc>
      </w:tr>
    </w:tbl>
    <w:p>
      <w:pPr>
        <w:pStyle w:val="Heading1"/>
        <w:spacing w:after="160" w:before="300"/>
      </w:pPr>
      <w:r>
        <w:t xml:space="preserve">4. Uso paso a paso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Paso 1. Elija el cultivo y el idioma.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Paso 2. Presione «Simular 48 horas». Verá las gráficas y el reporte de la última lectura; hacia el final el pH sale del rango y el estado pasa a alerta.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Paso 3. Cambie el idioma para ver el mismo reporte en inglés.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Paso 4. Para probar una situación propia, escriba valores en «Lectura manual» (por ejemplo temperatura 41, humedad 45 y pH 5,4) y presione «Analizar lectura manual». La lectura se agrega a la hora siguiente.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Paso 5. Presione «Exportar reporte y datos» para guardar los informes y las lecturas.</w:t>
      </w:r>
    </w:p>
    <w:p>
      <w:pPr>
        <w:pStyle w:val="Heading1"/>
        <w:spacing w:after="160" w:before="300"/>
      </w:pPr>
      <w:r>
        <w:t xml:space="preserve">5. Cómo interpretar el reporte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Óptimo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valor está dentro del rango ideal.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Bajo o Alto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Salió del rango ideal pero no del crítico: conviene corregir.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Crítico bajo o alto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Salió del rango crítico: requiere acción inmediata.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aplica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La luz solo se evalúa entre las 8:00 y las 16:00.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Tendencia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Compara las últimas 6 lecturas: subiendo, bajando o estable.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Lectura atípica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Salto brusco frente a los cambios recientes; revise que el sensor funcione. No se evalúa en luz ni humedad del suelo.</w:t>
            </w:r>
          </w:p>
        </w:tc>
      </w:tr>
    </w:tbl>
    <w:p>
      <w:pPr>
        <w:pStyle w:val="Heading1"/>
        <w:spacing w:after="160" w:before="300"/>
      </w:pPr>
      <w:r>
        <w:t xml:space="preserve">6. Cómo agregar otro cultivo o idioma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Los rangos están en el diccionario CULTIVOS del código: agregue una entrada con el nombre y cuatro valores por variable (mínimo ideal, máximo ideal, mínimo crítico y máximo crítico). Los textos están en el diccionario T: para un nuevo idioma copie la entrada «en», tradúzcala y agregue el nombre del idioma en la lista del selector.</w:t>
      </w:r>
    </w:p>
    <w:p>
      <w:pPr>
        <w:pStyle w:val="Heading1"/>
        <w:spacing w:after="160" w:before="300"/>
      </w:pPr>
      <w:r>
        <w:t xml:space="preserve">7. Solución de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Solución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ModuleNotFoundError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Ejecute pip install numpy matplotlib.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La ventana no abre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Verifique que su instalación de Python incluya Tkinter.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Dice «Ingrese solo números»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 números en la lectura manual; se acepta punto o coma decimal.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La ventana se ve cortada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Maximícela o use una pantalla de al menos 1240 x 960 píxeles.</w:t>
            </w:r>
          </w:p>
        </w:tc>
      </w:tr>
    </w:tbl>
    <w:p>
      <w:pPr>
        <w:pStyle w:val="Heading1"/>
        <w:spacing w:after="160" w:before="300"/>
      </w:pPr>
      <w:r>
        <w:t xml:space="preserve">8. Aviso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Los datos de la simulación son inventados y los rangos son valores de referencia. El sistema recomienda la dirección de una corrección pero no calcula dosis; consulte siempre con un agrónomo.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character" w:styleId="Hyperlink">
    <w:name w:val="Hyperlink"/>
    <w:uiPriority w:val="99"/>
    <w:unhideWhenUsed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08ad3bb1ff511661b225f0661c395d95270a47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2026-10-16T19:17:54.273Z</dcterms:created>
  <dcterms:modified xsi:type="dcterms:W3CDTF">2026-10-16T19:17:54.273Z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