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226AC6" w:rsidRDefault="00226AC6" w:rsidP="003F6FA5">
          <w:pPr>
            <w:spacing w:line="276" w:lineRule="auto"/>
            <w:jc w:val="center"/>
            <w:rPr>
              <w:noProof/>
              <w:lang w:eastAsia="fr-FR"/>
            </w:rPr>
          </w:pPr>
        </w:p>
        <w:p w:rsidR="003F6FA5" w:rsidRPr="003F6FA5" w:rsidRDefault="00226AC6" w:rsidP="003F6FA5">
          <w:pPr>
            <w:spacing w:line="276" w:lineRule="auto"/>
            <w:jc w:val="center"/>
            <w:rPr>
              <w:noProof/>
              <w:sz w:val="52"/>
              <w:szCs w:val="52"/>
            </w:rPr>
          </w:pPr>
          <w:r>
            <w:rPr>
              <w:noProof/>
              <w:lang w:eastAsia="fr-FR"/>
            </w:rPr>
            <w:drawing>
              <wp:anchor distT="0" distB="0" distL="114300" distR="114300" simplePos="0" relativeHeight="251661312" behindDoc="0" locked="0" layoutInCell="1" allowOverlap="1">
                <wp:simplePos x="0" y="0"/>
                <wp:positionH relativeFrom="column">
                  <wp:posOffset>3557905</wp:posOffset>
                </wp:positionH>
                <wp:positionV relativeFrom="paragraph">
                  <wp:posOffset>601345</wp:posOffset>
                </wp:positionV>
                <wp:extent cx="1955800" cy="762000"/>
                <wp:effectExtent l="0" t="0" r="6350" b="0"/>
                <wp:wrapNone/>
                <wp:docPr id="4" name="Image 4"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sidR="00704C07">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0551D6"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0551D6"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0551D6"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0551D6"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0551D6"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0551D6"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0551D6"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0551D6">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E3128B" w:rsidP="000A0829">
            <w:pPr>
              <w:jc w:val="center"/>
            </w:pPr>
            <w:r>
              <w:t>1.1</w:t>
            </w:r>
          </w:p>
        </w:tc>
        <w:tc>
          <w:tcPr>
            <w:tcW w:w="3187" w:type="dxa"/>
            <w:vAlign w:val="center"/>
          </w:tcPr>
          <w:p w:rsidR="000A0829" w:rsidRDefault="00E3128B" w:rsidP="000A0829">
            <w:pPr>
              <w:jc w:val="center"/>
            </w:pPr>
            <w:r>
              <w:t>Correction des besoins</w:t>
            </w:r>
          </w:p>
        </w:tc>
        <w:tc>
          <w:tcPr>
            <w:tcW w:w="3187" w:type="dxa"/>
            <w:vAlign w:val="center"/>
          </w:tcPr>
          <w:p w:rsidR="000A0829" w:rsidRDefault="00E3128B" w:rsidP="000A0829">
            <w:pPr>
              <w:jc w:val="center"/>
            </w:pPr>
            <w:r>
              <w:t>4/12/2013</w:t>
            </w: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A96AEC" w:rsidRPr="00A96AEC" w:rsidRDefault="00A96AEC" w:rsidP="000A0829">
      <w:pPr>
        <w:tabs>
          <w:tab w:val="left" w:pos="1040"/>
        </w:tabs>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laboratoire SYMME (SYstèmes et Matériaux pour la MEcatronique) est un laboratoire de l'Université de Savoie, dont les activités sont tournées vers</w:t>
      </w:r>
      <w:r w:rsidR="004E6BF1">
        <w:rPr>
          <w:rFonts w:ascii="Arial" w:eastAsia="Times New Roman" w:hAnsi="Arial" w:cs="Arial"/>
          <w:color w:val="000000"/>
          <w:lang w:eastAsia="fr-FR"/>
        </w:rPr>
        <w:t xml:space="preserve"> les avancées technologiques et</w:t>
      </w:r>
      <w:r w:rsidRPr="00A96AEC">
        <w:rPr>
          <w:rFonts w:ascii="Arial" w:eastAsia="Times New Roman" w:hAnsi="Arial" w:cs="Arial"/>
          <w:color w:val="000000"/>
          <w:lang w:eastAsia="fr-FR"/>
        </w:rPr>
        <w:t xml:space="preserve"> la santé.</w:t>
      </w:r>
    </w:p>
    <w:p w:rsidR="00A96AEC" w:rsidRPr="00A96AEC" w:rsidRDefault="00A96AEC" w:rsidP="00A96AEC">
      <w:pPr>
        <w:jc w:val="both"/>
        <w:rPr>
          <w:rFonts w:ascii="Times New Roman" w:eastAsia="Times New Roman" w:hAnsi="Times New Roman" w:cs="Times New Roman"/>
          <w:lang w:eastAsia="fr-FR"/>
        </w:rPr>
      </w:pPr>
    </w:p>
    <w:p w:rsidR="00A96AEC" w:rsidRPr="00A96AEC" w:rsidRDefault="00A96AEC" w:rsidP="00A96AEC">
      <w:pPr>
        <w:jc w:val="both"/>
        <w:rPr>
          <w:rFonts w:ascii="Arial" w:eastAsia="Times New Roman" w:hAnsi="Arial" w:cs="Arial"/>
          <w:color w:val="000000"/>
          <w:lang w:eastAsia="fr-FR"/>
        </w:rPr>
      </w:pPr>
      <w:r w:rsidRPr="00A96AEC">
        <w:rPr>
          <w:rFonts w:ascii="Arial" w:eastAsia="Times New Roman" w:hAnsi="Arial" w:cs="Arial"/>
          <w:color w:val="000000"/>
          <w:lang w:eastAsia="fr-FR"/>
        </w:rPr>
        <w:t>Le but du projet présenté est d’établir tout</w:t>
      </w:r>
      <w:r w:rsidR="003C49EE">
        <w:rPr>
          <w:rFonts w:ascii="Arial" w:eastAsia="Times New Roman" w:hAnsi="Arial" w:cs="Arial"/>
          <w:color w:val="000000"/>
          <w:lang w:eastAsia="fr-FR"/>
        </w:rPr>
        <w:t xml:space="preserve"> d’abord un état de l’art sur </w:t>
      </w:r>
      <w:r w:rsidRPr="00A96AEC">
        <w:rPr>
          <w:rFonts w:ascii="Arial" w:eastAsia="Times New Roman" w:hAnsi="Arial" w:cs="Arial"/>
          <w:color w:val="000000"/>
          <w:lang w:eastAsia="fr-FR"/>
        </w:rPr>
        <w:t>OpenGL et ensuite, de développer une application permettant de créer une représentation 3D d’un objet à partir de fichiers images sources.</w:t>
      </w:r>
    </w:p>
    <w:p w:rsidR="00A96AEC" w:rsidRPr="00A96AEC" w:rsidRDefault="00A96AEC" w:rsidP="00A96AEC">
      <w:pPr>
        <w:jc w:val="both"/>
        <w:rPr>
          <w:rFonts w:ascii="Times New Roman" w:eastAsia="Times New Roman" w:hAnsi="Times New Roman" w:cs="Times New Roman"/>
          <w:lang w:eastAsia="fr-FR"/>
        </w:rPr>
      </w:pPr>
    </w:p>
    <w:p w:rsidR="00CB6EAA" w:rsidRDefault="00A96AEC" w:rsidP="00A96AEC">
      <w:pPr>
        <w:spacing w:line="276" w:lineRule="auto"/>
      </w:pPr>
      <w:r w:rsidRPr="00A96AEC">
        <w:rPr>
          <w:rFonts w:ascii="Arial" w:eastAsia="Times New Roman" w:hAnsi="Arial" w:cs="Arial"/>
          <w:color w:val="000000"/>
          <w:lang w:eastAsia="fr-FR"/>
        </w:rPr>
        <w:t xml:space="preserve">Cette application sera utilisée pour l’automatisation de contrôle qualité de pièces mécaniques et doit s’intégrer </w:t>
      </w:r>
      <w:r w:rsidR="00FA3F6C">
        <w:rPr>
          <w:rFonts w:ascii="Arial" w:eastAsia="Times New Roman" w:hAnsi="Arial" w:cs="Arial"/>
          <w:color w:val="000000"/>
          <w:lang w:eastAsia="fr-FR"/>
        </w:rPr>
        <w:t xml:space="preserve">à </w:t>
      </w:r>
      <w:r w:rsidRPr="00A96AEC">
        <w:rPr>
          <w:rFonts w:ascii="Arial" w:eastAsia="Times New Roman" w:hAnsi="Arial" w:cs="Arial"/>
          <w:color w:val="000000"/>
          <w:lang w:eastAsia="fr-FR"/>
        </w:rPr>
        <w:t xml:space="preserve">une structure </w:t>
      </w:r>
      <w:r w:rsidR="00FA3F6C">
        <w:rPr>
          <w:rFonts w:ascii="Arial" w:eastAsia="Times New Roman" w:hAnsi="Arial" w:cs="Arial"/>
          <w:color w:val="000000"/>
          <w:lang w:eastAsia="fr-FR"/>
        </w:rPr>
        <w:t>logicielle</w:t>
      </w:r>
      <w:r w:rsidRPr="00A96AEC">
        <w:rPr>
          <w:rFonts w:ascii="Arial" w:eastAsia="Times New Roman" w:hAnsi="Arial" w:cs="Arial"/>
          <w:color w:val="000000"/>
          <w:lang w:eastAsia="fr-FR"/>
        </w:rPr>
        <w:t xml:space="preserve"> déjà existante.</w:t>
      </w:r>
      <w:r w:rsidR="00CB6EAA">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Raison social</w:t>
      </w:r>
      <w:r w:rsidR="00BC2CF2">
        <w:rPr>
          <w:rFonts w:ascii="Calibri,Bold" w:hAnsi="Calibri,Bold" w:cs="Calibri,Bold"/>
          <w:b/>
          <w:bCs/>
          <w:sz w:val="24"/>
          <w:szCs w:val="24"/>
        </w:rPr>
        <w:t>e</w:t>
      </w:r>
      <w:r w:rsidRPr="00996AF0">
        <w:rPr>
          <w:rFonts w:ascii="Calibri,Bold" w:hAnsi="Calibri,Bold" w:cs="Calibri,Bold"/>
          <w:b/>
          <w:bCs/>
          <w:sz w:val="24"/>
          <w:szCs w:val="24"/>
        </w:rPr>
        <w:t xml:space="preserve">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w:t>
      </w:r>
      <w:r w:rsidR="00BC2CF2">
        <w:rPr>
          <w:rFonts w:ascii="Calibri,Bold" w:hAnsi="Calibri,Bold" w:cs="Calibri"/>
          <w:b/>
          <w:sz w:val="24"/>
          <w:szCs w:val="24"/>
        </w:rPr>
        <w:t>t</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r w:rsidR="00BC2CF2">
        <w:rPr>
          <w:rFonts w:ascii="Calibri" w:hAnsi="Calibri" w:cs="Calibri"/>
          <w:sz w:val="24"/>
          <w:szCs w:val="24"/>
        </w:rPr>
        <w:t>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57F03" w:rsidRDefault="00A96AEC" w:rsidP="00057F03">
      <w:pPr>
        <w:autoSpaceDE w:val="0"/>
        <w:autoSpaceDN w:val="0"/>
        <w:adjustRightInd w:val="0"/>
        <w:jc w:val="both"/>
      </w:pPr>
      <w:r w:rsidRPr="00A96AEC">
        <w:t>Le projet se déroule en deux étapes majeures, tout d’abord l’élaboration de l’état de l’art, puis la conception de l’application qui s’appuiera sur les différences, les méthodes, les concepts répertoriés dans notre rapport.</w:t>
      </w:r>
    </w:p>
    <w:p w:rsidR="00A96AEC" w:rsidRDefault="00A96AEC"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AD6BE1" w:rsidRDefault="00AD6BE1" w:rsidP="00AD6BE1">
      <w:pPr>
        <w:pStyle w:val="Paragraphedeliste"/>
        <w:autoSpaceDE w:val="0"/>
        <w:autoSpaceDN w:val="0"/>
        <w:adjustRightInd w:val="0"/>
        <w:ind w:left="1428"/>
        <w:jc w:val="both"/>
        <w:rPr>
          <w:rFonts w:ascii="Calibri" w:hAnsi="Calibri" w:cs="Calibri"/>
          <w:sz w:val="24"/>
          <w:szCs w:val="24"/>
        </w:rPr>
      </w:pPr>
      <w:r w:rsidRPr="00AD6BE1">
        <w:rPr>
          <w:rFonts w:ascii="Calibri" w:hAnsi="Calibri" w:cs="Calibri"/>
          <w:sz w:val="24"/>
          <w:szCs w:val="24"/>
        </w:rPr>
        <w:t>L'application doit permettre de d'afficher une représentation 3D calculée à partir d'une ou deux images afin de simuler des effets de lumière.</w:t>
      </w:r>
    </w:p>
    <w:p w:rsidR="008F3546" w:rsidRDefault="008F3546" w:rsidP="008F3546">
      <w:pPr>
        <w:rPr>
          <w:rFonts w:ascii="Calibri" w:hAnsi="Calibri" w:cs="Calibri"/>
          <w:sz w:val="24"/>
          <w:szCs w:val="24"/>
        </w:rPr>
      </w:pPr>
    </w:p>
    <w:p w:rsidR="00057F03" w:rsidRPr="008F3546" w:rsidRDefault="008F3546" w:rsidP="008F3546">
      <w:pPr>
        <w:rPr>
          <w:rFonts w:ascii="Calibri" w:hAnsi="Calibri" w:cs="Calibri"/>
          <w:sz w:val="24"/>
          <w:szCs w:val="24"/>
        </w:rPr>
      </w:pPr>
      <w:r w:rsidRPr="008F3546">
        <w:rPr>
          <w:rFonts w:ascii="Calibri" w:hAnsi="Calibri" w:cs="Calibri"/>
          <w:sz w:val="24"/>
          <w:szCs w:val="24"/>
        </w:rPr>
        <w:t>Nous gèrerons principalement l'aspect technique (utilisation d'OpenGL, fenêtrage, rendu par GPU).</w:t>
      </w:r>
    </w:p>
    <w:p w:rsidR="008F3546" w:rsidRDefault="008F3546"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8D5BF3" w:rsidRDefault="008D5BF3" w:rsidP="008D5BF3">
      <w:r>
        <w:t>Les principaux utilisateurs du logiciel seront :</w:t>
      </w:r>
    </w:p>
    <w:p w:rsidR="008D5BF3" w:rsidRDefault="008D5BF3" w:rsidP="00F40BF7">
      <w:pPr>
        <w:pStyle w:val="Paragraphedeliste"/>
        <w:numPr>
          <w:ilvl w:val="0"/>
          <w:numId w:val="15"/>
        </w:numPr>
      </w:pPr>
      <w:r>
        <w:t>Maurice Pillet, l'enseignant chercheur en charge du projet de contrôle qualité.</w:t>
      </w:r>
    </w:p>
    <w:p w:rsidR="00EE6DEB" w:rsidRDefault="008D5BF3" w:rsidP="00F40BF7">
      <w:pPr>
        <w:pStyle w:val="Paragraphedeliste"/>
        <w:numPr>
          <w:ilvl w:val="0"/>
          <w:numId w:val="15"/>
        </w:numPr>
      </w:pPr>
      <w:r>
        <w:t>Simon-Frédéric Desage, doctorant au sein du laboratoire SYMME.</w:t>
      </w:r>
    </w:p>
    <w:p w:rsidR="008D5BF3" w:rsidRDefault="008D5BF3" w:rsidP="008D5BF3"/>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2E75F2" w:rsidP="00057F03">
      <w:pPr>
        <w:pStyle w:val="Paragraphedeliste"/>
        <w:ind w:left="1440"/>
      </w:pPr>
      <w:r>
        <w:t>M. Charly</w:t>
      </w:r>
      <w:r w:rsidR="00057F03" w:rsidRPr="00A55CAC">
        <w:t xml:space="preserv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2E75F2" w:rsidP="00A55CAC">
      <w:pPr>
        <w:pStyle w:val="Paragraphedeliste"/>
        <w:ind w:left="1440"/>
      </w:pPr>
      <w:r>
        <w:t>M. Charly</w:t>
      </w:r>
      <w:r w:rsidR="00A55CAC" w:rsidRPr="00A55CAC">
        <w:t xml:space="preserv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pPr>
    </w:p>
    <w:p w:rsidR="00226AC6" w:rsidRDefault="006174E6">
      <w:pPr>
        <w:spacing w:line="276" w:lineRule="auto"/>
      </w:pPr>
      <w:r>
        <w:t>Attente d’information de la part de M. Desage</w:t>
      </w:r>
      <w:r w:rsidR="00226AC6">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-250884</wp:posOffset>
            </wp:positionH>
            <wp:positionV relativeFrom="paragraph">
              <wp:posOffset>78740</wp:posOffset>
            </wp:positionV>
            <wp:extent cx="6268203"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8203"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4E5EAD" w:rsidRDefault="004E5EAD" w:rsidP="004E5EAD">
      <w:pPr>
        <w:pStyle w:val="Paragraphedeliste"/>
        <w:numPr>
          <w:ilvl w:val="0"/>
          <w:numId w:val="8"/>
        </w:numPr>
        <w:spacing w:after="200" w:line="276" w:lineRule="auto"/>
      </w:pPr>
      <w:r w:rsidRPr="0046266C">
        <w:rPr>
          <w:b/>
        </w:rPr>
        <w:lastRenderedPageBreak/>
        <w:t>Cas d’utilisation</w:t>
      </w:r>
      <w:r>
        <w:t> : Charger une image</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l’image  voulue pour la reconstruction 3D</w:t>
      </w:r>
    </w:p>
    <w:p w:rsidR="004E5EAD" w:rsidRDefault="004E5EAD" w:rsidP="004E5EAD">
      <w:r w:rsidRPr="0046266C">
        <w:rPr>
          <w:b/>
        </w:rPr>
        <w:t>Pré conditions :</w:t>
      </w:r>
      <w:r>
        <w:t xml:space="preserve"> </w:t>
      </w:r>
      <w:r w:rsidRPr="008F3546">
        <w:t xml:space="preserve">Avoir </w:t>
      </w:r>
      <w:r>
        <w:t>une image d’un objet à étudier.</w:t>
      </w:r>
    </w:p>
    <w:p w:rsidR="004E5EAD" w:rsidRDefault="004E5EAD" w:rsidP="004E5EAD">
      <w:r w:rsidRPr="0046266C">
        <w:rPr>
          <w:b/>
        </w:rPr>
        <w:t>Post conditions</w:t>
      </w:r>
      <w:r>
        <w:rPr>
          <w:b/>
        </w:rPr>
        <w:t xml:space="preserve"> : </w:t>
      </w:r>
      <w:r w:rsidRPr="00F64776">
        <w:t>L’image est chargée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l’image.</w:t>
      </w:r>
    </w:p>
    <w:p w:rsidR="004E5EAD" w:rsidRDefault="004E5EAD" w:rsidP="004E5EAD">
      <w:r>
        <w:t>4. L’utilisateur confirme son choix.</w:t>
      </w:r>
    </w:p>
    <w:p w:rsidR="004E5EAD" w:rsidRDefault="004E5EAD" w:rsidP="004E5EAD">
      <w:r>
        <w:t>5. L’application enregistre le chemin absolu de l’image.</w:t>
      </w:r>
    </w:p>
    <w:p w:rsidR="004E5EAD" w:rsidRDefault="004E5EAD" w:rsidP="004E5EAD">
      <w:r>
        <w:t xml:space="preserve">6. </w:t>
      </w:r>
      <w:r w:rsidRPr="008F3546">
        <w:t>L’application charge l</w:t>
      </w:r>
      <w:r>
        <w:t>’image</w:t>
      </w:r>
      <w:r w:rsidRPr="008F3546">
        <w:t>.</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l’image.</w:t>
      </w:r>
    </w:p>
    <w:p w:rsidR="004E5EAD" w:rsidRDefault="004E5EAD" w:rsidP="004E5EAD">
      <w:r>
        <w:t>6a2. L’application affiche un message d’erreur.</w:t>
      </w:r>
    </w:p>
    <w:p w:rsidR="004E5EAD" w:rsidRDefault="004E5EAD" w:rsidP="004E5EAD"/>
    <w:p w:rsidR="004E5EAD" w:rsidRDefault="004E5EAD" w:rsidP="004E5EAD">
      <w:pPr>
        <w:pStyle w:val="Paragraphedeliste"/>
        <w:numPr>
          <w:ilvl w:val="0"/>
          <w:numId w:val="8"/>
        </w:numPr>
        <w:spacing w:after="200" w:line="276" w:lineRule="auto"/>
      </w:pPr>
      <w:r w:rsidRPr="0046266C">
        <w:rPr>
          <w:b/>
        </w:rPr>
        <w:t>Cas d’utilisation</w:t>
      </w:r>
      <w:r>
        <w:t> : Charger deux images</w:t>
      </w:r>
    </w:p>
    <w:p w:rsidR="004E5EAD" w:rsidRDefault="004E5EAD" w:rsidP="004E5EAD">
      <w:r w:rsidRPr="0046266C">
        <w:rPr>
          <w:b/>
        </w:rPr>
        <w:t>Acteur primaire</w:t>
      </w:r>
      <w:r>
        <w:t xml:space="preserve"> : L’utilisateur</w:t>
      </w:r>
    </w:p>
    <w:p w:rsidR="004E5EAD" w:rsidRDefault="004E5EAD" w:rsidP="004E5EAD">
      <w:r w:rsidRPr="0046266C">
        <w:rPr>
          <w:b/>
        </w:rPr>
        <w:t xml:space="preserve">Objectif </w:t>
      </w:r>
      <w:r>
        <w:t>: Charger les images de l’objet nécessaires à la reconstruction 3D.</w:t>
      </w:r>
    </w:p>
    <w:p w:rsidR="004E5EAD" w:rsidRDefault="004E5EAD" w:rsidP="004E5EAD">
      <w:r w:rsidRPr="0046266C">
        <w:rPr>
          <w:b/>
        </w:rPr>
        <w:t>Pré conditions :</w:t>
      </w:r>
      <w:r>
        <w:t xml:space="preserve"> </w:t>
      </w:r>
      <w:r w:rsidRPr="008F3546">
        <w:t xml:space="preserve">Avoir </w:t>
      </w:r>
      <w:r>
        <w:t>deux images d’un même objet à étudier, espacées de 6 cm (stéréocscopie)</w:t>
      </w:r>
    </w:p>
    <w:p w:rsidR="004E5EAD" w:rsidRDefault="004E5EAD" w:rsidP="004E5EAD">
      <w:r w:rsidRPr="0046266C">
        <w:rPr>
          <w:b/>
        </w:rPr>
        <w:t>Post conditions :</w:t>
      </w:r>
      <w:r>
        <w:t xml:space="preserve"> Les images sont chargées dans l’application.</w:t>
      </w:r>
    </w:p>
    <w:p w:rsidR="004E5EAD" w:rsidRDefault="004E5EAD" w:rsidP="004E5EAD"/>
    <w:p w:rsidR="004E5EAD" w:rsidRDefault="004E5EAD" w:rsidP="004E5EAD">
      <w:pPr>
        <w:rPr>
          <w:b/>
        </w:rPr>
      </w:pPr>
      <w:r w:rsidRPr="0046266C">
        <w:rPr>
          <w:b/>
        </w:rPr>
        <w:t>Scénario nominal :</w:t>
      </w:r>
    </w:p>
    <w:p w:rsidR="004E5EAD" w:rsidRPr="0046266C" w:rsidRDefault="004E5EAD" w:rsidP="004E5EAD">
      <w:pPr>
        <w:rPr>
          <w:b/>
        </w:rPr>
      </w:pPr>
    </w:p>
    <w:p w:rsidR="004E5EAD" w:rsidRDefault="004E5EAD" w:rsidP="004E5EAD">
      <w:r>
        <w:t>1. L’utilisateur clique sur le bouton de chargement.</w:t>
      </w:r>
    </w:p>
    <w:p w:rsidR="004E5EAD" w:rsidRDefault="004E5EAD" w:rsidP="004E5EAD">
      <w:r>
        <w:t>2. Le programme affiche la fenêtre d’exploration de l’ordinateur.</w:t>
      </w:r>
    </w:p>
    <w:p w:rsidR="004E5EAD" w:rsidRDefault="004E5EAD" w:rsidP="004E5EAD">
      <w:r>
        <w:t>3. L’utilisateur sélectionne les images.</w:t>
      </w:r>
    </w:p>
    <w:p w:rsidR="004E5EAD" w:rsidRDefault="004E5EAD" w:rsidP="004E5EAD">
      <w:r>
        <w:t>4. L’utilisateur confirme les images.</w:t>
      </w:r>
    </w:p>
    <w:p w:rsidR="004E5EAD" w:rsidRDefault="004E5EAD" w:rsidP="004E5EAD">
      <w:r>
        <w:t>5. L’application enregistre les chemins absolus des images.</w:t>
      </w:r>
    </w:p>
    <w:p w:rsidR="004E5EAD" w:rsidRDefault="004E5EAD" w:rsidP="004E5EAD">
      <w:r>
        <w:t xml:space="preserve">6. </w:t>
      </w:r>
      <w:r w:rsidRPr="008F3546">
        <w:t>L’application charge les images.</w:t>
      </w:r>
    </w:p>
    <w:p w:rsidR="004E5EAD" w:rsidRDefault="004E5EAD" w:rsidP="004E5EAD"/>
    <w:p w:rsidR="004E5EAD" w:rsidRDefault="004E5EAD" w:rsidP="004E5EAD">
      <w:pPr>
        <w:rPr>
          <w:b/>
        </w:rPr>
      </w:pPr>
      <w:r w:rsidRPr="0046266C">
        <w:rPr>
          <w:b/>
        </w:rPr>
        <w:t>Scénario Alternatif :</w:t>
      </w:r>
    </w:p>
    <w:p w:rsidR="004E5EAD" w:rsidRPr="0046266C" w:rsidRDefault="004E5EAD" w:rsidP="004E5EAD">
      <w:pPr>
        <w:rPr>
          <w:b/>
        </w:rPr>
      </w:pPr>
    </w:p>
    <w:p w:rsidR="004E5EAD" w:rsidRDefault="004E5EAD" w:rsidP="004E5EAD">
      <w:r>
        <w:t>2a1. L’utilisateur annule le chargement.</w:t>
      </w:r>
    </w:p>
    <w:p w:rsidR="004E5EAD" w:rsidRDefault="004E5EAD" w:rsidP="004E5EAD">
      <w:r>
        <w:t>2a2. L’application retourne à la fenêtre graphique.</w:t>
      </w:r>
    </w:p>
    <w:p w:rsidR="004E5EAD" w:rsidRDefault="004E5EAD" w:rsidP="004E5EAD"/>
    <w:p w:rsidR="004E5EAD" w:rsidRDefault="004E5EAD" w:rsidP="004E5EAD">
      <w:pPr>
        <w:rPr>
          <w:b/>
        </w:rPr>
      </w:pPr>
      <w:r w:rsidRPr="007E2D32">
        <w:rPr>
          <w:b/>
        </w:rPr>
        <w:t>Scénario d’exception :</w:t>
      </w:r>
    </w:p>
    <w:p w:rsidR="004E5EAD" w:rsidRDefault="004E5EAD" w:rsidP="004E5EAD">
      <w:pPr>
        <w:rPr>
          <w:b/>
        </w:rPr>
      </w:pPr>
    </w:p>
    <w:p w:rsidR="004E5EAD" w:rsidRDefault="004E5EAD" w:rsidP="004E5EAD">
      <w:r>
        <w:t>6a1. L’application ne parvient pas à charger les images.</w:t>
      </w:r>
    </w:p>
    <w:p w:rsidR="004E5EAD" w:rsidRDefault="004E5EAD" w:rsidP="004E5EAD">
      <w:r>
        <w:t>6a2. L’application affiche un message d’erreur.</w:t>
      </w:r>
    </w:p>
    <w:p w:rsidR="00C70D9E" w:rsidRDefault="00C70D9E" w:rsidP="00C70D9E">
      <w:pPr>
        <w:pStyle w:val="Paragraphedeliste"/>
        <w:spacing w:after="200" w:line="276" w:lineRule="auto"/>
      </w:pPr>
    </w:p>
    <w:p w:rsidR="00C70D9E" w:rsidRDefault="00C70D9E" w:rsidP="00C70D9E">
      <w:pPr>
        <w:pStyle w:val="Paragraphedeliste"/>
        <w:numPr>
          <w:ilvl w:val="0"/>
          <w:numId w:val="8"/>
        </w:numPr>
        <w:spacing w:after="200" w:line="276" w:lineRule="auto"/>
      </w:pPr>
      <w:r w:rsidRPr="0046266C">
        <w:rPr>
          <w:b/>
        </w:rPr>
        <w:lastRenderedPageBreak/>
        <w:t>Cas d’utilisation</w:t>
      </w:r>
      <w:r>
        <w:t> : Positionner la lumière</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la position de la lumière par rapport à l’objet.</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Le rendu est mis à jour en fonction de la modification</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clique sur le cercle de positionnement de la lumière.</w:t>
      </w:r>
    </w:p>
    <w:p w:rsidR="00C70D9E" w:rsidRDefault="00C70D9E" w:rsidP="00C70D9E">
      <w:r>
        <w:t>2. L’application met à jour le rendu en fcontion de la nouvelle position de la lumière.</w:t>
      </w:r>
    </w:p>
    <w:p w:rsidR="00C70D9E" w:rsidRDefault="00C70D9E" w:rsidP="00C70D9E"/>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Choisir un filtre à appliquer</w:t>
      </w:r>
    </w:p>
    <w:p w:rsidR="00C70D9E" w:rsidRDefault="00C70D9E" w:rsidP="00C70D9E">
      <w:r w:rsidRPr="0046266C">
        <w:rPr>
          <w:b/>
        </w:rPr>
        <w:t>Acteur primaire</w:t>
      </w:r>
      <w:r>
        <w:t xml:space="preserve"> : L’utilisateur</w:t>
      </w:r>
    </w:p>
    <w:p w:rsidR="00C70D9E" w:rsidRDefault="00C70D9E" w:rsidP="00C70D9E">
      <w:r w:rsidRPr="0046266C">
        <w:rPr>
          <w:b/>
        </w:rPr>
        <w:t>Objectif</w:t>
      </w:r>
      <w:r>
        <w:rPr>
          <w:b/>
        </w:rPr>
        <w:t> :</w:t>
      </w:r>
      <w:r w:rsidRPr="0046266C">
        <w:rPr>
          <w:b/>
        </w:rPr>
        <w:t xml:space="preserve"> </w:t>
      </w:r>
      <w:r>
        <w:t>Appliquer un filtre sur la ou les images sources pour améliorer le rendu</w:t>
      </w:r>
    </w:p>
    <w:p w:rsidR="00C70D9E" w:rsidRDefault="00C70D9E" w:rsidP="00C70D9E">
      <w:r w:rsidRPr="0046266C">
        <w:rPr>
          <w:b/>
        </w:rPr>
        <w:t>Pré conditions :</w:t>
      </w:r>
      <w:r>
        <w:t xml:space="preserve"> Avoir chargé de</w:t>
      </w:r>
      <w:bookmarkStart w:id="7" w:name="_GoBack"/>
      <w:bookmarkEnd w:id="7"/>
      <w:r>
        <w:t>s images</w:t>
      </w:r>
    </w:p>
    <w:p w:rsidR="00C70D9E" w:rsidRDefault="00C70D9E" w:rsidP="00C70D9E">
      <w:r w:rsidRPr="0046266C">
        <w:rPr>
          <w:b/>
        </w:rPr>
        <w:t>Post conditions :</w:t>
      </w:r>
      <w:r>
        <w:t xml:space="preserve"> Le rendu est recalculé en fonction du filtre appliqué</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selectionne le filtre à appliquer dans la liste déroulante.</w:t>
      </w:r>
    </w:p>
    <w:p w:rsidR="00C70D9E" w:rsidRDefault="00C70D9E" w:rsidP="00C70D9E">
      <w:r>
        <w:t>2. Le programme recalcule le rendu en utilisant le filtre selectionné.</w:t>
      </w:r>
    </w:p>
    <w:p w:rsidR="00C70D9E" w:rsidRDefault="00C70D9E" w:rsidP="00C70D9E"/>
    <w:p w:rsidR="00C70D9E" w:rsidRDefault="00C70D9E" w:rsidP="00C70D9E">
      <w:pPr>
        <w:pStyle w:val="Paragraphedeliste"/>
        <w:numPr>
          <w:ilvl w:val="0"/>
          <w:numId w:val="8"/>
        </w:numPr>
        <w:spacing w:after="200" w:line="276" w:lineRule="auto"/>
      </w:pPr>
      <w:r w:rsidRPr="0046266C">
        <w:rPr>
          <w:b/>
        </w:rPr>
        <w:t>Cas d’utilisation</w:t>
      </w:r>
      <w:r>
        <w:t> : Projeter dans un espace RGB</w:t>
      </w:r>
    </w:p>
    <w:p w:rsidR="00C70D9E" w:rsidRDefault="00C70D9E" w:rsidP="00C70D9E">
      <w:r w:rsidRPr="0046266C">
        <w:rPr>
          <w:b/>
        </w:rPr>
        <w:t>Acteur primaire</w:t>
      </w:r>
      <w:r>
        <w:t xml:space="preserve"> : L’utilisateur</w:t>
      </w:r>
    </w:p>
    <w:p w:rsidR="00C70D9E" w:rsidRDefault="00C70D9E" w:rsidP="00C70D9E">
      <w:r w:rsidRPr="0046266C">
        <w:rPr>
          <w:b/>
        </w:rPr>
        <w:t xml:space="preserve">Objectif </w:t>
      </w:r>
      <w:r>
        <w:t>: Changer les composantes du repère 3D afin d’afficher le rendu 3D non pas dans un repère X,Y,Z (Coordonnées spatiales) mais R,G,B (Couleurs)</w:t>
      </w:r>
    </w:p>
    <w:p w:rsidR="00C70D9E" w:rsidRDefault="00C70D9E" w:rsidP="00C70D9E">
      <w:r w:rsidRPr="0046266C">
        <w:rPr>
          <w:b/>
        </w:rPr>
        <w:t>Pré conditions :</w:t>
      </w:r>
      <w:r>
        <w:t xml:space="preserve"> Avoir un rendu affiché dans la fenêtre graphique</w:t>
      </w:r>
    </w:p>
    <w:p w:rsidR="00C70D9E" w:rsidRDefault="00C70D9E" w:rsidP="00C70D9E">
      <w:r w:rsidRPr="0046266C">
        <w:rPr>
          <w:b/>
        </w:rPr>
        <w:t>Post conditions :</w:t>
      </w:r>
      <w:r>
        <w:t xml:space="preserve"> Une nouvelle fenêtre contenant un nouveau rendu 3D sur un repère RGB apparait</w:t>
      </w:r>
    </w:p>
    <w:p w:rsidR="00C70D9E" w:rsidRDefault="00C70D9E" w:rsidP="00C70D9E"/>
    <w:p w:rsidR="00C70D9E" w:rsidRDefault="00C70D9E" w:rsidP="00C70D9E">
      <w:pPr>
        <w:rPr>
          <w:b/>
        </w:rPr>
      </w:pPr>
      <w:r w:rsidRPr="0046266C">
        <w:rPr>
          <w:b/>
        </w:rPr>
        <w:t>Scénario nominal :</w:t>
      </w:r>
    </w:p>
    <w:p w:rsidR="00C70D9E" w:rsidRPr="0046266C" w:rsidRDefault="00C70D9E" w:rsidP="00C70D9E">
      <w:pPr>
        <w:rPr>
          <w:b/>
        </w:rPr>
      </w:pPr>
    </w:p>
    <w:p w:rsidR="00C70D9E" w:rsidRDefault="00C70D9E" w:rsidP="00C70D9E">
      <w:r>
        <w:t>1. L’utilisateur coche l’option d’affichage RGB.</w:t>
      </w:r>
    </w:p>
    <w:p w:rsidR="00C70D9E" w:rsidRDefault="00C70D9E" w:rsidP="00C70D9E">
      <w:r>
        <w:t>2. L’application ouvre une nouvelle fenêtre contenant le rendu de l’image sur un repère RGB.</w:t>
      </w:r>
    </w:p>
    <w:p w:rsidR="00C70D9E" w:rsidRPr="00373A35" w:rsidRDefault="00C70D9E" w:rsidP="00C70D9E"/>
    <w:p w:rsidR="00C70D9E" w:rsidRPr="00766995" w:rsidRDefault="00C70D9E" w:rsidP="00C70D9E">
      <w:r>
        <w:rPr>
          <w:b/>
        </w:rPr>
        <w:t>Scénario alternatif</w:t>
      </w:r>
      <w:r w:rsidRPr="0046266C">
        <w:rPr>
          <w:b/>
        </w:rPr>
        <w:t xml:space="preserve"> :</w:t>
      </w:r>
      <w:r>
        <w:rPr>
          <w:b/>
        </w:rPr>
        <w:t xml:space="preserve"> </w:t>
      </w:r>
      <w:r w:rsidRPr="00766995">
        <w:t>Desactivation du rendu RGB</w:t>
      </w:r>
    </w:p>
    <w:p w:rsidR="00C70D9E" w:rsidRPr="0046266C" w:rsidRDefault="00C70D9E" w:rsidP="00C70D9E">
      <w:pPr>
        <w:rPr>
          <w:b/>
        </w:rPr>
      </w:pPr>
    </w:p>
    <w:p w:rsidR="00C70D9E" w:rsidRDefault="00C70D9E" w:rsidP="00C70D9E">
      <w:r>
        <w:t>1. L’utilisateur décoche l’option d’affichage RGB.</w:t>
      </w:r>
    </w:p>
    <w:p w:rsidR="00C70D9E" w:rsidRDefault="00C70D9E" w:rsidP="00C70D9E">
      <w:r>
        <w:t>2. L’application ferme la fenêtre contenant le rendu 3D sur le repère RGB.</w:t>
      </w:r>
    </w:p>
    <w:p w:rsidR="00C70D9E" w:rsidRDefault="00C70D9E">
      <w:pPr>
        <w:spacing w:line="276" w:lineRule="auto"/>
      </w:pPr>
    </w:p>
    <w:p w:rsidR="00C70D9E" w:rsidRPr="00C70D9E" w:rsidRDefault="00C70D9E" w:rsidP="00C70D9E">
      <w:pPr>
        <w:pStyle w:val="Paragraphedeliste"/>
        <w:spacing w:after="200" w:line="276" w:lineRule="auto"/>
      </w:pPr>
    </w:p>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rsidR="008F3546">
        <w:t xml:space="preserve"> Le rendu est mis</w:t>
      </w:r>
      <w:r>
        <w:t xml:space="preserv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8F3546" w:rsidP="00394229">
      <w:r>
        <w:t>1a2</w:t>
      </w:r>
      <w:r w:rsidR="00394229">
        <w:t>. L’utilisateur change les données RGB.</w:t>
      </w:r>
    </w:p>
    <w:p w:rsidR="00394229" w:rsidRDefault="008F3546" w:rsidP="00394229">
      <w:r>
        <w:t>1a3</w:t>
      </w:r>
      <w:r w:rsidR="00394229">
        <w:t>. L’utilisateur confirme le changement.</w:t>
      </w:r>
    </w:p>
    <w:p w:rsidR="00394229" w:rsidRDefault="008F3546" w:rsidP="00394229">
      <w:r>
        <w:t>1a4</w:t>
      </w:r>
      <w:r w:rsidR="00394229">
        <w:t>. L’application met à jour le rendu.</w:t>
      </w:r>
    </w:p>
    <w:p w:rsidR="00C75760" w:rsidRDefault="00C75760" w:rsidP="00C75760"/>
    <w:p w:rsidR="00C75760" w:rsidRDefault="00C75760" w:rsidP="00C75760">
      <w:r>
        <w:t>1b1. L’utilisateur selectionne un filtre.</w:t>
      </w:r>
    </w:p>
    <w:p w:rsidR="00C75760" w:rsidRDefault="00C75760" w:rsidP="00C75760">
      <w:r>
        <w:t>1b2. L’utilisateur confirme le changement.</w:t>
      </w:r>
    </w:p>
    <w:p w:rsidR="00394229" w:rsidRDefault="00C75760" w:rsidP="00394229">
      <w:r>
        <w:t>1b3. L’application met à jour le rendu.</w:t>
      </w:r>
    </w:p>
    <w:p w:rsidR="008F3546" w:rsidRDefault="008F3546" w:rsidP="00394229"/>
    <w:p w:rsidR="00394229" w:rsidRDefault="00394229" w:rsidP="00394229">
      <w:pPr>
        <w:pStyle w:val="Paragraphedeliste"/>
        <w:numPr>
          <w:ilvl w:val="0"/>
          <w:numId w:val="8"/>
        </w:numPr>
        <w:spacing w:after="200" w:line="276" w:lineRule="auto"/>
      </w:pPr>
      <w:r w:rsidRPr="0046266C">
        <w:rPr>
          <w:b/>
        </w:rPr>
        <w:t>Cas d’utilisation</w:t>
      </w:r>
      <w:r>
        <w:t> : Agir sur la caméra.</w:t>
      </w:r>
    </w:p>
    <w:p w:rsidR="00394229" w:rsidRDefault="00394229" w:rsidP="00394229">
      <w:r w:rsidRPr="0046266C">
        <w:rPr>
          <w:b/>
        </w:rPr>
        <w:t>Acteur primaire</w:t>
      </w:r>
      <w:r w:rsidR="008F3546">
        <w:t xml:space="preserve"> : L</w:t>
      </w:r>
      <w:r>
        <w:t>’utilisateur.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w:t>
      </w:r>
      <w:r w:rsidR="008F3546">
        <w:t>. L’utilisateur utilise la molett</w:t>
      </w:r>
      <w:r>
        <w: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rsidR="008F3546">
        <w:t xml:space="preserve"> : L</w:t>
      </w:r>
      <w:r>
        <w:t>’utilisateur.</w:t>
      </w:r>
    </w:p>
    <w:p w:rsidR="00282A41" w:rsidRDefault="00282A41" w:rsidP="00282A41">
      <w:r w:rsidRPr="0046266C">
        <w:rPr>
          <w:b/>
        </w:rPr>
        <w:t xml:space="preserve">Objectif </w:t>
      </w:r>
      <w:r w:rsidR="008F3546">
        <w:t>: Enregistrer une vue du rendu de</w:t>
      </w:r>
      <w:r>
        <w:t xml:space="preserv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Pr="00373A35" w:rsidRDefault="00282A41" w:rsidP="00394229">
      <w:r>
        <w:t>5. L’application enregistre la vue dans le format imposé.</w:t>
      </w:r>
    </w:p>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8F3546">
      <w:pPr>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 xml:space="preserve">Utilisation de l'API OpenGL pour le rendu ainsi </w:t>
      </w:r>
      <w:r w:rsidR="008F3546">
        <w:t>que du framework QT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r w:rsidR="008F3546">
        <w:t xml:space="preserve"> pour l’Etat de l’Art</w:t>
      </w:r>
    </w:p>
    <w:p w:rsidR="00E84B96" w:rsidRDefault="00E84B96" w:rsidP="00E84B96">
      <w:pPr>
        <w:pStyle w:val="Paragraphedeliste"/>
        <w:numPr>
          <w:ilvl w:val="0"/>
          <w:numId w:val="11"/>
        </w:numPr>
        <w:spacing w:after="200" w:line="276" w:lineRule="auto"/>
        <w:jc w:val="both"/>
      </w:pPr>
      <w:r>
        <w:t>Bibliothèques : OpenGL, QT,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rsidR="008F3546">
        <w:t xml:space="preserve">livré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0D40B3" w:rsidP="00E84B96">
      <w:pPr>
        <w:rPr>
          <w:b/>
        </w:rPr>
      </w:pPr>
      <w:r>
        <w:rPr>
          <w:b/>
          <w:vertAlign w:val="superscript"/>
        </w:rPr>
        <w:t>1</w:t>
      </w:r>
      <w:r w:rsidR="00040E07">
        <w:rPr>
          <w:b/>
          <w:vertAlign w:val="superscript"/>
        </w:rPr>
        <w:t>er</w:t>
      </w:r>
      <w:r w:rsidR="00E84B96"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w:t>
      </w:r>
      <w:r w:rsidR="008F3546">
        <w:t>s</w:t>
      </w:r>
      <w:r>
        <w:t xml:space="preserv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1A6401" w:rsidRDefault="001A6401" w:rsidP="00220A2C">
      <w:pPr>
        <w:jc w:val="both"/>
        <w:rPr>
          <w:b/>
        </w:rPr>
      </w:pPr>
    </w:p>
    <w:p w:rsidR="001A6401" w:rsidRDefault="001A6401" w:rsidP="00220A2C">
      <w:pPr>
        <w:jc w:val="both"/>
        <w:rPr>
          <w:b/>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1A6401" w:rsidRDefault="001A6401" w:rsidP="00220A2C"/>
    <w:p w:rsidR="001A6401" w:rsidRDefault="001A6401" w:rsidP="00220A2C"/>
    <w:p w:rsidR="00220A2C" w:rsidRPr="00436123" w:rsidRDefault="00220A2C" w:rsidP="001A6401">
      <w:pPr>
        <w:pStyle w:val="Paragraphedeliste"/>
        <w:numPr>
          <w:ilvl w:val="0"/>
          <w:numId w:val="14"/>
        </w:numPr>
      </w:pPr>
      <w:r w:rsidRPr="00E27B02">
        <w:t xml:space="preserve">Ce planning est </w:t>
      </w:r>
      <w:r>
        <w:t xml:space="preserve">approximatif et </w:t>
      </w:r>
      <w:r w:rsidR="00B960F3">
        <w:t>donc</w:t>
      </w:r>
      <w:r>
        <w:t xml:space="preserve"> susceptible d’être modifié.</w:t>
      </w:r>
    </w:p>
    <w:p w:rsidR="003B14E4" w:rsidRDefault="003B14E4">
      <w:pPr>
        <w:spacing w:line="276" w:lineRule="auto"/>
      </w:pPr>
      <w:r>
        <w:br w:type="page"/>
      </w:r>
    </w:p>
    <w:p w:rsidR="003B14E4" w:rsidRPr="003B14E4" w:rsidRDefault="003B14E4" w:rsidP="003B14E4">
      <w:pPr>
        <w:pStyle w:val="Titre1"/>
        <w:numPr>
          <w:ilvl w:val="0"/>
          <w:numId w:val="7"/>
        </w:numPr>
        <w:jc w:val="center"/>
        <w:rPr>
          <w:sz w:val="52"/>
          <w:szCs w:val="52"/>
        </w:rPr>
      </w:pPr>
      <w:r w:rsidRPr="003B14E4">
        <w:rPr>
          <w:sz w:val="52"/>
          <w:szCs w:val="52"/>
        </w:rPr>
        <w:lastRenderedPageBreak/>
        <w:t>Glossaire</w:t>
      </w:r>
    </w:p>
    <w:p w:rsidR="003B14E4" w:rsidRDefault="003B14E4" w:rsidP="003B14E4">
      <w:pPr>
        <w:rPr>
          <w:b/>
        </w:rPr>
      </w:pPr>
    </w:p>
    <w:p w:rsidR="00F0333E" w:rsidRDefault="00F0333E" w:rsidP="003B14E4">
      <w:pPr>
        <w:rPr>
          <w:b/>
        </w:rPr>
      </w:pPr>
    </w:p>
    <w:p w:rsidR="00F0333E" w:rsidRDefault="00F0333E" w:rsidP="003B14E4">
      <w:pPr>
        <w:rPr>
          <w:b/>
        </w:rPr>
      </w:pPr>
    </w:p>
    <w:p w:rsidR="003B14E4" w:rsidRDefault="003B14E4" w:rsidP="003B14E4">
      <w:r w:rsidRPr="00542B38">
        <w:rPr>
          <w:b/>
        </w:rPr>
        <w:t>Shader :</w:t>
      </w:r>
      <w:r>
        <w:rPr>
          <w:b/>
        </w:rPr>
        <w:t xml:space="preserve"> </w:t>
      </w:r>
      <w:r>
        <w:t xml:space="preserve">est un </w:t>
      </w:r>
      <w:r w:rsidRPr="00542B38">
        <w:t>programme informatique</w:t>
      </w:r>
      <w:r>
        <w:t xml:space="preserve"> utilisé pour paramétrer et personnaliser une partie du processus de rendu réalisé par la </w:t>
      </w:r>
      <w:r w:rsidRPr="00542B38">
        <w:t>carte graphique</w:t>
      </w:r>
      <w:r>
        <w:t>.</w:t>
      </w:r>
    </w:p>
    <w:p w:rsidR="003B14E4" w:rsidRDefault="003B14E4" w:rsidP="003B14E4">
      <w:pPr>
        <w:rPr>
          <w:b/>
        </w:rPr>
      </w:pPr>
    </w:p>
    <w:p w:rsidR="003B14E4" w:rsidRDefault="003B14E4" w:rsidP="003B14E4">
      <w:r w:rsidRPr="00EA534E">
        <w:rPr>
          <w:b/>
        </w:rPr>
        <w:t>GLSL :</w:t>
      </w:r>
      <w:r>
        <w:rPr>
          <w:b/>
        </w:rPr>
        <w:t xml:space="preserve"> </w:t>
      </w:r>
      <w:r w:rsidR="008F3546" w:rsidRPr="008F3546">
        <w:t>(OpenGL Shading Language) langage de programmation utilisé pour la définition des shaders avec l’API OpenGL.</w:t>
      </w:r>
    </w:p>
    <w:p w:rsidR="008F3546" w:rsidRDefault="008F3546" w:rsidP="003B14E4">
      <w:pPr>
        <w:rPr>
          <w:b/>
        </w:rPr>
      </w:pPr>
    </w:p>
    <w:p w:rsidR="003B14E4" w:rsidRPr="00226AC6" w:rsidRDefault="003B14E4" w:rsidP="003B14E4">
      <w:pPr>
        <w:rPr>
          <w:iCs/>
        </w:rPr>
      </w:pPr>
      <w:r w:rsidRPr="00562830">
        <w:rPr>
          <w:b/>
        </w:rPr>
        <w:t>GPU :</w:t>
      </w:r>
      <w:r>
        <w:rPr>
          <w:b/>
        </w:rPr>
        <w:t xml:space="preserve"> </w:t>
      </w:r>
      <w:r w:rsidRPr="00562830">
        <w:t>(</w:t>
      </w:r>
      <w:r w:rsidRPr="00226AC6">
        <w:rPr>
          <w:rStyle w:val="lang-en"/>
          <w:iCs/>
        </w:rPr>
        <w:t xml:space="preserve">Graphics Processing Unit)  </w:t>
      </w:r>
      <w:r>
        <w:t xml:space="preserve">est un </w:t>
      </w:r>
      <w:r w:rsidRPr="00562830">
        <w:t>circuit intégré</w:t>
      </w:r>
      <w:r>
        <w:t xml:space="preserve"> présent sur une </w:t>
      </w:r>
      <w:r w:rsidRPr="00562830">
        <w:t>carte graphique</w:t>
      </w:r>
      <w:r>
        <w:t xml:space="preserve"> et assurant les fonctions de calcul de l'affichage.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1D6" w:rsidRDefault="000551D6" w:rsidP="00704C07">
      <w:r>
        <w:separator/>
      </w:r>
    </w:p>
  </w:endnote>
  <w:endnote w:type="continuationSeparator" w:id="0">
    <w:p w:rsidR="000551D6" w:rsidRDefault="000551D6"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altName w:val="Cambria"/>
    <w:panose1 w:val="00000000000000000000"/>
    <w:charset w:val="00"/>
    <w:family w:val="auto"/>
    <w:notTrueType/>
    <w:pitch w:val="default"/>
    <w:sig w:usb0="00000003" w:usb1="00000000" w:usb2="00000000" w:usb3="00000000" w:csb0="00000001" w:csb1="00000000"/>
  </w:font>
  <w:font w:name="Calibri,Bold">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C70D9E">
      <w:rPr>
        <w:noProof/>
      </w:rPr>
      <w:t>10</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1D6" w:rsidRDefault="000551D6" w:rsidP="00704C07">
      <w:r>
        <w:separator/>
      </w:r>
    </w:p>
  </w:footnote>
  <w:footnote w:type="continuationSeparator" w:id="0">
    <w:p w:rsidR="000551D6" w:rsidRDefault="000551D6"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C07" w:rsidRDefault="00226AC6">
    <w:pPr>
      <w:pStyle w:val="En-tte"/>
    </w:pPr>
    <w:r w:rsidRPr="00226AC6">
      <w:rPr>
        <w:noProof/>
        <w:lang w:eastAsia="fr-FR"/>
      </w:rPr>
      <w:drawing>
        <wp:anchor distT="0" distB="0" distL="114300" distR="114300" simplePos="0" relativeHeight="251660288" behindDoc="0" locked="0" layoutInCell="1" allowOverlap="1">
          <wp:simplePos x="0" y="0"/>
          <wp:positionH relativeFrom="column">
            <wp:posOffset>4459605</wp:posOffset>
          </wp:positionH>
          <wp:positionV relativeFrom="paragraph">
            <wp:posOffset>-386080</wp:posOffset>
          </wp:positionV>
          <wp:extent cx="1955800" cy="762000"/>
          <wp:effectExtent l="0" t="0" r="6350" b="0"/>
          <wp:wrapNone/>
          <wp:docPr id="5" name="Image 5" descr="http://www.polytech.univ-savoie.fr/fileadmin/polytech_autres_sites/sites/symme/templates/css/images/symm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olytech.univ-savoie.fr/fileadmin/polytech_autres_sites/sites/symme/templates/css/images/symme-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5800" cy="76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C07" w:rsidRPr="00704C07">
      <w:rPr>
        <w:noProof/>
        <w:lang w:eastAsia="fr-FR"/>
      </w:rPr>
      <w:drawing>
        <wp:anchor distT="0" distB="0" distL="114300" distR="114300" simplePos="0" relativeHeight="251659264" behindDoc="0" locked="0" layoutInCell="1" allowOverlap="1" wp14:anchorId="5EFBCE70" wp14:editId="7D2B9260">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0960037A"/>
    <w:lvl w:ilvl="0" w:tplc="040C0009">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3C6E19C1"/>
    <w:multiLevelType w:val="hybridMultilevel"/>
    <w:tmpl w:val="84C61C98"/>
    <w:lvl w:ilvl="0" w:tplc="040C000B">
      <w:start w:val="1"/>
      <w:numFmt w:val="bullet"/>
      <w:lvlText w:val=""/>
      <w:lvlJc w:val="left"/>
      <w:pPr>
        <w:ind w:left="720" w:hanging="360"/>
      </w:pPr>
      <w:rPr>
        <w:rFonts w:ascii="Wingdings" w:hAnsi="Wingdings" w:hint="default"/>
      </w:rPr>
    </w:lvl>
    <w:lvl w:ilvl="1" w:tplc="C4C09AEA">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5692DF1"/>
    <w:multiLevelType w:val="hybridMultilevel"/>
    <w:tmpl w:val="0EF885D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11503EB"/>
    <w:multiLevelType w:val="hybridMultilevel"/>
    <w:tmpl w:val="03A2D2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3"/>
  </w:num>
  <w:num w:numId="5">
    <w:abstractNumId w:val="10"/>
  </w:num>
  <w:num w:numId="6">
    <w:abstractNumId w:val="14"/>
  </w:num>
  <w:num w:numId="7">
    <w:abstractNumId w:val="11"/>
  </w:num>
  <w:num w:numId="8">
    <w:abstractNumId w:val="1"/>
  </w:num>
  <w:num w:numId="9">
    <w:abstractNumId w:val="0"/>
  </w:num>
  <w:num w:numId="10">
    <w:abstractNumId w:val="7"/>
  </w:num>
  <w:num w:numId="11">
    <w:abstractNumId w:val="9"/>
  </w:num>
  <w:num w:numId="12">
    <w:abstractNumId w:val="2"/>
  </w:num>
  <w:num w:numId="13">
    <w:abstractNumId w:val="5"/>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40E07"/>
    <w:rsid w:val="000551D6"/>
    <w:rsid w:val="00057F03"/>
    <w:rsid w:val="0007727A"/>
    <w:rsid w:val="000A0829"/>
    <w:rsid w:val="000B55DF"/>
    <w:rsid w:val="000D40B3"/>
    <w:rsid w:val="00101174"/>
    <w:rsid w:val="00172E02"/>
    <w:rsid w:val="001760B0"/>
    <w:rsid w:val="001A6401"/>
    <w:rsid w:val="001B7CD4"/>
    <w:rsid w:val="00220A2C"/>
    <w:rsid w:val="00226AC6"/>
    <w:rsid w:val="00253DBE"/>
    <w:rsid w:val="00253F6D"/>
    <w:rsid w:val="00281627"/>
    <w:rsid w:val="00282A41"/>
    <w:rsid w:val="00292995"/>
    <w:rsid w:val="002B62C2"/>
    <w:rsid w:val="002C749C"/>
    <w:rsid w:val="002E75F2"/>
    <w:rsid w:val="00394229"/>
    <w:rsid w:val="003B14E4"/>
    <w:rsid w:val="003B36C7"/>
    <w:rsid w:val="003C49EE"/>
    <w:rsid w:val="003F6FA5"/>
    <w:rsid w:val="0049602E"/>
    <w:rsid w:val="004B735E"/>
    <w:rsid w:val="004E5EAD"/>
    <w:rsid w:val="004E6BF1"/>
    <w:rsid w:val="004F54E3"/>
    <w:rsid w:val="00533AEE"/>
    <w:rsid w:val="005E3754"/>
    <w:rsid w:val="0061746C"/>
    <w:rsid w:val="006174E6"/>
    <w:rsid w:val="00636279"/>
    <w:rsid w:val="00672328"/>
    <w:rsid w:val="006B10B8"/>
    <w:rsid w:val="006B3F52"/>
    <w:rsid w:val="00704C07"/>
    <w:rsid w:val="00734658"/>
    <w:rsid w:val="00756EB2"/>
    <w:rsid w:val="0077294C"/>
    <w:rsid w:val="007C61DD"/>
    <w:rsid w:val="00845196"/>
    <w:rsid w:val="008B3BCA"/>
    <w:rsid w:val="008D5BF3"/>
    <w:rsid w:val="008F1BF9"/>
    <w:rsid w:val="008F3546"/>
    <w:rsid w:val="00903812"/>
    <w:rsid w:val="00935127"/>
    <w:rsid w:val="00996AF0"/>
    <w:rsid w:val="009C1A3C"/>
    <w:rsid w:val="009E2F72"/>
    <w:rsid w:val="00A03227"/>
    <w:rsid w:val="00A55CAC"/>
    <w:rsid w:val="00A7765F"/>
    <w:rsid w:val="00A96AEC"/>
    <w:rsid w:val="00AC1F8A"/>
    <w:rsid w:val="00AD6BE1"/>
    <w:rsid w:val="00B960F3"/>
    <w:rsid w:val="00BC2CF2"/>
    <w:rsid w:val="00BD449E"/>
    <w:rsid w:val="00BD7E69"/>
    <w:rsid w:val="00C555B3"/>
    <w:rsid w:val="00C6279A"/>
    <w:rsid w:val="00C70D9E"/>
    <w:rsid w:val="00C75760"/>
    <w:rsid w:val="00C866B8"/>
    <w:rsid w:val="00CB6EAA"/>
    <w:rsid w:val="00CE248C"/>
    <w:rsid w:val="00D16107"/>
    <w:rsid w:val="00D330BE"/>
    <w:rsid w:val="00D61297"/>
    <w:rsid w:val="00D84B2E"/>
    <w:rsid w:val="00DE44E6"/>
    <w:rsid w:val="00E06C6E"/>
    <w:rsid w:val="00E3128B"/>
    <w:rsid w:val="00E84B96"/>
    <w:rsid w:val="00EB1643"/>
    <w:rsid w:val="00EB2F53"/>
    <w:rsid w:val="00EE6DEB"/>
    <w:rsid w:val="00F0333E"/>
    <w:rsid w:val="00F40BF7"/>
    <w:rsid w:val="00FA3F6C"/>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A5D862-1D06-4226-A8FA-31B0397D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 w:type="character" w:customStyle="1" w:styleId="lang-en">
    <w:name w:val="lang-en"/>
    <w:basedOn w:val="Policepardfaut"/>
    <w:rsid w:val="003B14E4"/>
  </w:style>
  <w:style w:type="paragraph" w:styleId="NormalWeb">
    <w:name w:val="Normal (Web)"/>
    <w:basedOn w:val="Normal"/>
    <w:uiPriority w:val="99"/>
    <w:semiHidden/>
    <w:unhideWhenUsed/>
    <w:rsid w:val="00A96AEC"/>
    <w:pPr>
      <w:spacing w:before="100" w:beforeAutospacing="1" w:after="100" w:afterAutospacing="1"/>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502577">
      <w:bodyDiv w:val="1"/>
      <w:marLeft w:val="0"/>
      <w:marRight w:val="0"/>
      <w:marTop w:val="0"/>
      <w:marBottom w:val="0"/>
      <w:divBdr>
        <w:top w:val="none" w:sz="0" w:space="0" w:color="auto"/>
        <w:left w:val="none" w:sz="0" w:space="0" w:color="auto"/>
        <w:bottom w:val="none" w:sz="0" w:space="0" w:color="auto"/>
        <w:right w:val="none" w:sz="0" w:space="0" w:color="auto"/>
      </w:divBdr>
    </w:div>
    <w:div w:id="1438408643">
      <w:bodyDiv w:val="1"/>
      <w:marLeft w:val="0"/>
      <w:marRight w:val="0"/>
      <w:marTop w:val="0"/>
      <w:marBottom w:val="0"/>
      <w:divBdr>
        <w:top w:val="none" w:sz="0" w:space="0" w:color="auto"/>
        <w:left w:val="none" w:sz="0" w:space="0" w:color="auto"/>
        <w:bottom w:val="none" w:sz="0" w:space="0" w:color="auto"/>
        <w:right w:val="none" w:sz="0" w:space="0" w:color="auto"/>
      </w:divBdr>
    </w:div>
    <w:div w:id="1501848675">
      <w:bodyDiv w:val="1"/>
      <w:marLeft w:val="0"/>
      <w:marRight w:val="0"/>
      <w:marTop w:val="0"/>
      <w:marBottom w:val="0"/>
      <w:divBdr>
        <w:top w:val="none" w:sz="0" w:space="0" w:color="auto"/>
        <w:left w:val="none" w:sz="0" w:space="0" w:color="auto"/>
        <w:bottom w:val="none" w:sz="0" w:space="0" w:color="auto"/>
        <w:right w:val="none" w:sz="0" w:space="0" w:color="auto"/>
      </w:divBdr>
    </w:div>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C19B3-9ECF-4F4E-B5C4-07EEDF5C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17</Pages>
  <Words>1757</Words>
  <Characters>9669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11404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Vincent Chenal</cp:lastModifiedBy>
  <cp:revision>40</cp:revision>
  <dcterms:created xsi:type="dcterms:W3CDTF">2013-11-15T12:23:00Z</dcterms:created>
  <dcterms:modified xsi:type="dcterms:W3CDTF">2013-12-06T07:22:00Z</dcterms:modified>
</cp:coreProperties>
</file>