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292995"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292995"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292995"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292995"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292995"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292995"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292995"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292995">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w:t>
      </w:r>
      <w:proofErr w:type="spellStart"/>
      <w:r w:rsidRPr="00A96AEC">
        <w:rPr>
          <w:rFonts w:ascii="Arial" w:eastAsia="Times New Roman" w:hAnsi="Arial" w:cs="Arial"/>
          <w:color w:val="000000"/>
          <w:lang w:eastAsia="fr-FR"/>
        </w:rPr>
        <w:t>SYstèmes</w:t>
      </w:r>
      <w:proofErr w:type="spellEnd"/>
      <w:r w:rsidRPr="00A96AEC">
        <w:rPr>
          <w:rFonts w:ascii="Arial" w:eastAsia="Times New Roman" w:hAnsi="Arial" w:cs="Arial"/>
          <w:color w:val="000000"/>
          <w:lang w:eastAsia="fr-FR"/>
        </w:rPr>
        <w:t xml:space="preserve"> et Matériaux pour la </w:t>
      </w:r>
      <w:proofErr w:type="spellStart"/>
      <w:r w:rsidRPr="00A96AEC">
        <w:rPr>
          <w:rFonts w:ascii="Arial" w:eastAsia="Times New Roman" w:hAnsi="Arial" w:cs="Arial"/>
          <w:color w:val="000000"/>
          <w:lang w:eastAsia="fr-FR"/>
        </w:rPr>
        <w:t>MEcatronique</w:t>
      </w:r>
      <w:proofErr w:type="spellEnd"/>
      <w:r w:rsidRPr="00A96AEC">
        <w:rPr>
          <w:rFonts w:ascii="Arial" w:eastAsia="Times New Roman" w:hAnsi="Arial" w:cs="Arial"/>
          <w:color w:val="000000"/>
          <w:lang w:eastAsia="fr-FR"/>
        </w:rPr>
        <w:t>)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bookmarkStart w:id="3" w:name="_GoBack"/>
      <w:bookmarkEnd w:id="3"/>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4" w:name="_Toc372285925"/>
      <w:r w:rsidRPr="00E06C6E">
        <w:rPr>
          <w:sz w:val="52"/>
          <w:szCs w:val="52"/>
        </w:rPr>
        <w:lastRenderedPageBreak/>
        <w:t>Présentation générale du projet</w:t>
      </w:r>
      <w:bookmarkEnd w:id="4"/>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proofErr w:type="spellStart"/>
      <w:r w:rsidRPr="00057F03">
        <w:rPr>
          <w:rFonts w:ascii="Calibri" w:hAnsi="Calibri" w:cs="Calibri"/>
          <w:i/>
          <w:sz w:val="24"/>
          <w:szCs w:val="24"/>
        </w:rPr>
        <w:t>shader</w:t>
      </w:r>
      <w:proofErr w:type="spellEnd"/>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5" w:name="_Toc372285926"/>
      <w:r w:rsidRPr="00E06C6E">
        <w:rPr>
          <w:sz w:val="52"/>
          <w:szCs w:val="52"/>
        </w:rPr>
        <w:lastRenderedPageBreak/>
        <w:t>Organisation du projet</w:t>
      </w:r>
      <w:bookmarkEnd w:id="5"/>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6" w:name="_Toc372285927"/>
      <w:r w:rsidRPr="00E06C6E">
        <w:rPr>
          <w:sz w:val="52"/>
          <w:szCs w:val="52"/>
        </w:rPr>
        <w:lastRenderedPageBreak/>
        <w:t>Etude de l’existant</w:t>
      </w:r>
      <w:bookmarkEnd w:id="6"/>
    </w:p>
    <w:p w:rsidR="00903812" w:rsidRDefault="00903812">
      <w:pPr>
        <w:spacing w:line="276" w:lineRule="auto"/>
      </w:pPr>
    </w:p>
    <w:p w:rsidR="00226AC6" w:rsidRDefault="006174E6">
      <w:pPr>
        <w:spacing w:line="276" w:lineRule="auto"/>
      </w:pPr>
      <w:r>
        <w:t xml:space="preserve">Attente d’information de la part de M. </w:t>
      </w:r>
      <w:proofErr w:type="spellStart"/>
      <w:r>
        <w:t>Desage</w:t>
      </w:r>
      <w:proofErr w:type="spellEnd"/>
      <w:r w:rsidR="00226AC6">
        <w:br w:type="page"/>
      </w:r>
    </w:p>
    <w:p w:rsidR="00903812" w:rsidRPr="00E06C6E" w:rsidRDefault="00903812" w:rsidP="00E06C6E">
      <w:pPr>
        <w:pStyle w:val="Titre1"/>
        <w:numPr>
          <w:ilvl w:val="0"/>
          <w:numId w:val="7"/>
        </w:numPr>
        <w:jc w:val="center"/>
        <w:rPr>
          <w:noProof/>
          <w:sz w:val="52"/>
          <w:szCs w:val="52"/>
          <w:lang w:eastAsia="fr-FR"/>
        </w:rPr>
      </w:pPr>
      <w:bookmarkStart w:id="7" w:name="_Toc372285928"/>
      <w:r w:rsidRPr="00E06C6E">
        <w:rPr>
          <w:sz w:val="52"/>
          <w:szCs w:val="52"/>
        </w:rPr>
        <w:lastRenderedPageBreak/>
        <w:t>Les besoins fonctionnels</w:t>
      </w:r>
      <w:bookmarkEnd w:id="7"/>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w:t>
      </w:r>
      <w:r w:rsidR="008F3546" w:rsidRPr="008F3546">
        <w:t>Avoir des images d’un objet sous différentes vues.</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rsidR="008F3546">
        <w:t xml:space="preserve"> absolu</w:t>
      </w:r>
      <w:r>
        <w:t>s des images.</w:t>
      </w:r>
    </w:p>
    <w:p w:rsidR="00394229" w:rsidRDefault="00394229" w:rsidP="00394229">
      <w:r>
        <w:t xml:space="preserve">6. </w:t>
      </w:r>
      <w:r w:rsidR="008F3546" w:rsidRPr="008F3546">
        <w:t>L’application charge les images.</w:t>
      </w:r>
    </w:p>
    <w:p w:rsidR="008F3546" w:rsidRDefault="008F3546"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rsidR="008F3546">
        <w:t xml:space="preserve"> Le rendu est mis</w:t>
      </w:r>
      <w:r>
        <w:t xml:space="preserv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8F3546" w:rsidP="00394229">
      <w:r>
        <w:t>1a2</w:t>
      </w:r>
      <w:r w:rsidR="00394229">
        <w:t>. L’utilisateur change les données RGB.</w:t>
      </w:r>
    </w:p>
    <w:p w:rsidR="00394229" w:rsidRDefault="008F3546" w:rsidP="00394229">
      <w:r>
        <w:t>1a3</w:t>
      </w:r>
      <w:r w:rsidR="00394229">
        <w:t>. L’utilisateur confirme le changement.</w:t>
      </w:r>
    </w:p>
    <w:p w:rsidR="00394229" w:rsidRDefault="008F3546" w:rsidP="00394229">
      <w:r>
        <w:t>1a4</w:t>
      </w:r>
      <w:r w:rsidR="00394229">
        <w:t>. L’application met à jour le rendu.</w:t>
      </w:r>
    </w:p>
    <w:p w:rsidR="00394229" w:rsidRDefault="00394229" w:rsidP="00394229"/>
    <w:p w:rsidR="00394229" w:rsidRDefault="00394229" w:rsidP="00394229"/>
    <w:p w:rsidR="008F3546" w:rsidRDefault="008F3546"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w:t>
      </w:r>
      <w:r w:rsidR="008F3546">
        <w:t>. L’utilisateur utilise la molett</w:t>
      </w:r>
      <w:r>
        <w: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rsidR="008F3546">
        <w:t xml:space="preserve"> : L</w:t>
      </w:r>
      <w:r>
        <w:t>’utilisateur.</w:t>
      </w:r>
    </w:p>
    <w:p w:rsidR="00282A41" w:rsidRDefault="00282A41" w:rsidP="00282A41">
      <w:r w:rsidRPr="0046266C">
        <w:rPr>
          <w:b/>
        </w:rPr>
        <w:t xml:space="preserve">Objectif </w:t>
      </w:r>
      <w:r w:rsidR="008F3546">
        <w:t>: Enregistrer une vue du rendu de</w:t>
      </w:r>
      <w:r>
        <w:t xml:space="preserv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w:t>
      </w:r>
      <w:proofErr w:type="gramStart"/>
      <w:r>
        <w:t>enregistrer</w:t>
      </w:r>
      <w:proofErr w:type="gramEnd"/>
      <w:r>
        <w:t xml:space="preserve">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w:t>
      </w:r>
      <w:r w:rsidR="008F3546">
        <w:t>utilisateur utilise la molet</w:t>
      </w:r>
      <w:r>
        <w:t>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 xml:space="preserve">que du </w:t>
      </w:r>
      <w:proofErr w:type="spellStart"/>
      <w:r w:rsidR="008F3546">
        <w:t>framework</w:t>
      </w:r>
      <w:proofErr w:type="spellEnd"/>
      <w:r w:rsidR="008F3546">
        <w:t xml:space="preserve">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 xml:space="preserve">Langages : C++, GLSL, </w:t>
      </w:r>
      <w:proofErr w:type="spellStart"/>
      <w:r>
        <w:t>LaTeX</w:t>
      </w:r>
      <w:proofErr w:type="spellEnd"/>
      <w:r w:rsidR="008F3546">
        <w:t xml:space="preserve"> pour l’Etat de l’Art</w:t>
      </w:r>
    </w:p>
    <w:p w:rsidR="00E84B96" w:rsidRDefault="00E84B96" w:rsidP="00E84B96">
      <w:pPr>
        <w:pStyle w:val="Paragraphedeliste"/>
        <w:numPr>
          <w:ilvl w:val="0"/>
          <w:numId w:val="11"/>
        </w:numPr>
        <w:spacing w:after="200" w:line="276" w:lineRule="auto"/>
        <w:jc w:val="both"/>
      </w:pPr>
      <w:r>
        <w:t xml:space="preserve">Bibliothèques : OpenGL, QT, </w:t>
      </w:r>
      <w:proofErr w:type="spellStart"/>
      <w:r>
        <w:t>OpenCV</w:t>
      </w:r>
      <w:proofErr w:type="spellEnd"/>
    </w:p>
    <w:p w:rsidR="00E84B96" w:rsidRDefault="00E84B96" w:rsidP="00E84B96">
      <w:pPr>
        <w:pStyle w:val="Paragraphedeliste"/>
        <w:numPr>
          <w:ilvl w:val="0"/>
          <w:numId w:val="11"/>
        </w:numPr>
        <w:spacing w:after="200" w:line="276" w:lineRule="auto"/>
        <w:jc w:val="both"/>
      </w:pPr>
      <w:r>
        <w:t xml:space="preserve">Utilisation de </w:t>
      </w:r>
      <w:proofErr w:type="spellStart"/>
      <w:r>
        <w:t>Shader</w:t>
      </w:r>
      <w:proofErr w:type="spellEnd"/>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proofErr w:type="gramStart"/>
      <w:r w:rsidR="008F3546">
        <w:t>livré</w:t>
      </w:r>
      <w:proofErr w:type="gramEnd"/>
      <w:r w:rsidR="008F3546">
        <w:t xml:space="preserve">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 xml:space="preserve">Les </w:t>
      </w:r>
      <w:proofErr w:type="spellStart"/>
      <w:r>
        <w:t>Shaders</w:t>
      </w:r>
      <w:proofErr w:type="spellEnd"/>
      <w:r>
        <w:t>,</w:t>
      </w:r>
    </w:p>
    <w:p w:rsidR="00E84B96" w:rsidRDefault="00E84B96" w:rsidP="00E84B96">
      <w:pPr>
        <w:pStyle w:val="Paragraphedeliste"/>
        <w:numPr>
          <w:ilvl w:val="0"/>
          <w:numId w:val="12"/>
        </w:numPr>
        <w:spacing w:after="200" w:line="276" w:lineRule="auto"/>
      </w:pPr>
      <w:r>
        <w:t xml:space="preserve">Les différents outils de rendu 3D (OpenGL, </w:t>
      </w:r>
      <w:proofErr w:type="spellStart"/>
      <w:r>
        <w:t>MatLab</w:t>
      </w:r>
      <w:proofErr w:type="spellEnd"/>
      <w:r>
        <w:t>).</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proofErr w:type="spellStart"/>
      <w:r w:rsidRPr="00542B38">
        <w:rPr>
          <w:b/>
        </w:rPr>
        <w:t>Shader</w:t>
      </w:r>
      <w:proofErr w:type="spellEnd"/>
      <w:r w:rsidRPr="00542B38">
        <w:rPr>
          <w:b/>
        </w:rPr>
        <w:t>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 xml:space="preserve">(OpenGL </w:t>
      </w:r>
      <w:proofErr w:type="spellStart"/>
      <w:r w:rsidR="008F3546" w:rsidRPr="008F3546">
        <w:t>Shading</w:t>
      </w:r>
      <w:proofErr w:type="spellEnd"/>
      <w:r w:rsidR="008F3546" w:rsidRPr="008F3546">
        <w:t xml:space="preserve"> </w:t>
      </w:r>
      <w:proofErr w:type="spellStart"/>
      <w:r w:rsidR="008F3546" w:rsidRPr="008F3546">
        <w:t>Language</w:t>
      </w:r>
      <w:proofErr w:type="spellEnd"/>
      <w:r w:rsidR="008F3546" w:rsidRPr="008F3546">
        <w:t xml:space="preserve">) langage de programmation utilisé pour la définition des </w:t>
      </w:r>
      <w:proofErr w:type="spellStart"/>
      <w:r w:rsidR="008F3546" w:rsidRPr="008F3546">
        <w:t>shaders</w:t>
      </w:r>
      <w:proofErr w:type="spellEnd"/>
      <w:r w:rsidR="008F3546" w:rsidRPr="008F3546">
        <w:t xml:space="preserve">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proofErr w:type="spellStart"/>
      <w:r w:rsidRPr="00226AC6">
        <w:rPr>
          <w:rStyle w:val="lang-en"/>
          <w:iCs/>
        </w:rPr>
        <w:t>Graphics</w:t>
      </w:r>
      <w:proofErr w:type="spellEnd"/>
      <w:r w:rsidRPr="00226AC6">
        <w:rPr>
          <w:rStyle w:val="lang-en"/>
          <w:iCs/>
        </w:rPr>
        <w:t xml:space="preserve"> </w:t>
      </w:r>
      <w:proofErr w:type="spellStart"/>
      <w:r w:rsidRPr="00226AC6">
        <w:rPr>
          <w:rStyle w:val="lang-en"/>
          <w:iCs/>
        </w:rPr>
        <w:t>Processing</w:t>
      </w:r>
      <w:proofErr w:type="spellEnd"/>
      <w:r w:rsidRPr="00226AC6">
        <w:rPr>
          <w:rStyle w:val="lang-en"/>
          <w:iCs/>
        </w:rPr>
        <w:t xml:space="preserve">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995" w:rsidRDefault="00292995" w:rsidP="00704C07">
      <w:r>
        <w:separator/>
      </w:r>
    </w:p>
  </w:endnote>
  <w:endnote w:type="continuationSeparator" w:id="0">
    <w:p w:rsidR="00292995" w:rsidRDefault="00292995"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BC2CF2">
      <w:rPr>
        <w:noProof/>
      </w:rPr>
      <w:t>5</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995" w:rsidRDefault="00292995" w:rsidP="00704C07">
      <w:r>
        <w:separator/>
      </w:r>
    </w:p>
  </w:footnote>
  <w:footnote w:type="continuationSeparator" w:id="0">
    <w:p w:rsidR="00292995" w:rsidRDefault="00292995"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2"/>
  </w:num>
  <w:num w:numId="5">
    <w:abstractNumId w:val="9"/>
  </w:num>
  <w:num w:numId="6">
    <w:abstractNumId w:val="13"/>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101174"/>
    <w:rsid w:val="00172E02"/>
    <w:rsid w:val="001A6401"/>
    <w:rsid w:val="001B7CD4"/>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6BF1"/>
    <w:rsid w:val="004F54E3"/>
    <w:rsid w:val="00533AEE"/>
    <w:rsid w:val="005E3754"/>
    <w:rsid w:val="0061746C"/>
    <w:rsid w:val="006174E6"/>
    <w:rsid w:val="00636279"/>
    <w:rsid w:val="00672328"/>
    <w:rsid w:val="006B3F52"/>
    <w:rsid w:val="00704C07"/>
    <w:rsid w:val="00734658"/>
    <w:rsid w:val="00756EB2"/>
    <w:rsid w:val="0077294C"/>
    <w:rsid w:val="007C61DD"/>
    <w:rsid w:val="008F1BF9"/>
    <w:rsid w:val="008F3546"/>
    <w:rsid w:val="00903812"/>
    <w:rsid w:val="00935127"/>
    <w:rsid w:val="00996AF0"/>
    <w:rsid w:val="009C1A3C"/>
    <w:rsid w:val="009E2F72"/>
    <w:rsid w:val="00A03227"/>
    <w:rsid w:val="00A55CAC"/>
    <w:rsid w:val="00A7765F"/>
    <w:rsid w:val="00A96AEC"/>
    <w:rsid w:val="00AC1F8A"/>
    <w:rsid w:val="00B960F3"/>
    <w:rsid w:val="00BC2CF2"/>
    <w:rsid w:val="00BD449E"/>
    <w:rsid w:val="00BD7E69"/>
    <w:rsid w:val="00C6279A"/>
    <w:rsid w:val="00C866B8"/>
    <w:rsid w:val="00CB6EAA"/>
    <w:rsid w:val="00D16107"/>
    <w:rsid w:val="00D330BE"/>
    <w:rsid w:val="00D61297"/>
    <w:rsid w:val="00D84B2E"/>
    <w:rsid w:val="00DE44E6"/>
    <w:rsid w:val="00E06C6E"/>
    <w:rsid w:val="00E3128B"/>
    <w:rsid w:val="00E84B96"/>
    <w:rsid w:val="00EB1643"/>
    <w:rsid w:val="00EB2F53"/>
    <w:rsid w:val="00EE6DEB"/>
    <w:rsid w:val="00F0333E"/>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7FE57-4065-401A-AEDF-41BBB0F9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1465</Words>
  <Characters>8060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Geoffrey Yoccoz</cp:lastModifiedBy>
  <cp:revision>30</cp:revision>
  <dcterms:created xsi:type="dcterms:W3CDTF">2013-11-15T12:23:00Z</dcterms:created>
  <dcterms:modified xsi:type="dcterms:W3CDTF">2013-12-04T08:48:00Z</dcterms:modified>
</cp:coreProperties>
</file>