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4254480" wp14:editId="44C1B419">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5626F581" wp14:editId="2FA52836">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Pr="00127B23" w:rsidRDefault="003F6FA5" w:rsidP="00127B23">
          <w:pPr>
            <w:pStyle w:val="Titre"/>
            <w:rPr>
              <w:rStyle w:val="Lienhypertexte"/>
              <w:noProof/>
              <w:sz w:val="16"/>
              <w:szCs w:val="16"/>
            </w:rPr>
          </w:pPr>
        </w:p>
        <w:p w:rsidR="003F6FA5" w:rsidRDefault="003F6FA5" w:rsidP="003F6FA5">
          <w:pPr>
            <w:pStyle w:val="TM1"/>
            <w:rPr>
              <w:rStyle w:val="Lienhypertexte"/>
              <w:noProof/>
            </w:rPr>
          </w:pPr>
        </w:p>
        <w:p w:rsidR="003F6FA5" w:rsidRDefault="00F7389C"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F7389C"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F7389C"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F7389C"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F7389C"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F7389C"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F7389C"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704C07" w:rsidRPr="00127B23" w:rsidRDefault="003F6FA5" w:rsidP="00127B23">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sdtContent>
    </w:sdt>
    <w:p w:rsidR="00704C07" w:rsidRDefault="000A0829" w:rsidP="00E06C6E">
      <w:pPr>
        <w:pStyle w:val="Titre1"/>
        <w:numPr>
          <w:ilvl w:val="0"/>
          <w:numId w:val="7"/>
        </w:numPr>
        <w:jc w:val="center"/>
        <w:rPr>
          <w:sz w:val="52"/>
          <w:szCs w:val="52"/>
        </w:rPr>
      </w:pPr>
      <w:bookmarkStart w:id="0" w:name="_Toc372285922"/>
      <w:r w:rsidRPr="00E06C6E">
        <w:rPr>
          <w:sz w:val="52"/>
          <w:szCs w:val="52"/>
        </w:rPr>
        <w:lastRenderedPageBreak/>
        <w:t>Historique du document</w:t>
      </w:r>
      <w:bookmarkEnd w:id="0"/>
    </w:p>
    <w:p w:rsidR="00127B23" w:rsidRPr="00127B23" w:rsidRDefault="00127B23" w:rsidP="00127B23">
      <w:pPr>
        <w:pStyle w:val="Titre"/>
        <w:rPr>
          <w:sz w:val="16"/>
          <w:szCs w:val="16"/>
        </w:rPr>
      </w:pPr>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Pr="00127B23" w:rsidRDefault="00CB6EAA" w:rsidP="00127B23">
      <w:pPr>
        <w:pStyle w:val="Titre"/>
        <w:rPr>
          <w:sz w:val="16"/>
          <w:szCs w:val="16"/>
        </w:rPr>
      </w:pPr>
    </w:p>
    <w:p w:rsidR="00636279" w:rsidRDefault="00636279" w:rsidP="000A0829">
      <w:pPr>
        <w:tabs>
          <w:tab w:val="left" w:pos="1040"/>
        </w:tabs>
      </w:pPr>
    </w:p>
    <w:p w:rsidR="00CB6EAA" w:rsidRDefault="00CB6EAA" w:rsidP="00CB6EAA">
      <w:pPr>
        <w:tabs>
          <w:tab w:val="left" w:pos="1040"/>
        </w:tabs>
        <w:jc w:val="both"/>
      </w:pPr>
      <w:r>
        <w:t>L</w:t>
      </w:r>
      <w:r w:rsidRPr="00CB6EAA">
        <w:t>e laboratoire SYMME (</w:t>
      </w:r>
      <w:proofErr w:type="spellStart"/>
      <w:r w:rsidRPr="00CB6EAA">
        <w:t>SYstèmes</w:t>
      </w:r>
      <w:proofErr w:type="spellEnd"/>
      <w:r w:rsidRPr="00CB6EAA">
        <w:t xml:space="preserve"> et Matériaux pour la </w:t>
      </w:r>
      <w:proofErr w:type="spellStart"/>
      <w:r w:rsidRPr="00CB6EAA">
        <w:t>MEcatronique</w:t>
      </w:r>
      <w:proofErr w:type="spellEnd"/>
      <w:r w:rsidRPr="00CB6EAA">
        <w:t>)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Pr="00127B23" w:rsidRDefault="00636279" w:rsidP="00127B23">
      <w:pPr>
        <w:pStyle w:val="Titre"/>
        <w:rPr>
          <w:sz w:val="16"/>
          <w:szCs w:val="16"/>
        </w:rPr>
      </w:pPr>
    </w:p>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proofErr w:type="spellStart"/>
      <w:r w:rsidRPr="00996AF0">
        <w:rPr>
          <w:rFonts w:ascii="Calibri" w:hAnsi="Calibri" w:cs="Calibri"/>
          <w:sz w:val="24"/>
          <w:szCs w:val="24"/>
        </w:rPr>
        <w:t>nc</w:t>
      </w:r>
      <w:proofErr w:type="spellEnd"/>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Pr="00127B23" w:rsidRDefault="00636279" w:rsidP="00127B23">
      <w:pPr>
        <w:pStyle w:val="Titre"/>
        <w:rPr>
          <w:sz w:val="16"/>
          <w:szCs w:val="16"/>
        </w:rPr>
      </w:pPr>
    </w:p>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Pr="00127B23" w:rsidRDefault="00A55CAC" w:rsidP="00127B23">
      <w:pPr>
        <w:pStyle w:val="Titre"/>
        <w:rPr>
          <w:sz w:val="16"/>
          <w:szCs w:val="16"/>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Default="00903812" w:rsidP="00E06C6E">
      <w:pPr>
        <w:pStyle w:val="Titre1"/>
        <w:numPr>
          <w:ilvl w:val="0"/>
          <w:numId w:val="7"/>
        </w:numPr>
        <w:jc w:val="center"/>
        <w:rPr>
          <w:sz w:val="16"/>
          <w:szCs w:val="16"/>
        </w:rPr>
      </w:pPr>
      <w:bookmarkStart w:id="5" w:name="_Toc372285927"/>
      <w:r w:rsidRPr="00E06C6E">
        <w:rPr>
          <w:sz w:val="52"/>
          <w:szCs w:val="52"/>
        </w:rPr>
        <w:lastRenderedPageBreak/>
        <w:t>Etude de l’existant</w:t>
      </w:r>
      <w:bookmarkEnd w:id="5"/>
    </w:p>
    <w:p w:rsidR="00127B23" w:rsidRPr="00127B23" w:rsidRDefault="00127B23" w:rsidP="00127B23">
      <w:pPr>
        <w:pStyle w:val="Titre"/>
        <w:rPr>
          <w:sz w:val="16"/>
          <w:szCs w:val="16"/>
        </w:rPr>
      </w:pPr>
    </w:p>
    <w:p w:rsidR="00903812" w:rsidRDefault="00903812" w:rsidP="00127B23">
      <w:pPr>
        <w:pStyle w:val="Titre"/>
      </w:pPr>
      <w:r>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127B23" w:rsidRDefault="00903812" w:rsidP="00127B23">
      <w:pPr>
        <w:pStyle w:val="Titre"/>
        <w:rPr>
          <w:sz w:val="16"/>
          <w:szCs w:val="16"/>
        </w:rPr>
      </w:pP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t xml:space="preserve"> </w:t>
      </w:r>
      <w:proofErr w:type="gramStart"/>
      <w:r>
        <w:t>absolues</w:t>
      </w:r>
      <w:proofErr w:type="gramEnd"/>
      <w:r>
        <w:t xml:space="preserve">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t xml:space="preserve"> : l’utilisateur.</w:t>
      </w:r>
    </w:p>
    <w:p w:rsidR="00282A41" w:rsidRDefault="00282A41" w:rsidP="00282A41">
      <w:r w:rsidRPr="0046266C">
        <w:rPr>
          <w:b/>
        </w:rPr>
        <w:t xml:space="preserve">Objectif </w:t>
      </w:r>
      <w:r>
        <w:t>: Enregistrer une vue de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w:t>
      </w:r>
      <w:proofErr w:type="gramStart"/>
      <w:r>
        <w:t>enregistrer</w:t>
      </w:r>
      <w:proofErr w:type="gramEnd"/>
      <w:r>
        <w:t xml:space="preserve">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L’utilisateur utilise la molète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127B23" w:rsidRPr="00127B23" w:rsidRDefault="00127B23" w:rsidP="00127B23">
      <w:pPr>
        <w:pStyle w:val="Titre"/>
        <w:rPr>
          <w:sz w:val="16"/>
          <w:szCs w:val="16"/>
        </w:rPr>
      </w:pPr>
    </w:p>
    <w:p w:rsidR="00D16107" w:rsidRDefault="00D16107" w:rsidP="00D16107">
      <w:pPr>
        <w:jc w:val="both"/>
      </w:pPr>
    </w:p>
    <w:p w:rsidR="00D16107" w:rsidRDefault="00D16107" w:rsidP="00D16107">
      <w:pPr>
        <w:jc w:val="both"/>
      </w:pPr>
    </w:p>
    <w:p w:rsidR="00D16107" w:rsidRDefault="00D16107" w:rsidP="00D16107">
      <w:pPr>
        <w:pStyle w:val="Paragraphedeliste"/>
        <w:numPr>
          <w:ilvl w:val="0"/>
          <w:numId w:val="9"/>
        </w:numPr>
        <w:jc w:val="both"/>
        <w:rPr>
          <w:u w:val="single"/>
        </w:rPr>
      </w:pPr>
      <w:bookmarkStart w:id="7" w:name="_GoBack"/>
      <w:bookmarkEnd w:id="7"/>
      <w:r w:rsidRPr="00B75A27">
        <w:rPr>
          <w:u w:val="single"/>
        </w:rPr>
        <w:t xml:space="preserve">Les </w:t>
      </w:r>
      <w:r>
        <w:rPr>
          <w:u w:val="single"/>
        </w:rPr>
        <w:t>c</w:t>
      </w:r>
      <w:r w:rsidRPr="00B75A27">
        <w:rPr>
          <w:u w:val="single"/>
        </w:rPr>
        <w:t>ontraintes organisationnelles</w:t>
      </w:r>
      <w:r>
        <w:rPr>
          <w:u w:val="single"/>
        </w:rPr>
        <w:t>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Délais : le projet est à rendre en plusieurs lots de fonctionnalités, la version définitive étant</w:t>
      </w:r>
      <w:r>
        <w:t xml:space="preserve"> </w:t>
      </w:r>
      <w:r w:rsidRPr="00B75A27">
        <w:t>prévue pour fin décembre/début janvier 2014 (à confirmer).</w:t>
      </w:r>
    </w:p>
    <w:p w:rsidR="00D16107" w:rsidRPr="00B75A27" w:rsidRDefault="00D16107" w:rsidP="00D16107">
      <w:pPr>
        <w:pStyle w:val="Paragraphedeliste"/>
        <w:ind w:left="1428"/>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024CCE" w:rsidRDefault="00D16107" w:rsidP="00D16107">
      <w:pPr>
        <w:pStyle w:val="Paragraphedeliste"/>
        <w:numPr>
          <w:ilvl w:val="0"/>
          <w:numId w:val="9"/>
        </w:numPr>
        <w:jc w:val="both"/>
        <w:rPr>
          <w:u w:val="single"/>
        </w:rPr>
      </w:pPr>
      <w:r>
        <w:rPr>
          <w:u w:val="single"/>
        </w:rPr>
        <w:t>Les c</w:t>
      </w:r>
      <w:r w:rsidRPr="00024CCE">
        <w:rPr>
          <w:u w:val="single"/>
        </w:rPr>
        <w:t>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Utilisation de l'API OpenGL pour le rendu ainsi que des bibliothèques SDL/SFML pour créer l’interface.</w:t>
      </w:r>
    </w:p>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89C" w:rsidRDefault="00F7389C" w:rsidP="00704C07">
      <w:r>
        <w:separator/>
      </w:r>
    </w:p>
  </w:endnote>
  <w:endnote w:type="continuationSeparator" w:id="0">
    <w:p w:rsidR="00F7389C" w:rsidRDefault="00F7389C"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127B23">
      <w:rPr>
        <w:noProof/>
      </w:rPr>
      <w:t>9</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89C" w:rsidRDefault="00F7389C" w:rsidP="00704C07">
      <w:r>
        <w:separator/>
      </w:r>
    </w:p>
  </w:footnote>
  <w:footnote w:type="continuationSeparator" w:id="0">
    <w:p w:rsidR="00F7389C" w:rsidRDefault="00F7389C"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4478129A"/>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E63163D"/>
    <w:multiLevelType w:val="hybridMultilevel"/>
    <w:tmpl w:val="2EEEAE22"/>
    <w:lvl w:ilvl="0" w:tplc="F11AF2A2">
      <w:start w:val="1"/>
      <w:numFmt w:val="upperRoman"/>
      <w:lvlText w:val="%1."/>
      <w:lvlJc w:val="left"/>
      <w:pPr>
        <w:ind w:left="1080" w:hanging="720"/>
      </w:pPr>
      <w:rPr>
        <w:rFonts w:hint="default"/>
        <w:sz w:val="52"/>
        <w:szCs w:val="5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6"/>
  </w:num>
  <w:num w:numId="6">
    <w:abstractNumId w:val="9"/>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57F03"/>
    <w:rsid w:val="0007727A"/>
    <w:rsid w:val="000A0829"/>
    <w:rsid w:val="00101174"/>
    <w:rsid w:val="00127B23"/>
    <w:rsid w:val="00172E02"/>
    <w:rsid w:val="001B7CD4"/>
    <w:rsid w:val="00281627"/>
    <w:rsid w:val="00282A41"/>
    <w:rsid w:val="002B62C2"/>
    <w:rsid w:val="00394229"/>
    <w:rsid w:val="003F6FA5"/>
    <w:rsid w:val="0049602E"/>
    <w:rsid w:val="00533AEE"/>
    <w:rsid w:val="0061746C"/>
    <w:rsid w:val="00636279"/>
    <w:rsid w:val="00704C07"/>
    <w:rsid w:val="00734658"/>
    <w:rsid w:val="00756EB2"/>
    <w:rsid w:val="0077294C"/>
    <w:rsid w:val="007C61DD"/>
    <w:rsid w:val="008F1BF9"/>
    <w:rsid w:val="00903812"/>
    <w:rsid w:val="00996AF0"/>
    <w:rsid w:val="009E2F72"/>
    <w:rsid w:val="00A03227"/>
    <w:rsid w:val="00A55CAC"/>
    <w:rsid w:val="00A7765F"/>
    <w:rsid w:val="00BD7E69"/>
    <w:rsid w:val="00C6279A"/>
    <w:rsid w:val="00C866B8"/>
    <w:rsid w:val="00CB6EAA"/>
    <w:rsid w:val="00D16107"/>
    <w:rsid w:val="00D61297"/>
    <w:rsid w:val="00D84B2E"/>
    <w:rsid w:val="00DE241C"/>
    <w:rsid w:val="00DE44E6"/>
    <w:rsid w:val="00E06C6E"/>
    <w:rsid w:val="00EB1643"/>
    <w:rsid w:val="00EB2F53"/>
    <w:rsid w:val="00EE6DEB"/>
    <w:rsid w:val="00F7389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B9823-1969-4C08-AFEF-DE2C33EE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1223</Words>
  <Characters>6730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Audry</cp:lastModifiedBy>
  <cp:revision>10</cp:revision>
  <dcterms:created xsi:type="dcterms:W3CDTF">2013-11-15T12:23:00Z</dcterms:created>
  <dcterms:modified xsi:type="dcterms:W3CDTF">2013-11-15T14:31:00Z</dcterms:modified>
</cp:coreProperties>
</file>