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INSTITUTION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DEPARTMENT OF HUMAN NUTRITION AND DIETETICS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COURSE OUTLINE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F1F5F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CURRICULUM UNIT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BIOCHEMISTRY II</w:t>
            </w:r>
          </w:p>
        </w:tc>
      </w:tr>
    </w:tbl>
    <w:p>
      <w:pPr>
        <w:spacing w:after="80" w:before="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Unit: Biochemistry II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Trainer: Trainer Name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5"/>
                <w:szCs w:val="15"/>
              </w:rPr>
              <w:t xml:space="preserve">Academic Period: TERM 1 2026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7F37"/>
                <w:sz w:val="15"/>
                <w:szCs w:val="15"/>
              </w:rPr>
              <w:t xml:space="preserve">Status: APPROVED</w:t>
            </w:r>
          </w:p>
        </w:tc>
      </w:tr>
      <w:tr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Weekly Hours: 4 hrs/wk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Total Nominal: 56 hrs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Duration: 14 Weeks</w:t>
            </w:r>
          </w:p>
        </w:tc>
        <w:tc>
          <w:tcPr>
            <w:tcW w:type="pct" w:w="25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Generated: 28/09/2026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spacing w:after="80" w:before="180" w:line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1. UNIT DESCRIPTION &amp; OVERALL PURPOSE</w:t>
      </w:r>
    </w:p>
    <w:p>
      <w:pPr>
        <w:spacing w:after="120" w:before="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Comprehensive study of intermediate metabolism, enzymology, carbohydrate, protein and lipid metabolism, bioenergetics, and metabolic regulation.</w:t>
      </w:r>
    </w:p>
    <w:p>
      <w:pPr>
        <w:spacing w:after="80" w:before="180" w:line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2. SUMMARY OF LEARNING OUTCOMES (CORE COMPETENCIES)</w:t>
      </w:r>
    </w:p>
    <w:p>
      <w:pPr>
        <w:spacing w:after="40" w:before="20" w:line="24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1.  </w:t>
      </w:r>
      <w:r>
        <w:rPr>
          <w:rFonts w:ascii="Arial" w:cs="Arial" w:eastAsia="Arial" w:hAnsi="Arial"/>
          <w:sz w:val="18"/>
          <w:szCs w:val="18"/>
        </w:rPr>
        <w:t xml:space="preserve">Demonstrate knowledge of biomolecular structures and enzymes.</w:t>
      </w:r>
    </w:p>
    <w:p>
      <w:pPr>
        <w:spacing w:after="80" w:before="180" w:line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3. WEEKLY DELIVERY &amp; TOPICAL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E2E8F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Week</w:t>
            </w:r>
          </w:p>
        </w:tc>
        <w:tc>
          <w:tcPr>
            <w:tcW w:type="pct" w:w="32%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E2E8F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Topic Title</w:t>
            </w:r>
          </w:p>
        </w:tc>
        <w:tc>
          <w:tcPr>
            <w:tcW w:type="pct" w:w="52%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E2E8F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Content / Sub-topics to be Covered</w:t>
            </w:r>
          </w:p>
        </w:tc>
        <w:tc>
          <w:tcPr>
            <w:tcW w:type="pct" w:w="8%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E2E8F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Hours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Introduction to Biochemistry (Part 1)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W2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Introduction to Biochemistry (Part 2)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W3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Introduction to Biochemistry (Part 3)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Meaning of terms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W4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Introduction to Biochemistry (Part 4)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Overview of metabolism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W5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Carbohydrate Metabolism (Part 1)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W6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Carbohydrate Metabolism (Part 2)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W7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Carbohydrate Metabolism (Part 3)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Coenzymes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W8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Continuous Assessment Test (CAT)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W9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Carbohydrate Metabolism (Part 4)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Glycolysis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W10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Lipids (Part 1)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W11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Lipids (Part 2)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W12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Lipids (Part 3)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Meaning of terms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Types and classification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W13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Lipids (Part 4)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Functions in the body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  <w:tr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W14</w:t>
            </w:r>
          </w:p>
        </w:tc>
        <w:tc>
          <w:tcPr>
            <w:tcW w:type="pct" w:w="3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End of Term Examination</w:t>
            </w:r>
          </w:p>
        </w:tc>
        <w:tc>
          <w:tcPr>
            <w:tcW w:type="pct" w:w="52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" w:before="8" w:line="2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Core topic coverage and practical mastery</w:t>
            </w:r>
          </w:p>
        </w:tc>
        <w:tc>
          <w:tcPr>
            <w:tcW w:type="pct" w:w="8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 w:before="20" w:line="240"/>
              <w:jc w:val="center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4 hrs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spacing w:after="80" w:before="180" w:line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4. TEACHING / LEARNING &amp; ASSESSMENT APPROACHES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Teaching / Learning Approaches: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Interactive lectures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Illustrated tutorials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Guided classroom discussions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Seminar presentations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Practical laboratory demonstrations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Hands-on exercises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Small-group problem-solving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Case studies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Supervised assignments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Self-directed study</w:t>
            </w:r>
          </w:p>
        </w:tc>
        <w:tc>
          <w:tcPr>
            <w:tcW w:type="pct" w:w="50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Assessment Weighting &amp; Evaluation: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Continuous Assessment Test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Week 8] — 30%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Final Summative Examination [Week 14] — 70%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Total Course Evaluation — 100%</w:t>
            </w:r>
          </w:p>
        </w:tc>
      </w:tr>
    </w:tbl>
    <w:p>
      <w:pPr>
        <w:spacing w:after="100" w:before="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spacing w:after="80" w:before="180" w:line="28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5. INSTRUCTIONAL RESOURCES &amp;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Prescribed References &amp; Textbooks: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Lehninger Principles of Biochemistry, 8th Edition.</w:t>
            </w:r>
          </w:p>
        </w:tc>
        <w:tc>
          <w:tcPr>
            <w:tcW w:type="pct" w:w="50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8FAFC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2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Instructional Equipment &amp; Safety Materials:</w:t>
            </w:r>
          </w:p>
          <w:p>
            <w:pPr>
              <w:spacing w:after="8" w:before="8" w:line="220"/>
              <w:ind w:left="14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•  </w:t>
            </w:r>
            <w:r>
              <w:rPr>
                <w:rFonts w:ascii="Arial" w:cs="Arial" w:eastAsia="Arial" w:hAnsi="Arial"/>
                <w:color w:val="222222"/>
                <w:sz w:val="14"/>
                <w:szCs w:val="14"/>
              </w:rPr>
              <w:t xml:space="preserve">Whiteboard &amp; markers</w:t>
            </w:r>
          </w:p>
        </w:tc>
      </w:tr>
    </w:tbl>
    <w:p>
      <w:pPr>
        <w:spacing w:after="120" w:before="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p>
      <w:pPr>
        <w:spacing w:after="60" w:before="120" w:line="260"/>
        <w:jc w:val="left"/>
      </w:pPr>
      <w:r>
        <w:rPr>
          <w:rFonts w:ascii="Arial" w:cs="Arial" w:eastAsia="Arial" w:hAnsi="Arial"/>
          <w:color w:val="0F172A"/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TRAINER SIGN-OFF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
_______________________
Trainer Name
Date: _______________</w:t>
            </w:r>
          </w:p>
        </w:tc>
        <w:tc>
          <w:tcPr>
            <w:tcW w:type="pct" w:w="33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HEAD OF DEPARTMENT (HOD)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
_______________________
Signature &amp; Stamp
Date: _______________</w:t>
            </w:r>
          </w:p>
        </w:tc>
        <w:tc>
          <w:tcPr>
            <w:tcW w:type="pct" w:w="34%"/>
            <w:tcBorders>
              <w:top w:val="single" w:color="94A3B8" w:sz="2"/>
              <w:left w:val="single" w:color="94A3B8" w:sz="2"/>
              <w:bottom w:val="single" w:color="94A3B8" w:sz="2"/>
              <w:right w:val="single" w:color="94A3B8" w:sz="2"/>
            </w:tcBorders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4"/>
                <w:szCs w:val="14"/>
              </w:rPr>
              <w:t xml:space="preserve">QUALITY ASSURANCE VERIFICATION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
_______________________
Audit Verification
Date: 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4"/>
        <w:szCs w:val="14"/>
      </w:rPr>
      <w:t xml:space="preserve"> of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DHN 2304 · Biochemistry II — COURSE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701651ede3acf34aca908508634c10bd0d86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2026-09-28T06:19:35.871Z</dcterms:created>
  <dcterms:modified xsi:type="dcterms:W3CDTF">2026-09-28T06:19:35.872Z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