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KIT 02: RESEARCH PROJECT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Trends in Child Stunting and Overweight in Kenya, 1998 to 2022: A Secondary Data Analysis of Demographic and Health Survey Reports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Nutrition and Dietetics research project using secondary data and descriptive statistics in Excel</w:t>
      </w:r>
    </w:p>
    <w:p>
      <w:pPr>
        <w:spacing w:after="5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Stage 1: Project Brief and Research Blueprint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F7F7F" w:sz="12"/>
              <w:left w:val="single" w:color="999999" w:sz="4"/>
              <w:bottom w:val="single" w:color="999999" w:sz="4"/>
              <w:right w:val="single" w:color="999999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MODEL EXEMPLAR: NOT FOR SUBMISSION</w:t>
            </w:r>
          </w:p>
          <w:p>
            <w:pPr>
              <w:spacing w:after="60" w:line="29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This kit teaches how to plan and carry out a secondary-data research project. It is a learning resource.</w:t>
            </w:r>
          </w:p>
          <w:p>
            <w:pPr>
              <w:spacing w:after="60" w:line="29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Choose your own problem area, your own data sources and your own indicators. Write every sentence of your report yourself.</w:t>
            </w:r>
          </w:p>
          <w:p>
            <w:pPr>
              <w:spacing w:after="60" w:line="29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The example uses real published figures, recorded in the companion Excel workbook with their sources. Check each against the original report before using any figure.</w:t>
            </w:r>
          </w:p>
          <w:p>
            <w:pPr>
              <w:spacing w:after="60" w:line="290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Your supervisor and Project Moderation Panel must approve your title before you begin.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How to Use This Kit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What you get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brief: the method, a topic bank, a source guide and a worked plan.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Excel workbook: Secondary_Data_Descriptive_Stats_Workbook.xlsx, with a worked example, a blank template and a source log.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Stage 2 (next): model report chapters.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Stage 3 (next): online step-by-step lessons.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What a research project demonstrates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secondary-data project shows that you can approach a problem systematically.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 name a real nutrition problem.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 ask clear questions about it.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 find reliable published data.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 analyse the data with a suitable method.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 explain what the results mean and what should be done.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Confirm acceptance with your institution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KNEC requires project work to involve data collection or fabrication, and the Moderation Panel approves each proposal.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Before you start, confirm with your supervisor that using published secondary data meets your institution’s requirement for data collection in this course.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Ask what minimum number of indicators, years or sources the panel expects.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1.4 Keep it your own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a different problem area, indicators, years or county from the example.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 the numbers yourself from the original reports.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 every source in the source log.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Interpret the results in your own words.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Choosing a Problem Area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From a broad area to a researchable problem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Pick a broad area in nutrition, for example child malnutrition.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Narrow it by place, group and time, for example children under five in one county over several survey years.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 that published data exists for it. If you cannot find data, change the topic.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State the problem in two or three sentences, with at least one real figure from a source.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objectives and research questions that the data can answer.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Topic bank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topic below is a starting point. Narrow it to your own place and period.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Food insecurity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Trends in food insecurity phases in arid and semi-arid counties across several seasons.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Household dietary diversity and food access in a county over time.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Food prices and household food access across years.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Child malnutrition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Trends in stunting, wasting and underweight in a selected region.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Differences in stunting between urban and rural children.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Stunting by child age group.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Child care and feeding practices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Trends in exclusive breastfeeding rates.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Timely introduction of complementary foods.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Minimum dietary diversity and minimum acceptable diet among young children.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Child immunisation and vitamin A supplementation coverage.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Maternal nutrition, knowledge and attitude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Anaemia among women of reproductive age and pregnant women over time.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Antenatal care attendance and nutrition counselling coverage.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Maternal education and child nutritional status.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Findings of published studies on maternal knowledge and attitudes toward infant feeding, summarised and compared.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Food science and processing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Post-harvest losses of a selected crop, using published estimates.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Fortification coverage of staple foods.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Food safety incidents and outbreaks reported over a period.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Overweight and diet-related disease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Trends in overweight among children and women.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Prevalence of diabetes or hypertension across published surveys.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Check the topic with these questions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 there published data for my indicators in at least three time points, places or groups?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 I analyse it using counts, percentages, averages and simple trends?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 the topic covered in my syllabus?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 I finish it in the time allowed?</w:t>
      </w:r>
    </w:p>
    <w:p>
      <w:pPr>
        <w:pStyle w:val="ListParagraph"/>
        <w:numPr>
          <w:ilvl w:val="0"/>
          <w:numId w:val="5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 my title different from other candidates’ titles?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Finding Reliable Secondary Data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Where to look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Kenya Demographic and Health Survey (KDHS).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Published by the Kenya National Bureau of Statistics (KNBS) with partners. Covers child nutrition, feeding practices, anaemia and maternal health. Reports are available on the KNBS and DHS Program websites.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Kenya Integrated Household Budget Survey.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Published by KNBS. Covers household consumption, poverty and living conditions.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County and national SMART nutrition surveys.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Published by the Ministry of Health and county nutrition programmes. They give child nutrition status in specific counties.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Integrated Food Security Phase Classification (IPC) analyses and food security reports.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Describe food insecurity phases by county and season.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Joint Child Malnutrition Estimates.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Published by UNICEF, WHO and the World Bank. Give trends across countries and years.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WHO Global Health Observatory and FAO statistics.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International indicators on nutrition, food supply and food security.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Peer-reviewed journal articles.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Search Google Scholar or PubMed for published studies you can summarise and compare.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Rules for using secondary data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Always go to the original report. News articles and summaries may round or misquote.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Record the title, publisher, year, table or page, URL and the date you accessed it.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 definitions: age group, indicator (for example stunting is height-for-age below minus two standard deviations), survey year, and who was surveyed.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Compare like with like. Do not compare figures with different definitions.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 the data exactly as published. Do not adjust or invent values.</w:t>
      </w:r>
    </w:p>
    <w:p>
      <w:pPr>
        <w:pStyle w:val="ListParagraph"/>
        <w:numPr>
          <w:ilvl w:val="0"/>
          <w:numId w:val="6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Raw survey microdata (for example from the DHS Program) needs a registered request and approval. Published tables do not.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The Worked Plan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Title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Trends in Child Stunting and Overweight in Kenya, 1998 to 2022: A Secondary Data Analysis of Demographic and Health Survey Reports.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Problem statement (example)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Kenya has recorded declines in child stunting over recent survey years, but undernutrition and overweight now exist together in the same population.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Decision makers need a clear picture of how each indicator has moved over time to judge whether programmes are working.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project describes the trends in published survey figures for children under five.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Objectives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describe the trend in the prevalence of stunting among children under five in Kenya across published survey years.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describe the trend in the prevalence of overweight among children under five.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compare the size and speed of change across the indicators.</w:t>
      </w:r>
    </w:p>
    <w:p>
      <w:pPr>
        <w:pStyle w:val="ListParagraph"/>
        <w:numPr>
          <w:ilvl w:val="0"/>
          <w:numId w:val="7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state what the trends suggest for nutrition programmes.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Research questions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 has the prevalence of stunting changed between survey years?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 has the prevalence of overweight changed?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Which indicator changed fastest per year?</w:t>
      </w:r>
    </w:p>
    <w:p>
      <w:pPr>
        <w:pStyle w:val="ListParagraph"/>
        <w:numPr>
          <w:ilvl w:val="0"/>
          <w:numId w:val="8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What do the changes imply for programmes?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 Variables and data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Variable 1: percentage of children under five who are stunted, by survey year.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Variable 2: percentage of children under five who are overweight, by survey year.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Variable 3: percentage of children under five who are severely stunted, by survey year.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source: published demographic and health survey reports.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4.6 Scope and limits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National level only. County results can be added in a larger project.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Only years with published figures are included.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Survey gaps are unequal (five to eight years), so annual change is used for fair comparison.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project describes trends. It does not prove what caused them.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Analysing the Data in Excel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the companion workbook. Open the WorkedExample sheet first, then use YourTemplate for your own data.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Steps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 your indicator name and source in the yellow cells.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Enter each survey year and its value in the yellow table. Use the numbers exactly as published.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Fill the source log for every number.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the change columns. They show change from the previous survey in percentage points, as a percentage, and per year.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the summary statistics: count, mean, median, minimum, maximum, range and standard deviation.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line chart for each indicator. Add a title and axis labels.</w:t>
      </w:r>
    </w:p>
    <w:p>
      <w:pPr>
        <w:pStyle w:val="ListParagraph"/>
        <w:numPr>
          <w:ilvl w:val="0"/>
          <w:numId w:val="9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Copy the key results into tables for Chapter Four of your report.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 What the methods mean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Percentage point change: the difference between two percentages. Example: 26% to 18% is a fall of 8 percentage points.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Percent change: the percentage point change divided by the earlier value.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Mean: the sum of values divided by the number of values.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Median: the middle value when values are ordered.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Range: the highest minus the lowest.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Standard deviation: how spread out the values are around the mean.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5.3 Common analysis mistakes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Calling a percentage point change a percent change.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Comparing figures with different age groups or definitions.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Drawing a straight trend line through only two points and calling it a rate.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Claiming causes the data cannot show.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Interpreting and Concluding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6.1 Structure your findings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State the finding with the numbers. Example: stunting fell from the first survey year to the last.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Say how big the change was and how fast.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Compare with the other indicators.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Connect the finding to your literature review.</w:t>
      </w:r>
    </w:p>
    <w:p>
      <w:pPr>
        <w:pStyle w:val="ListParagraph"/>
        <w:numPr>
          <w:ilvl w:val="0"/>
          <w:numId w:val="10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State the limits of the data.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6.2 Write conclusions and recommendations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conclusion answers one objective.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recommendation follows from a finding and names who should act.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not introduce new data in the conclusion.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Mapping to the Craft Score Card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Craft level the practical stage carries 75 marks. For a research project the supervisor can customise the assessment guide for the work done. One suggested split: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3000"/>
      </w:tblGrid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Assessment area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Suggested marks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Problem definition, objectives and questions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 for and selection of reliable sources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 extraction and source log accuracy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Data organisation and use of Excel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Analysis: correct statistics and charts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Records: project log and evidence of work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6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75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report chapters then carry 4 marks each (Synopsis, Chapters One to Four) and final submission carries 5. Your institution may assign a different split. Keep the version used for audit.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Schedule and Records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26"/>
        <w:gridCol w:w="2000"/>
      </w:tblGrid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Choose topic, check data exists, draft proposal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Proposal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Defence and approval; start project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Approval record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Search sources and read original reports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Source list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Extract data into the workbook and source log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Completed log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Analyse, chart and interpret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Results tables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Write chapters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Draft report</w:t>
            </w:r>
          </w:p>
        </w:tc>
      </w:tr>
      <w:tr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7–8</w:t>
            </w:r>
          </w:p>
        </w:tc>
        <w:tc>
          <w:tcPr>
            <w:tcW w:type="dxa" w:w="53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Supervisor review, correct, bind, submit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Final report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Use the official Annex 12 project log. Record every meeting, decision and correction, with signatures.</w:t>
      </w:r>
    </w:p>
    <w:p>
      <w:pPr>
        <w:pStyle w:val="Heading1"/>
        <w:spacing w:after="160" w:before="3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What Comes Next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Stage 2: model report chapters for this plan: Synopsis, Chapters One to Four, References and Appendices.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Stage 3: online lessons, one per step in Sections 2 to 6, each with a checklist.</w:t>
      </w:r>
    </w:p>
    <w:p>
      <w:pPr>
        <w:pStyle w:val="ListParagraph"/>
        <w:numPr>
          <w:ilvl w:val="0"/>
          <w:numId w:val="11"/>
        </w:numPr>
        <w:spacing w:after="6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More research kits: one for each problem area in the topic bank.</w:t>
      </w:r>
    </w:p>
    <w:p>
      <w:pPr>
        <w:spacing w:after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Review this brief first. Tell us what to change.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Model exemplar, not for submission  | 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Kit 02 Stage 1</dc:title>
  <dc:creator>Project Kit</dc:creator>
  <cp:lastModifiedBy>Un-named</cp:lastModifiedBy>
  <cp:revision>1</cp:revision>
  <dcterms:created xsi:type="dcterms:W3CDTF">2026-10-25T13:52:43.027Z</dcterms:created>
  <dcterms:modified xsi:type="dcterms:W3CDTF">2026-10-25T13:52:43.037Z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