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МИНОБРНАУКИ РОССИИ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«ВОРОНЕЖСКИЙ ГОСУДАРСТВЕННЫЙ УНИВЕРСИТЕТ»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Факультет компьютерных наук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Кафедра программирования и информационных технологий</w:t>
      </w:r>
    </w:p>
    <w:p>
      <w:r>
        <w:br/>
        <w:br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240"/>
        <w:jc w:val="center"/>
      </w:pPr>
      <w:r>
        <w:rPr>
          <w:rFonts w:ascii="Times New Roman" w:hAnsi="Times New Roman"/>
          <w:b/>
          <w:sz w:val="28"/>
        </w:rPr>
        <w:t>о научно-исследовательской работе</w:t>
      </w:r>
    </w:p>
    <w:p>
      <w:pPr>
        <w:spacing w:line="360" w:lineRule="auto" w:before="0" w:after="480"/>
        <w:jc w:val="center"/>
      </w:pPr>
      <w:r>
        <w:rPr>
          <w:rFonts w:ascii="Times New Roman" w:hAnsi="Times New Roman"/>
          <w:b/>
          <w:sz w:val="28"/>
        </w:rPr>
        <w:t>Разработка вопросно-ответной системы для предварительной психологической диагностики на основе нейросети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Направление подготовки 09.03.02 Информационные системы и технологии</w:t>
      </w:r>
    </w:p>
    <w:p>
      <w:pPr>
        <w:spacing w:line="360" w:lineRule="auto" w:before="0" w:after="480"/>
        <w:jc w:val="center"/>
      </w:pPr>
      <w:r>
        <w:rPr>
          <w:rFonts w:ascii="Times New Roman" w:hAnsi="Times New Roman"/>
          <w:b w:val="0"/>
          <w:sz w:val="28"/>
        </w:rPr>
        <w:t>Профиль: Программная инженерия в информационных системах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sz w:val="28"/>
        </w:rPr>
        <w:t>Обучающийся: Кретов Д.В.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sz w:val="28"/>
        </w:rPr>
        <w:t>Руководитель: Шишко Ю.В., ассистент кафедры</w:t>
      </w:r>
    </w:p>
    <w:p>
      <w:r>
        <w:br/>
        <w:br/>
        <w:br/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Воронеж 2026</w:t>
      </w:r>
    </w:p>
    <w:p>
      <w:r>
        <w:br w:type="page"/>
      </w:r>
    </w:p>
    <w:p>
      <w:pPr>
        <w:pStyle w:val="Heading1"/>
        <w:spacing w:line="360" w:lineRule="auto" w:before="240" w:after="12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ВВЕДЕНИЕ .................................................................. 3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 Анализ предметной области ............................................... 4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1.1 Постановка задачи ..................................................... 4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1.2 Особенности предметной области ........................................ 4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1.3 Анализ существующих решений ........................................... 5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2 Проектирование вопросно-ответной системы ................................ 6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2.1 Требования к сервису .................................................. 6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2.2 Архитектура и модель данных ........................................... 7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2.3 Нейросетевая модель и safety-flow ..................................... 8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3 Программная реализация .................................................. 10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3.1 Средства реализации ................................................... 10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3.2 Backend, frontend и Telegram-бот ...................................... 11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3.3 Нейросетевой контур и ограничения ответов ............................. 12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3.4 Тестирование и оценка результатов ..................................... 13</w:t>
      </w:r>
    </w:p>
    <w:p>
      <w:pPr>
        <w:spacing w:line="360" w:lineRule="auto" w:after="0"/>
      </w:pPr>
      <w:r>
        <w:rPr>
          <w:rFonts w:ascii="Times New Roman" w:hAnsi="Times New Roman"/>
          <w:sz w:val="28"/>
        </w:rPr>
        <w:t>ЗАКЛЮЧЕНИЕ ................................................................ 14</w:t>
      </w:r>
    </w:p>
    <w:p>
      <w:r>
        <w:br w:type="page"/>
      </w:r>
    </w:p>
    <w:p>
      <w:pPr>
        <w:pStyle w:val="Heading1"/>
        <w:spacing w:line="360" w:lineRule="auto" w:before="240" w:after="12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Научно-исследовательская работа выполнена в рамках подготовки выпускной квалификационной работы, посвящённой разработке вопросно-ответной системы для предварительной психологической диагностики на основе нейросети. Проект ориентирован на создание цифрового сервиса первичной психологической поддержки, доступного через web-интерфейс и Telegram-бот.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Актуальность темы обусловлена ростом интереса к интеллектуальным системам поддержки пользователя и одновременно повышенными требованиями к безопасности таких решений. В отличие от обычного чат-бота, система для психологически чувствительного диалога должна не только поддерживать естественное общение, но и ограничивать генерацию в потенциально опасных ситуациях.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Целью работы является разработка прототипа сервиса, в котором большая языковая модель используется совместно с базой данных, сервисным слоем backend и safety-контуром. Такой подход позволяет отделить генерацию текста от программного решения о маршрутизации риска и обеспечить более контролируемое поведение системы.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работы были решены задачи анализа предметной области, проектирования ER-модели, реализации базы данных PostgreSQL, разработки backend на Django, создания пользовательского интерфейса, интеграции Telegram-бота, подключения локальной модели Qwen3 через Ollama и проведения тестирования критических сценариев.</w:t>
      </w:r>
    </w:p>
    <w:p>
      <w:pPr>
        <w:pStyle w:val="Heading1"/>
        <w:spacing w:line="360" w:lineRule="auto" w:before="240" w:after="120"/>
        <w:jc w:val="center"/>
      </w:pPr>
      <w:r>
        <w:rPr>
          <w:rFonts w:ascii="Times New Roman" w:hAnsi="Times New Roman"/>
          <w:b/>
          <w:sz w:val="28"/>
        </w:rPr>
        <w:t>1 Анализ предметной области</w:t>
      </w:r>
    </w:p>
    <w:p>
      <w:pPr>
        <w:pStyle w:val="Heading2"/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1.1 Постановка задачи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Разрабатываемая система должна обеспечивать возможность обращения пользователя за первичной психологической поддержкой в удобном цифровом формате. При этом сервис не рассматривается как замена врачу, психотерапевту или экстренной службе. Его задача состоит в предварительном диалоге, помощи в формулировании состояния, выдаче общих рекомендаций и направлении к проверенным ресурсам помощи при повышенном риске.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Основная проектная сложность заключается в том, что большая языковая модель способна отвечать естественным языком, но не должна самостоятельно принимать критически важные решения. Поэтому архитектура системы строится как гибридная: нейросеть формирует диалоговый ответ, а отдельный safety-flow определяет, можно ли показывать свободный ответ модели или необходимо применить безопасный сценарий.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Таблица 1 — Основные задачи разработки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438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Задача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Проектирование данных</w:t>
            </w:r>
          </w:p>
        </w:tc>
        <w:tc>
          <w:tcPr>
            <w:tcW w:type="dxa" w:w="6520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описание пользователей, каналов связи, истории диалога, версий модели, событий риска и справочников помощи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Разработка backend</w:t>
            </w:r>
          </w:p>
        </w:tc>
        <w:tc>
          <w:tcPr>
            <w:tcW w:type="dxa" w:w="6520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реализация API, сервисного слоя, CRUD-операций и интеграции с PostgreSQL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Интеграция LLM</w:t>
            </w:r>
          </w:p>
        </w:tc>
        <w:tc>
          <w:tcPr>
            <w:tcW w:type="dxa" w:w="6520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подключение Qwen3 через Ollama и хранение активной версии модели в базе данных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Безопасность</w:t>
            </w:r>
          </w:p>
        </w:tc>
        <w:tc>
          <w:tcPr>
            <w:tcW w:type="dxa" w:w="6520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маршрутизация сообщений по уровням риска, журналирование safety-решений, red-team тестирование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Пользовательские каналы</w:t>
            </w:r>
          </w:p>
        </w:tc>
        <w:tc>
          <w:tcPr>
            <w:tcW w:type="dxa" w:w="6520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web-интерфейс и Telegram-бот, работающие через единый chat-сервис</w:t>
            </w:r>
          </w:p>
        </w:tc>
      </w:tr>
    </w:tbl>
    <w:p/>
    <w:p>
      <w:pPr>
        <w:pStyle w:val="Heading2"/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1.2 Особенности предметной области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Предметная область связана с предварительной психологической поддержкой, поэтому к системе предъявляются повышенные требования к корректности формулировок, защите данных и обработке опасных сообщений. В обычных информационных системах ошибочный ответ чаще всего приводит к технической неудобности. В рассматриваемом проекте ошибка может повлиять на состояние пользователя, поэтому safety-контур становится обязательной частью архитектуры.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Диалоговая система должна учитывать, что пользователь может описывать состояние не прямыми клиническими терминами, а бытовыми формулировками: усталость, тревога, одиночество, безнадёжность, раздражение. Поэтому обработка сообщения должна опираться не только на словари ключевых слов, но и на смысловую оценку сообщения, историю диалога и ограничения ответов модели.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Отдельным требованием является наличие проверенных справочников помощи. Экстренные телефоны и сведения о специалистах не должны генерироваться нейросетью произвольно. Они должны храниться в базе данных и выводиться пользователю из проверенного источника внутри системы.</w:t>
      </w:r>
    </w:p>
    <w:p>
      <w:pPr>
        <w:pStyle w:val="Heading2"/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1.3 Анализ существующих решений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Существующие цифровые решения можно разделить на несколько групп: справочные сайты, приложения самопомощи, чат-боты поддержки и универсальные LLM-сервисы. Справочные сайты дают проверенную информацию, но не обеспечивают диалог. Приложения самопомощи часто предлагают ограниченные сценарии. Универсальные LLM способны вести гибкий диалог, но не гарантируют безопасное поведение в кризисных случаях.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Таблица 2 — Сравнение подходов к цифровой поддержке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041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Тип решения</w:t>
            </w:r>
          </w:p>
        </w:tc>
        <w:tc>
          <w:tcPr>
            <w:tcW w:type="dxa" w:w="3345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Преимущество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Ограничение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Справочный сайт</w:t>
            </w:r>
          </w:p>
        </w:tc>
        <w:tc>
          <w:tcPr>
            <w:tcW w:type="dxa" w:w="3345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проверенная информация и контакты</w:t>
            </w:r>
          </w:p>
        </w:tc>
        <w:tc>
          <w:tcPr>
            <w:tcW w:type="dxa" w:w="3402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нет персонализированного диалога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Приложение самопомощи</w:t>
            </w:r>
          </w:p>
        </w:tc>
        <w:tc>
          <w:tcPr>
            <w:tcW w:type="dxa" w:w="3345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структурированные упражнения</w:t>
            </w:r>
          </w:p>
        </w:tc>
        <w:tc>
          <w:tcPr>
            <w:tcW w:type="dxa" w:w="3402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ограниченная гибкость сценариев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Универсальная LLM</w:t>
            </w:r>
          </w:p>
        </w:tc>
        <w:tc>
          <w:tcPr>
            <w:tcW w:type="dxa" w:w="3345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естественный диалог и широкий контекст</w:t>
            </w:r>
          </w:p>
        </w:tc>
        <w:tc>
          <w:tcPr>
            <w:tcW w:type="dxa" w:w="3402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закрытая логика, риск неподходящих ответов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Разрабатываемый сервис</w:t>
            </w:r>
          </w:p>
        </w:tc>
        <w:tc>
          <w:tcPr>
            <w:tcW w:type="dxa" w:w="3345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единая БД, LLM и safety-flow</w:t>
            </w:r>
          </w:p>
        </w:tc>
        <w:tc>
          <w:tcPr>
            <w:tcW w:type="dxa" w:w="3402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требует постоянного тестирования и экспертной доработки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Проведённый анализ показал необходимость разработки специализированного сервиса, в котором диалоговая модель не используется изолированно. В проекте MindHelper нейросеть включена в программный контур, где сообщение проходит предварительную оценку риска, а ответ модели дополнительно проверяется перед выводом пользователю.</w:t>
      </w:r>
    </w:p>
    <w:p>
      <w:pPr>
        <w:pStyle w:val="Heading1"/>
        <w:spacing w:line="360" w:lineRule="auto" w:before="240" w:after="120"/>
        <w:jc w:val="center"/>
      </w:pPr>
      <w:r>
        <w:rPr>
          <w:rFonts w:ascii="Times New Roman" w:hAnsi="Times New Roman"/>
          <w:b/>
          <w:sz w:val="28"/>
        </w:rPr>
        <w:t>2 Проектирование вопросно-ответной системы</w:t>
      </w:r>
    </w:p>
    <w:p>
      <w:pPr>
        <w:pStyle w:val="Heading2"/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2.1 Требования к сервису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Функциональные требования включают регистрацию и авторизацию пользователя, ведение единого чата, сохранение истории сообщений, получение ответа от нейросети, вывод экстренных ресурсов, работу Telegram-бота, отображение справочника специалистов и административное сопровождение версии модели и актуальной информации.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Нефункциональные требования включают целостность данных, разграничение доступа, воспроизводимость работы модели, возможность тестирования safety-сценариев и расширяемость архитектуры. Особенно важным является требование управляемости: изменение модели или справочника помощи не должно требовать перестройки всей системы.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Таблица 3 — Связь требований и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494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6463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Реализация в проекте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Единая история диалога</w:t>
            </w:r>
          </w:p>
        </w:tc>
        <w:tc>
          <w:tcPr>
            <w:tcW w:type="dxa" w:w="6463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сообщения сайта и Telegram-бота сохраняются в chat_message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Управление моделью</w:t>
            </w:r>
          </w:p>
        </w:tc>
        <w:tc>
          <w:tcPr>
            <w:tcW w:type="dxa" w:w="6463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активная модель хранится в neural_model_version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Кризисные сценарии</w:t>
            </w:r>
          </w:p>
        </w:tc>
        <w:tc>
          <w:tcPr>
            <w:tcW w:type="dxa" w:w="6463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события риска фиксируются в crisis_event и safety_route_audit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Проверенные контакты</w:t>
            </w:r>
          </w:p>
        </w:tc>
        <w:tc>
          <w:tcPr>
            <w:tcW w:type="dxa" w:w="6463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экстренные ресурсы хранятся в emergency_resource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Расширяемость</w:t>
            </w:r>
          </w:p>
        </w:tc>
        <w:tc>
          <w:tcPr>
            <w:tcW w:type="dxa" w:w="6463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логика вынесена в сервисный слой Django-приложений</w:t>
            </w:r>
          </w:p>
        </w:tc>
      </w:tr>
    </w:tbl>
    <w:p/>
    <w:p>
      <w:pPr>
        <w:pStyle w:val="Heading2"/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2.2 Архитектура и модель данных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Архитектура построена вокруг backend на Django REST Framework. Веб-интерфейс и Telegram-бот обращаются к общему chat-сервису, что исключает дублирование логики. PostgreSQL используется как центральное хранилище пользователей, сообщений, событий риска, справочников и версий нейросетевой модели.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102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1 — Общая архитектура сервиса MindHelper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Модель данных проектировалась с учётом необходимости хранить не только пользовательские сообщения, но и техническую информацию о принятом safety-решении. Поэтому сущности разделены на несколько блоков: пользователи и каналы связи, чат и сообщения, версия нейросети, кризисные события, аудит маршрутов и справочники помощи.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9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r_model_lar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9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2 — ER-диаграмма базы данных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Основная сущность диалога — user_chat. Она связана с сообщениями chat_message, в которых хранится полный текст диалога. Для Telegram используется channel_account, связывающая внешний идентификатор пользователя с внутренней учётной записью. Сущность neural_model_version позволяет фиксировать модель, применявшуюся при генерации ответа.</w:t>
      </w:r>
    </w:p>
    <w:p>
      <w:pPr>
        <w:pStyle w:val="Heading2"/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2.3 Нейросетевая модель и safety-flow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исследования для интеграции была выбрана модель Qwen3, запускаемая локально через Ollama. Выбор обусловлен возможностью локального запуска, удобным API, приемлемым качеством русскоязычного диалога и возможностью фиксировать конкретную версию модели в базе данных. Локальный запуск снижает зависимость от внешних API и упрощает экспериментальную оценку.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Таблица 4 — Сравнение моделей по критериям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531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Модель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Параметры / слои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Контекст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Локальный запуск</w:t>
            </w:r>
          </w:p>
        </w:tc>
        <w:tc>
          <w:tcPr>
            <w:tcW w:type="dxa" w:w="2211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Qwen3-8B</w:t>
            </w:r>
          </w:p>
        </w:tc>
        <w:tc>
          <w:tcPr>
            <w:tcW w:type="dxa" w:w="170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8,2B / 36</w:t>
            </w:r>
          </w:p>
        </w:tc>
        <w:tc>
          <w:tcPr>
            <w:tcW w:type="dxa" w:w="136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40 960 токенов</w:t>
            </w:r>
          </w:p>
        </w:tc>
        <w:tc>
          <w:tcPr>
            <w:tcW w:type="dxa" w:w="215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Ollama, 4-bit-квантование</w:t>
            </w:r>
          </w:p>
        </w:tc>
        <w:tc>
          <w:tcPr>
            <w:tcW w:type="dxa" w:w="221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выбрана для прототипа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Llama 3.1 8B</w:t>
            </w:r>
          </w:p>
        </w:tc>
        <w:tc>
          <w:tcPr>
            <w:tcW w:type="dxa" w:w="170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8B / 32</w:t>
            </w:r>
          </w:p>
        </w:tc>
        <w:tc>
          <w:tcPr>
            <w:tcW w:type="dxa" w:w="136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128K</w:t>
            </w:r>
          </w:p>
        </w:tc>
        <w:tc>
          <w:tcPr>
            <w:tcW w:type="dxa" w:w="215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возможен</w:t>
            </w:r>
          </w:p>
        </w:tc>
        <w:tc>
          <w:tcPr>
            <w:tcW w:type="dxa" w:w="221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резервный вариант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GPT-4o</w:t>
            </w:r>
          </w:p>
        </w:tc>
        <w:tc>
          <w:tcPr>
            <w:tcW w:type="dxa" w:w="170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закрытая архитектура</w:t>
            </w:r>
          </w:p>
        </w:tc>
        <w:tc>
          <w:tcPr>
            <w:tcW w:type="dxa" w:w="136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128K</w:t>
            </w:r>
          </w:p>
        </w:tc>
        <w:tc>
          <w:tcPr>
            <w:tcW w:type="dxa" w:w="215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невозможен, доступ через API</w:t>
            </w:r>
          </w:p>
        </w:tc>
        <w:tc>
          <w:tcPr>
            <w:tcW w:type="dxa" w:w="221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не выбран как основная модель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Mistral 7B v0.3</w:t>
            </w:r>
          </w:p>
        </w:tc>
        <w:tc>
          <w:tcPr>
            <w:tcW w:type="dxa" w:w="170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7B / 32</w:t>
            </w:r>
          </w:p>
        </w:tc>
        <w:tc>
          <w:tcPr>
            <w:tcW w:type="dxa" w:w="136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32K</w:t>
            </w:r>
          </w:p>
        </w:tc>
        <w:tc>
          <w:tcPr>
            <w:tcW w:type="dxa" w:w="215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лёгкий запуск</w:t>
            </w:r>
          </w:p>
        </w:tc>
        <w:tc>
          <w:tcPr>
            <w:tcW w:type="dxa" w:w="2211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подходит как базовая модель для сравнения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Safety-flow представляет собой алгоритм безопасной обработки сообщения. Перед генерацией ответа система оценивает уровень риска. Для обычных сообщений допускается свободная генерация с ограничивающим prompt-policy. Для сообщений высокого и критического риска свободная генерация блокируется или заменяется безопасным сценарием с выводом ресурсов помощи.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311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fety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11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3 — Логика safety-flow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целевой логике определения риска используется не только список ключевых слов. Сначала сообщение может быть обработано классификационным запросом к модели, где требуется вернуть структурированный JSON с уровнем риска, признаками намерения, плана и срочности. Затем программный policy layer принимает решение: разрешить генерацию, задать уточняющий вопрос или применить кризисный шаблон.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Такое разделение важно, поскольку генеративная модель не должна одновременно быть и источником ответа, и единственным механизмом принятия решения о безопасности. В проектной архитектуре Qwen3 используется как компонент языковой обработки, а итоговое действие системы выбирается программным слоем. Это позволяет тестировать маршруты риска отдельно от качества свободного диалога.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20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wen_under_the_hoo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4 — Упрощённая схема работы Qwen3 в составе сервиса</w:t>
      </w:r>
    </w:p>
    <w:p>
      <w:pPr>
        <w:pStyle w:val="Heading1"/>
        <w:spacing w:line="360" w:lineRule="auto" w:before="240" w:after="120"/>
        <w:jc w:val="center"/>
      </w:pPr>
      <w:r>
        <w:rPr>
          <w:rFonts w:ascii="Times New Roman" w:hAnsi="Times New Roman"/>
          <w:b/>
          <w:sz w:val="28"/>
        </w:rPr>
        <w:t>3 Программная реализация</w:t>
      </w:r>
    </w:p>
    <w:p>
      <w:pPr>
        <w:pStyle w:val="Heading2"/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3.1 Средства реализации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реализации backend выбран Django и Django REST Framework, поскольку они обеспечивают удобную структуру приложений, ORM, административные возможности и быстрый переход от модели данных к API. В качестве СУБД используется PostgreSQL. Frontend реализован на React. Telegram-бот работает как отдельный процесс и использует тот же сервис обработки сообщений, что и сайт.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Таблица 5 — Технические средства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814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Средство реализации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Backend</w:t>
            </w:r>
          </w:p>
        </w:tc>
        <w:tc>
          <w:tcPr>
            <w:tcW w:type="dxa" w:w="2665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Django, DRF</w:t>
            </w:r>
          </w:p>
        </w:tc>
        <w:tc>
          <w:tcPr>
            <w:tcW w:type="dxa" w:w="3969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API, бизнес-логика, сервисный слой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База данных</w:t>
            </w:r>
          </w:p>
        </w:tc>
        <w:tc>
          <w:tcPr>
            <w:tcW w:type="dxa" w:w="2665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PostgreSQL</w:t>
            </w:r>
          </w:p>
        </w:tc>
        <w:tc>
          <w:tcPr>
            <w:tcW w:type="dxa" w:w="3969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хранение пользователей, сообщений, ресурсов, аудита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Frontend</w:t>
            </w:r>
          </w:p>
        </w:tc>
        <w:tc>
          <w:tcPr>
            <w:tcW w:type="dxa" w:w="2665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React</w:t>
            </w:r>
          </w:p>
        </w:tc>
        <w:tc>
          <w:tcPr>
            <w:tcW w:type="dxa" w:w="3969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web-интерфейс пользователя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Нейросеть</w:t>
            </w:r>
          </w:p>
        </w:tc>
        <w:tc>
          <w:tcPr>
            <w:tcW w:type="dxa" w:w="2665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Qwen3 через Ollama</w:t>
            </w:r>
          </w:p>
        </w:tc>
        <w:tc>
          <w:tcPr>
            <w:tcW w:type="dxa" w:w="3969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локальная генерация ответов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Telegram</w:t>
            </w:r>
          </w:p>
        </w:tc>
        <w:tc>
          <w:tcPr>
            <w:tcW w:type="dxa" w:w="2665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python-telegram-bot / polling</w:t>
            </w:r>
          </w:p>
        </w:tc>
        <w:tc>
          <w:tcPr>
            <w:tcW w:type="dxa" w:w="3969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альтернативный канал общения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Тестирование</w:t>
            </w:r>
          </w:p>
        </w:tc>
        <w:tc>
          <w:tcPr>
            <w:tcW w:type="dxa" w:w="2665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pytest, Django TestCase</w:t>
            </w:r>
          </w:p>
        </w:tc>
        <w:tc>
          <w:tcPr>
            <w:tcW w:type="dxa" w:w="3969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проверка API и safety-сценариев</w:t>
            </w:r>
          </w:p>
        </w:tc>
      </w:tr>
    </w:tbl>
    <w:p/>
    <w:p>
      <w:pPr>
        <w:pStyle w:val="Heading2"/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3.2 Backend, frontend и Telegram-бот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Backend разделён на приложения accounts, chat, neural_engine, directory, platform_ops и telegram_bot. Приложение chat отвечает за обработку сообщений и сохранение истории. neural_engine содержит логику взаимодействия с моделью, prompt-policy, response policy и маршрутизацию safety-сценариев. directory хранит сведения о специалистах и ресурсах помощи.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Frontend предоставляет пользователю страницу сервиса, регистрацию, вход, чат поддержки, описание возможностей и справочник специалистов. Важной особенностью является то, что пользователь видит готовый сервис, а не техническую информацию о работе backend. Telegram-бот реализует аналогичный диалоговый сценарий и обращается к тем же данным, что и web-интерфейс.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891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sponse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8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5 — Конвейер формирования ответа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обработке сообщения сначала сохраняется пользовательский текст, затем выполняется оценка риска. Если сообщение не относится к критическим сценариям, формируется prompt с ограничениями и вызывается Qwen3. После генерации ответ проходит проверку response policy и только затем сохраняется и отправляется пользователю.</w:t>
      </w:r>
    </w:p>
    <w:p>
      <w:pPr>
        <w:pStyle w:val="Heading2"/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3.3 Нейросетевой контур и ограничения ответов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Нейросетевой контур реализуется как отдельный слой приложения. Он включает клиент взаимодействия с Ollama, сбор ограниченного контекста диалога, формирование системной инструкции, вызов модели и постобработку результата. Такой подход упрощает замену модели: при необходимости можно подключить другую локальную LLM, сохранив внешний API сервиса и структуру базы данных.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Ограничения ответов задаются не только текстом системного prompt. Дополнительно применяется response policy — программная проверка результата перед отправкой пользователю. В ней фиксируются запреты на постановку диагноза, назначение лекарственных средств, выдачу выдуманных телефонов помощи и формирование советов, которые могут повысить риск для пользователя.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потенциально опасных сообщений предусмотрена отдельная логика. Если сообщение классифицируется как high или critical, система не должна просто передавать его в обычный prompt. В таких случаях формируется crisis_event, создаётся запись safety-аудита и выбирается заранее определённый маршрут: уточняющий сценарий, показ проверенных ресурсов помощи или безопасный кризисный ответ.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Таблица 6 — Этапы нейросетевого контура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6690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Классификация входа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определение уровня риска и признаков опасного сценария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Prompt-policy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ограничение роли модели и запрет медицинских назначений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Генерация ответа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формирование поддерживающего текста с учётом истории диалога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Response policy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проверка ответа перед показом пользователю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Safety audit</w:t>
            </w:r>
          </w:p>
        </w:tc>
        <w:tc>
          <w:tcPr>
            <w:tcW w:type="dxa" w:w="6690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фиксация маршрута риска и принятого действия</w:t>
            </w:r>
          </w:p>
        </w:tc>
      </w:tr>
    </w:tbl>
    <w:p/>
    <w:p>
      <w:pPr>
        <w:pStyle w:val="Heading2"/>
        <w:spacing w:line="360" w:lineRule="auto" w:before="160" w:after="120"/>
        <w:jc w:val="left"/>
      </w:pPr>
      <w:r>
        <w:rPr>
          <w:rFonts w:ascii="Times New Roman" w:hAnsi="Times New Roman"/>
          <w:b/>
          <w:sz w:val="28"/>
        </w:rPr>
        <w:t>3.4 Тестирование и оценка результатов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Тестирование включало функциональные проверки регистрации, авторизации, CRUD-операций, работы chat API, интеграции с Telegram-ботом и корректности хранения данных в PostgreSQL. Отдельное внимание уделялось safety-тестированию: проверялись сообщения с признаками тревоги, самоповреждения, кризисного состояния и попытки получить вредные рекомендации.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оценки устойчивости использовался red-team корпус: набор заранее подготовленных опасных и пограничных формулировок. Его назначение состоит не в ручной проверке каждого пользователя, а в автоматизированном тестировании того, что система корректно маршрутизирует рискованные сообщения и не отдаёт критические случаи на свободную генерацию модели.</w:t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Таблица 7 — Основные направления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24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Вид тестирования</w:t>
            </w:r>
          </w:p>
        </w:tc>
        <w:tc>
          <w:tcPr>
            <w:tcW w:type="dxa" w:w="6633"/>
            <w:vAlign w:val="center"/>
            <w:shd w:fill="D9EAF7"/>
          </w:tcPr>
          <w:p>
            <w:pPr>
              <w:spacing w:line="264" w:lineRule="auto" w:after="40"/>
              <w:jc w:val="center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Проверяемый результат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Функциональное</w:t>
            </w:r>
          </w:p>
        </w:tc>
        <w:tc>
          <w:tcPr>
            <w:tcW w:type="dxa" w:w="6633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работа API, интерфейса, регистрации, чата и справочников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Интеграционное</w:t>
            </w:r>
          </w:p>
        </w:tc>
        <w:tc>
          <w:tcPr>
            <w:tcW w:type="dxa" w:w="6633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связь frontend, backend, PostgreSQL, Telegram-бота и Ollama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Safety-тестирование</w:t>
            </w:r>
          </w:p>
        </w:tc>
        <w:tc>
          <w:tcPr>
            <w:tcW w:type="dxa" w:w="6633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корректное определение low/elevated/high/critical сценариев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Red-team</w:t>
            </w:r>
          </w:p>
        </w:tc>
        <w:tc>
          <w:tcPr>
            <w:tcW w:type="dxa" w:w="6633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устойчивость к редким и непрямым формулировкам опасных намерений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Проверка ответов</w:t>
            </w:r>
          </w:p>
        </w:tc>
        <w:tc>
          <w:tcPr>
            <w:tcW w:type="dxa" w:w="6633"/>
            <w:vAlign w:val="center"/>
          </w:tcPr>
          <w:p>
            <w:pPr>
              <w:spacing w:line="264" w:lineRule="auto" w:after="40"/>
              <w:jc w:val="left"/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  <w:t>отсутствие диагнозов, лекарственных назначений и выдуманных контактов</w:t>
            </w:r>
          </w:p>
        </w:tc>
      </w:tr>
    </w:tbl>
    <w:p/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Результатом научно-исследовательской работы стал прототип сервиса MindHelper, включающий web-интерфейс, backend API, PostgreSQL-базу данных, Telegram-бота, локальную интеграцию Qwen3 и safety-flow. Система демонстрирует возможность построения вопросно-ответного сервиса, где нейросетевая модель используется не изолированно, а как часть контролируемой программной архитектуры.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Дополнительно были определены направления дальнейшей доработки. К ним относится расширение корпуса тестовых сценариев, улучшение классификации редких формулировок риска, подготовка экспертно размеченного набора данных и развитие механизма сравнения моделей. Эти задачи не отменяют текущую реализацию, а формируют основу для последующего повышения качества и научной обоснованности сервиса.</w:t>
      </w:r>
    </w:p>
    <w:p>
      <w:pPr>
        <w:pStyle w:val="Heading1"/>
        <w:spacing w:line="360" w:lineRule="auto" w:before="240" w:after="12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научно-исследовательской работы была выполнена разработка прототипа вопросно-ответной системы для предварительной психологической диагностики на основе нейросети. Были изучены особенности предметной области, определены требования к сервису, спроектирована модель данных, реализована база PostgreSQL и разработаны ключевые компоненты программной системы.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Практическая часть включила создание backend на Django REST Framework, frontend на React, Telegram-бота, интеграцию локальной модели Qwen3 через Ollama и реализацию safety-flow. Особое внимание уделено тому, что нейросеть не должна самостоятельно принимать критические решения: опасные сценарии маршрутизируются программным контуром безопасности, а проверенные ресурсы помощи берутся из базы данных.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Полученный результат может использоваться как основа для дальнейшего развития сервиса. Перспективы включают расширение red-team корпуса, экспертную разметку дополнительных сценариев, улучшение классификации риска, развитие карты специалистов и последующую адаптацию модели с использованием аккуратно подготовленного датасета.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