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27211" w14:textId="77777777" w:rsidR="00926351" w:rsidRDefault="00733640">
      <w:r>
        <w:rPr>
          <w:noProof/>
        </w:rPr>
        <w:drawing>
          <wp:anchor distT="0" distB="0" distL="114300" distR="114300" simplePos="0" relativeHeight="251658240" behindDoc="1" locked="0" layoutInCell="1" allowOverlap="1" wp14:anchorId="5AAE2AE6" wp14:editId="66B0A3BA">
            <wp:simplePos x="0" y="0"/>
            <wp:positionH relativeFrom="margin">
              <wp:align>left</wp:align>
            </wp:positionH>
            <wp:positionV relativeFrom="paragraph">
              <wp:posOffset>7620</wp:posOffset>
            </wp:positionV>
            <wp:extent cx="2674620" cy="1431290"/>
            <wp:effectExtent l="0" t="0" r="0" b="0"/>
            <wp:wrapNone/>
            <wp:docPr id="1" name="Afbeelding 1" descr="Afbeeldingsresultaat voor thomas m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thomas mor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4620" cy="143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EE5D1" w14:textId="77777777" w:rsidR="00733640" w:rsidRPr="00733640" w:rsidRDefault="00733640" w:rsidP="00733640"/>
    <w:p w14:paraId="4B5375A4" w14:textId="77777777" w:rsidR="00733640" w:rsidRPr="00733640" w:rsidRDefault="00733640" w:rsidP="00733640"/>
    <w:p w14:paraId="5BD4F203" w14:textId="77777777" w:rsidR="00733640" w:rsidRPr="00733640" w:rsidRDefault="00733640" w:rsidP="00733640"/>
    <w:p w14:paraId="13554A57" w14:textId="77777777" w:rsidR="00733640" w:rsidRPr="00733640" w:rsidRDefault="00733640" w:rsidP="00733640">
      <w:pPr>
        <w:rPr>
          <w:b/>
          <w:bCs/>
          <w:sz w:val="32"/>
          <w:szCs w:val="32"/>
          <w:lang w:val="fr-FR"/>
        </w:rPr>
      </w:pPr>
      <w:r w:rsidRPr="00733640">
        <w:rPr>
          <w:b/>
          <w:bCs/>
          <w:sz w:val="32"/>
          <w:szCs w:val="32"/>
          <w:lang w:val="fr-FR"/>
        </w:rPr>
        <w:t xml:space="preserve">             PC refresh policy</w:t>
      </w:r>
    </w:p>
    <w:p w14:paraId="4A1198A3" w14:textId="77777777" w:rsidR="00733640" w:rsidRPr="00733640" w:rsidRDefault="00733640" w:rsidP="00733640">
      <w:pPr>
        <w:rPr>
          <w:lang w:val="fr-FR"/>
        </w:rPr>
      </w:pPr>
    </w:p>
    <w:p w14:paraId="2019856D" w14:textId="77777777" w:rsidR="00733640" w:rsidRPr="00C2253C" w:rsidRDefault="00733640" w:rsidP="00733640">
      <w:pPr>
        <w:pStyle w:val="Kop1"/>
        <w:numPr>
          <w:ilvl w:val="0"/>
          <w:numId w:val="1"/>
        </w:numPr>
        <w:rPr>
          <w:lang w:val="fr-FR"/>
        </w:rPr>
      </w:pPr>
      <w:r w:rsidRPr="00733640">
        <w:rPr>
          <w:lang w:val="fr-FR"/>
        </w:rPr>
        <w:t>Introduction</w:t>
      </w:r>
    </w:p>
    <w:p w14:paraId="0E2062C5" w14:textId="77777777" w:rsidR="00733640" w:rsidRPr="00733640" w:rsidRDefault="00733640" w:rsidP="006D73D0">
      <w:pPr>
        <w:ind w:left="360"/>
        <w:rPr>
          <w:lang w:val="en"/>
        </w:rPr>
      </w:pPr>
      <w:r w:rsidRPr="00733640">
        <w:rPr>
          <w:lang w:val="en"/>
        </w:rPr>
        <w:t>The "PC refresh policy" is necessary within an IT company. Of course we are not going to be able to renew our devices every 4-5 years for this project in the long term, but in principle that must be done within every professional company.</w:t>
      </w:r>
    </w:p>
    <w:p w14:paraId="0B79CD93" w14:textId="77777777" w:rsidR="006D73D0" w:rsidRPr="00C2253C" w:rsidRDefault="00733640" w:rsidP="006D73D0">
      <w:pPr>
        <w:pStyle w:val="Kop1"/>
        <w:numPr>
          <w:ilvl w:val="0"/>
          <w:numId w:val="1"/>
        </w:numPr>
        <w:rPr>
          <w:lang w:val="en-GB"/>
        </w:rPr>
      </w:pPr>
      <w:r>
        <w:rPr>
          <w:lang w:val="en-GB"/>
        </w:rPr>
        <w:t>Purpose of the policy</w:t>
      </w:r>
    </w:p>
    <w:p w14:paraId="5AD0481B" w14:textId="77777777" w:rsidR="006D73D0" w:rsidRPr="006D73D0" w:rsidRDefault="006D73D0" w:rsidP="006D73D0">
      <w:pPr>
        <w:ind w:left="360"/>
        <w:rPr>
          <w:lang w:val="en-GB"/>
        </w:rPr>
      </w:pPr>
      <w:r>
        <w:rPr>
          <w:lang w:val="en-GB"/>
        </w:rPr>
        <w:t xml:space="preserve">2.1  </w:t>
      </w:r>
      <w:r w:rsidRPr="006D73D0">
        <w:rPr>
          <w:lang w:val="en-GB"/>
        </w:rPr>
        <w:t>The purpose of this policy is to prepare and define a renewal policy for all IT equipment that is used. This allows staff to optimally use the</w:t>
      </w:r>
      <w:r>
        <w:rPr>
          <w:lang w:val="en-GB"/>
        </w:rPr>
        <w:t xml:space="preserve"> devices</w:t>
      </w:r>
      <w:r w:rsidRPr="006D73D0">
        <w:rPr>
          <w:lang w:val="en-GB"/>
        </w:rPr>
        <w:t xml:space="preserve"> with the latest software’s without impeding productivity. In addition, the high maintenance costs are prevented.</w:t>
      </w:r>
    </w:p>
    <w:p w14:paraId="036B2D7F" w14:textId="77777777" w:rsidR="00733640" w:rsidRDefault="006D73D0" w:rsidP="006D73D0">
      <w:pPr>
        <w:ind w:left="360"/>
        <w:rPr>
          <w:lang w:val="en-GB"/>
        </w:rPr>
      </w:pPr>
      <w:r w:rsidRPr="006D73D0">
        <w:rPr>
          <w:lang w:val="en-GB"/>
        </w:rPr>
        <w:t>Outdated systems are also more vulnerable to external and internal attacks. As a result, we form a security policy (discussed in another section) to work as safely as possible.</w:t>
      </w:r>
    </w:p>
    <w:p w14:paraId="41BD1403" w14:textId="77777777" w:rsidR="006D73D0" w:rsidRPr="006D73D0" w:rsidRDefault="006D73D0" w:rsidP="006D73D0">
      <w:pPr>
        <w:ind w:left="360"/>
        <w:rPr>
          <w:lang w:val="en-US"/>
        </w:rPr>
      </w:pPr>
      <w:r>
        <w:rPr>
          <w:lang w:val="en-GB"/>
        </w:rPr>
        <w:t xml:space="preserve">2.2 </w:t>
      </w:r>
      <w:r w:rsidRPr="006D73D0">
        <w:rPr>
          <w:lang w:val="en-US"/>
        </w:rPr>
        <w:t xml:space="preserve">The purpose of this policy is to minimize risk(s) from (but not limited to): </w:t>
      </w:r>
    </w:p>
    <w:p w14:paraId="0DB59DBF" w14:textId="77777777" w:rsidR="006D73D0" w:rsidRPr="006D73D0" w:rsidRDefault="006D73D0" w:rsidP="006D73D0">
      <w:pPr>
        <w:pStyle w:val="Lijstalinea"/>
        <w:numPr>
          <w:ilvl w:val="0"/>
          <w:numId w:val="2"/>
        </w:numPr>
        <w:rPr>
          <w:lang w:val="en-US"/>
        </w:rPr>
      </w:pPr>
      <w:r w:rsidRPr="006D73D0">
        <w:rPr>
          <w:lang w:val="en-US"/>
        </w:rPr>
        <w:t>Vulnerability of out-date or obsolete hardware and software systems to external and internal attacks</w:t>
      </w:r>
    </w:p>
    <w:p w14:paraId="0B715606" w14:textId="77777777" w:rsidR="006D73D0" w:rsidRPr="006D73D0" w:rsidRDefault="006D73D0" w:rsidP="006D73D0">
      <w:pPr>
        <w:pStyle w:val="Lijstalinea"/>
        <w:numPr>
          <w:ilvl w:val="0"/>
          <w:numId w:val="2"/>
        </w:numPr>
        <w:rPr>
          <w:lang w:val="en-US"/>
        </w:rPr>
      </w:pPr>
      <w:r w:rsidRPr="006D73D0">
        <w:rPr>
          <w:lang w:val="en-US"/>
        </w:rPr>
        <w:t>In-adequate security and authentication functions for obsolete systems</w:t>
      </w:r>
    </w:p>
    <w:p w14:paraId="15FDC90C" w14:textId="77777777" w:rsidR="006D73D0" w:rsidRPr="006D73D0" w:rsidRDefault="006D73D0" w:rsidP="006D73D0">
      <w:pPr>
        <w:pStyle w:val="Lijstalinea"/>
        <w:numPr>
          <w:ilvl w:val="0"/>
          <w:numId w:val="2"/>
        </w:numPr>
        <w:rPr>
          <w:lang w:val="en-US"/>
        </w:rPr>
      </w:pPr>
      <w:r w:rsidRPr="006D73D0">
        <w:rPr>
          <w:lang w:val="en-US"/>
        </w:rPr>
        <w:t>Unavailability of Security fixes and vulnerability patches for obsolete systems.</w:t>
      </w:r>
    </w:p>
    <w:p w14:paraId="441692EC" w14:textId="77777777" w:rsidR="006D73D0" w:rsidRDefault="006D73D0" w:rsidP="006D73D0">
      <w:pPr>
        <w:pStyle w:val="Lijstalinea"/>
        <w:numPr>
          <w:ilvl w:val="0"/>
          <w:numId w:val="2"/>
        </w:numPr>
        <w:rPr>
          <w:lang w:val="en-US"/>
        </w:rPr>
      </w:pPr>
      <w:r w:rsidRPr="006D73D0">
        <w:rPr>
          <w:lang w:val="en-US"/>
        </w:rPr>
        <w:t>The lack of technical support and defensive measures available to obsolete systems.</w:t>
      </w:r>
    </w:p>
    <w:p w14:paraId="310F3F1A" w14:textId="77777777" w:rsidR="00C2253C" w:rsidRPr="00C2253C" w:rsidRDefault="006D73D0" w:rsidP="00C2253C">
      <w:pPr>
        <w:pStyle w:val="Kop1"/>
        <w:numPr>
          <w:ilvl w:val="0"/>
          <w:numId w:val="1"/>
        </w:numPr>
      </w:pPr>
      <w:r>
        <w:t xml:space="preserve">Key factors </w:t>
      </w:r>
    </w:p>
    <w:p w14:paraId="30F49A58" w14:textId="77777777" w:rsidR="006D73D0" w:rsidRPr="00C2253C" w:rsidRDefault="006D73D0" w:rsidP="006D73D0">
      <w:pPr>
        <w:ind w:left="360"/>
        <w:rPr>
          <w:lang w:val="en-GB"/>
        </w:rPr>
      </w:pPr>
      <w:r w:rsidRPr="00C2253C">
        <w:rPr>
          <w:lang w:val="en-GB"/>
        </w:rPr>
        <w:t>When evaluating the cost and value of upgrading, there’s a delicate balance to be found between direct IT costs, end-user costs, and productivity gains. With any upgrade, it’s important to account for the full business use case and IT support model for all devices, ranging from purchase, deployment, and IT administration to support, security, and disposal—and everything in between.</w:t>
      </w:r>
    </w:p>
    <w:p w14:paraId="32D1E9E7" w14:textId="77777777" w:rsidR="006D73D0" w:rsidRPr="0039455E" w:rsidRDefault="006D73D0" w:rsidP="006D73D0">
      <w:pPr>
        <w:ind w:left="360"/>
        <w:rPr>
          <w:lang w:val="en-US"/>
        </w:rPr>
      </w:pPr>
      <w:r w:rsidRPr="0039455E">
        <w:rPr>
          <w:lang w:val="en-US"/>
        </w:rPr>
        <w:t xml:space="preserve">In this paper, we will review the four key decision factors that have the most significant impact. These factors include device age, intended device usage, the degree of user mobility, and how the device is managed. </w:t>
      </w:r>
    </w:p>
    <w:p w14:paraId="3A0704C8" w14:textId="77777777" w:rsidR="00C2253C" w:rsidRPr="0039455E" w:rsidRDefault="006D73D0" w:rsidP="00C2253C">
      <w:pPr>
        <w:ind w:left="360"/>
        <w:rPr>
          <w:lang w:val="en-US"/>
        </w:rPr>
      </w:pPr>
      <w:r w:rsidRPr="0039455E">
        <w:rPr>
          <w:lang w:val="en-US"/>
        </w:rPr>
        <w:t>• Device age – The age of the device can greatly impact user productivity and the need for IT resources, becoming an important factor in determining the right time to upgrade.</w:t>
      </w:r>
    </w:p>
    <w:p w14:paraId="3A4F3989" w14:textId="77777777" w:rsidR="006D73D0" w:rsidRPr="0039455E" w:rsidRDefault="006D73D0" w:rsidP="00C2253C">
      <w:pPr>
        <w:ind w:left="360"/>
        <w:rPr>
          <w:lang w:val="en-US"/>
        </w:rPr>
      </w:pPr>
      <w:r w:rsidRPr="0039455E">
        <w:rPr>
          <w:lang w:val="en-US"/>
        </w:rPr>
        <w:t>• Usage model – How an employee uses a device (primary or</w:t>
      </w:r>
      <w:r w:rsidR="00C2253C" w:rsidRPr="0039455E">
        <w:rPr>
          <w:lang w:val="en-US"/>
        </w:rPr>
        <w:t xml:space="preserve"> </w:t>
      </w:r>
      <w:r w:rsidRPr="0039455E">
        <w:rPr>
          <w:lang w:val="en-US"/>
        </w:rPr>
        <w:t>secondary usage) to accomplish work has a significant impact</w:t>
      </w:r>
      <w:r w:rsidR="00C2253C" w:rsidRPr="0039455E">
        <w:rPr>
          <w:lang w:val="en-US"/>
        </w:rPr>
        <w:t xml:space="preserve"> </w:t>
      </w:r>
      <w:r w:rsidRPr="0039455E">
        <w:rPr>
          <w:lang w:val="en-US"/>
        </w:rPr>
        <w:t>on required IT service levels and corresponding support costs.</w:t>
      </w:r>
    </w:p>
    <w:p w14:paraId="0C5EFE2F" w14:textId="77777777" w:rsidR="006D73D0" w:rsidRPr="0039455E" w:rsidRDefault="006D73D0" w:rsidP="00C2253C">
      <w:pPr>
        <w:ind w:left="360"/>
        <w:rPr>
          <w:lang w:val="en-US"/>
        </w:rPr>
      </w:pPr>
      <w:r w:rsidRPr="0039455E">
        <w:rPr>
          <w:lang w:val="en-US"/>
        </w:rPr>
        <w:t>• Employee mobility – How mobile an employee is can have a</w:t>
      </w:r>
      <w:r w:rsidR="00C2253C" w:rsidRPr="0039455E">
        <w:rPr>
          <w:lang w:val="en-US"/>
        </w:rPr>
        <w:t xml:space="preserve"> </w:t>
      </w:r>
      <w:r w:rsidRPr="0039455E">
        <w:rPr>
          <w:lang w:val="en-US"/>
        </w:rPr>
        <w:t>significant positive impact on productivity, yet there is also the</w:t>
      </w:r>
      <w:r w:rsidR="00C2253C" w:rsidRPr="0039455E">
        <w:rPr>
          <w:lang w:val="en-US"/>
        </w:rPr>
        <w:t xml:space="preserve"> </w:t>
      </w:r>
      <w:r w:rsidRPr="0039455E">
        <w:rPr>
          <w:lang w:val="en-US"/>
        </w:rPr>
        <w:t>added cost of maintaining and servicing mobile devices.</w:t>
      </w:r>
    </w:p>
    <w:p w14:paraId="334A1A81" w14:textId="77777777" w:rsidR="00C2253C" w:rsidRDefault="00C2253C" w:rsidP="00C2253C">
      <w:pPr>
        <w:pStyle w:val="Kop1"/>
        <w:numPr>
          <w:ilvl w:val="0"/>
          <w:numId w:val="1"/>
        </w:numPr>
        <w:rPr>
          <w:lang w:val="fr-FR"/>
        </w:rPr>
      </w:pPr>
      <w:r w:rsidRPr="00C2253C">
        <w:rPr>
          <w:lang w:val="fr-FR"/>
        </w:rPr>
        <w:lastRenderedPageBreak/>
        <w:t>Cost and Value Benefits Summary</w:t>
      </w:r>
    </w:p>
    <w:p w14:paraId="3CE7A101" w14:textId="77777777" w:rsidR="00C2253C" w:rsidRDefault="00C2253C" w:rsidP="00C2253C">
      <w:pPr>
        <w:ind w:left="360"/>
        <w:rPr>
          <w:lang w:val="en-GB"/>
        </w:rPr>
      </w:pPr>
      <w:r w:rsidRPr="00C2253C">
        <w:rPr>
          <w:lang w:val="en-GB"/>
        </w:rPr>
        <w:t>After device upgrades, organizations experience a reduction in IT operating costs and improvements in user productivity. One of the goals of this</w:t>
      </w:r>
      <w:r>
        <w:rPr>
          <w:lang w:val="en-GB"/>
        </w:rPr>
        <w:t xml:space="preserve"> </w:t>
      </w:r>
      <w:r w:rsidRPr="00C2253C">
        <w:rPr>
          <w:lang w:val="en-GB"/>
        </w:rPr>
        <w:t>paper is to map these business benefits to the three primary cost and value categories , as shown in the following table.</w:t>
      </w:r>
    </w:p>
    <w:tbl>
      <w:tblPr>
        <w:tblStyle w:val="Tabelraster"/>
        <w:tblW w:w="0" w:type="auto"/>
        <w:tblInd w:w="360" w:type="dxa"/>
        <w:tblLook w:val="04A0" w:firstRow="1" w:lastRow="0" w:firstColumn="1" w:lastColumn="0" w:noHBand="0" w:noVBand="1"/>
      </w:tblPr>
      <w:tblGrid>
        <w:gridCol w:w="4340"/>
        <w:gridCol w:w="4362"/>
      </w:tblGrid>
      <w:tr w:rsidR="00C2253C" w14:paraId="6DCD3FED" w14:textId="77777777" w:rsidTr="00C2253C">
        <w:tc>
          <w:tcPr>
            <w:tcW w:w="4531" w:type="dxa"/>
          </w:tcPr>
          <w:p w14:paraId="1D186A8C" w14:textId="77777777" w:rsidR="00C2253C" w:rsidRPr="00C2253C" w:rsidRDefault="00C2253C" w:rsidP="00C2253C">
            <w:pPr>
              <w:rPr>
                <w:b/>
                <w:bCs/>
                <w:lang w:val="en-GB"/>
              </w:rPr>
            </w:pPr>
            <w:r w:rsidRPr="00C2253C">
              <w:rPr>
                <w:b/>
                <w:bCs/>
                <w:lang w:val="en-GB"/>
              </w:rPr>
              <w:t>Cost/Value Categories</w:t>
            </w:r>
          </w:p>
        </w:tc>
        <w:tc>
          <w:tcPr>
            <w:tcW w:w="4531" w:type="dxa"/>
          </w:tcPr>
          <w:p w14:paraId="4CBC45C4" w14:textId="77777777" w:rsidR="00C2253C" w:rsidRPr="00C2253C" w:rsidRDefault="00C2253C" w:rsidP="00C2253C">
            <w:pPr>
              <w:rPr>
                <w:b/>
                <w:bCs/>
                <w:lang w:val="en-GB"/>
              </w:rPr>
            </w:pPr>
            <w:r w:rsidRPr="00C2253C">
              <w:rPr>
                <w:b/>
                <w:bCs/>
                <w:lang w:val="en-GB"/>
              </w:rPr>
              <w:t>Business Benefits</w:t>
            </w:r>
          </w:p>
        </w:tc>
      </w:tr>
      <w:tr w:rsidR="00C2253C" w14:paraId="28E906EA" w14:textId="77777777" w:rsidTr="00C2253C">
        <w:tc>
          <w:tcPr>
            <w:tcW w:w="4531" w:type="dxa"/>
          </w:tcPr>
          <w:p w14:paraId="761A4B20" w14:textId="77777777" w:rsidR="00C2253C" w:rsidRDefault="00C2253C" w:rsidP="00C2253C">
            <w:pPr>
              <w:rPr>
                <w:lang w:val="en-GB"/>
              </w:rPr>
            </w:pPr>
            <w:r w:rsidRPr="00C2253C">
              <w:rPr>
                <w:lang w:val="en-GB"/>
              </w:rPr>
              <w:t xml:space="preserve">Direct IT costs </w:t>
            </w:r>
          </w:p>
        </w:tc>
        <w:tc>
          <w:tcPr>
            <w:tcW w:w="4531" w:type="dxa"/>
          </w:tcPr>
          <w:p w14:paraId="69C0F758" w14:textId="77777777" w:rsidR="00C2253C" w:rsidRPr="00C2253C" w:rsidRDefault="00C2253C" w:rsidP="00C2253C">
            <w:pPr>
              <w:rPr>
                <w:lang w:val="en-GB"/>
              </w:rPr>
            </w:pPr>
            <w:r w:rsidRPr="00C2253C">
              <w:rPr>
                <w:lang w:val="en-GB"/>
              </w:rPr>
              <w:t>Organizations can lower costs to maintain new hardware; lower IT</w:t>
            </w:r>
          </w:p>
          <w:p w14:paraId="2ADDDA64" w14:textId="77777777" w:rsidR="00C2253C" w:rsidRPr="00C2253C" w:rsidRDefault="00C2253C" w:rsidP="00C2253C">
            <w:pPr>
              <w:rPr>
                <w:lang w:val="en-GB"/>
              </w:rPr>
            </w:pPr>
            <w:r w:rsidRPr="00C2253C">
              <w:rPr>
                <w:lang w:val="en-GB"/>
              </w:rPr>
              <w:t>help-desk support costs across all tiers of IT support services; and lower</w:t>
            </w:r>
          </w:p>
          <w:p w14:paraId="1C0FE5A1" w14:textId="77777777" w:rsidR="00C2253C" w:rsidRDefault="00C2253C" w:rsidP="00C2253C">
            <w:pPr>
              <w:rPr>
                <w:lang w:val="en-GB"/>
              </w:rPr>
            </w:pPr>
            <w:r w:rsidRPr="00C2253C">
              <w:rPr>
                <w:lang w:val="en-GB"/>
              </w:rPr>
              <w:t>security management costs.</w:t>
            </w:r>
          </w:p>
        </w:tc>
      </w:tr>
      <w:tr w:rsidR="00C2253C" w14:paraId="36469CF2" w14:textId="77777777" w:rsidTr="00C2253C">
        <w:tc>
          <w:tcPr>
            <w:tcW w:w="4531" w:type="dxa"/>
          </w:tcPr>
          <w:p w14:paraId="0EBB060B" w14:textId="77777777" w:rsidR="00C2253C" w:rsidRDefault="00C2253C" w:rsidP="00C2253C">
            <w:pPr>
              <w:rPr>
                <w:lang w:val="en-GB"/>
              </w:rPr>
            </w:pPr>
            <w:r w:rsidRPr="00C2253C">
              <w:rPr>
                <w:lang w:val="en-GB"/>
              </w:rPr>
              <w:t>End-user costs</w:t>
            </w:r>
          </w:p>
        </w:tc>
        <w:tc>
          <w:tcPr>
            <w:tcW w:w="4531" w:type="dxa"/>
          </w:tcPr>
          <w:p w14:paraId="37E38EF7" w14:textId="77777777" w:rsidR="00C2253C" w:rsidRPr="00C2253C" w:rsidRDefault="00C2253C" w:rsidP="00C2253C">
            <w:pPr>
              <w:tabs>
                <w:tab w:val="left" w:pos="1044"/>
              </w:tabs>
              <w:rPr>
                <w:lang w:val="en-GB"/>
              </w:rPr>
            </w:pPr>
            <w:r w:rsidRPr="00C2253C">
              <w:rPr>
                <w:lang w:val="en-GB"/>
              </w:rPr>
              <w:t>Users spend less time troubleshooting new devices and software as</w:t>
            </w:r>
          </w:p>
          <w:p w14:paraId="2FF071B3" w14:textId="77777777" w:rsidR="00C2253C" w:rsidRDefault="00C2253C" w:rsidP="00C2253C">
            <w:pPr>
              <w:tabs>
                <w:tab w:val="left" w:pos="1044"/>
              </w:tabs>
              <w:rPr>
                <w:lang w:val="en-GB"/>
              </w:rPr>
            </w:pPr>
            <w:r w:rsidRPr="00C2253C">
              <w:rPr>
                <w:lang w:val="en-GB"/>
              </w:rPr>
              <w:t>compared to older devices.</w:t>
            </w:r>
            <w:r>
              <w:rPr>
                <w:lang w:val="en-GB"/>
              </w:rPr>
              <w:tab/>
            </w:r>
          </w:p>
        </w:tc>
      </w:tr>
      <w:tr w:rsidR="00C2253C" w14:paraId="6115A282" w14:textId="77777777" w:rsidTr="00C2253C">
        <w:tc>
          <w:tcPr>
            <w:tcW w:w="4531" w:type="dxa"/>
          </w:tcPr>
          <w:p w14:paraId="4DFFBD3D" w14:textId="77777777" w:rsidR="00C2253C" w:rsidRDefault="00C2253C" w:rsidP="00C2253C">
            <w:pPr>
              <w:tabs>
                <w:tab w:val="left" w:pos="1044"/>
              </w:tabs>
              <w:rPr>
                <w:lang w:val="en-GB"/>
              </w:rPr>
            </w:pPr>
            <w:r w:rsidRPr="00C2253C">
              <w:rPr>
                <w:lang w:val="en-GB"/>
              </w:rPr>
              <w:t>Productivity gains</w:t>
            </w:r>
            <w:r>
              <w:rPr>
                <w:lang w:val="en-GB"/>
              </w:rPr>
              <w:tab/>
            </w:r>
          </w:p>
        </w:tc>
        <w:tc>
          <w:tcPr>
            <w:tcW w:w="4531" w:type="dxa"/>
          </w:tcPr>
          <w:p w14:paraId="670BB861" w14:textId="77777777" w:rsidR="00C2253C" w:rsidRPr="00C2253C" w:rsidRDefault="00C2253C" w:rsidP="00C2253C">
            <w:pPr>
              <w:rPr>
                <w:lang w:val="en-GB"/>
              </w:rPr>
            </w:pPr>
            <w:r w:rsidRPr="00C2253C">
              <w:rPr>
                <w:lang w:val="en-GB"/>
              </w:rPr>
              <w:t>Users gain valuable productivity from stronger system performance and</w:t>
            </w:r>
          </w:p>
          <w:p w14:paraId="47AD5EAB" w14:textId="77777777" w:rsidR="00C2253C" w:rsidRDefault="00C2253C" w:rsidP="00C2253C">
            <w:pPr>
              <w:rPr>
                <w:lang w:val="en-GB"/>
              </w:rPr>
            </w:pPr>
            <w:r w:rsidRPr="00C2253C">
              <w:rPr>
                <w:lang w:val="en-GB"/>
              </w:rPr>
              <w:t>increased mobility</w:t>
            </w:r>
          </w:p>
        </w:tc>
      </w:tr>
    </w:tbl>
    <w:p w14:paraId="16082DA5" w14:textId="77777777" w:rsidR="00C2253C" w:rsidRDefault="00C2253C" w:rsidP="00C2253C">
      <w:pPr>
        <w:ind w:left="360"/>
        <w:rPr>
          <w:lang w:val="en-GB"/>
        </w:rPr>
      </w:pPr>
    </w:p>
    <w:p w14:paraId="52CBD34E" w14:textId="77777777" w:rsidR="00C2253C" w:rsidRDefault="00C2253C" w:rsidP="00C2253C">
      <w:pPr>
        <w:pStyle w:val="Kop1"/>
        <w:numPr>
          <w:ilvl w:val="0"/>
          <w:numId w:val="1"/>
        </w:numPr>
        <w:rPr>
          <w:lang w:val="en-GB"/>
        </w:rPr>
      </w:pPr>
      <w:r w:rsidRPr="00C2253C">
        <w:rPr>
          <w:lang w:val="en-GB"/>
        </w:rPr>
        <w:t xml:space="preserve">Five </w:t>
      </w:r>
      <w:r>
        <w:rPr>
          <w:lang w:val="en-GB"/>
        </w:rPr>
        <w:t>b</w:t>
      </w:r>
      <w:r w:rsidRPr="00C2253C">
        <w:rPr>
          <w:lang w:val="en-GB"/>
        </w:rPr>
        <w:t xml:space="preserve">est </w:t>
      </w:r>
      <w:r>
        <w:rPr>
          <w:lang w:val="en-GB"/>
        </w:rPr>
        <w:t>p</w:t>
      </w:r>
      <w:r w:rsidRPr="00C2253C">
        <w:rPr>
          <w:lang w:val="en-GB"/>
        </w:rPr>
        <w:t>ractices</w:t>
      </w:r>
    </w:p>
    <w:p w14:paraId="7076324C" w14:textId="77777777" w:rsidR="00B65FD4" w:rsidRPr="00B65FD4" w:rsidRDefault="00B65FD4" w:rsidP="00B65FD4">
      <w:pPr>
        <w:rPr>
          <w:lang w:val="en-GB"/>
        </w:rPr>
      </w:pPr>
    </w:p>
    <w:p w14:paraId="01747B15" w14:textId="77777777" w:rsidR="00C2253C" w:rsidRPr="00C2253C" w:rsidRDefault="00C2253C" w:rsidP="00C2253C">
      <w:pPr>
        <w:pStyle w:val="Lijstalinea"/>
        <w:numPr>
          <w:ilvl w:val="0"/>
          <w:numId w:val="4"/>
        </w:numPr>
        <w:rPr>
          <w:b/>
          <w:bCs/>
          <w:lang w:val="en-GB"/>
        </w:rPr>
      </w:pPr>
      <w:r w:rsidRPr="0039455E">
        <w:rPr>
          <w:b/>
          <w:bCs/>
          <w:lang w:val="en-US"/>
        </w:rPr>
        <w:t>Keep costs down and productivity up with a regular refresh cycle.</w:t>
      </w:r>
    </w:p>
    <w:p w14:paraId="6CA296A3" w14:textId="77777777" w:rsidR="00C2253C" w:rsidRPr="00C2253C" w:rsidRDefault="00C2253C" w:rsidP="00C2253C">
      <w:pPr>
        <w:pStyle w:val="Lijstalinea"/>
        <w:ind w:left="1080"/>
        <w:rPr>
          <w:lang w:val="en-GB"/>
        </w:rPr>
      </w:pPr>
      <w:r w:rsidRPr="00C2253C">
        <w:rPr>
          <w:lang w:val="en-GB"/>
        </w:rPr>
        <w:t>With a proactive approach to device refresh, you can ensure</w:t>
      </w:r>
    </w:p>
    <w:p w14:paraId="3479EC65" w14:textId="77777777" w:rsidR="00C2253C" w:rsidRPr="00C2253C" w:rsidRDefault="00C2253C" w:rsidP="00C2253C">
      <w:pPr>
        <w:pStyle w:val="Lijstalinea"/>
        <w:ind w:left="1080"/>
        <w:rPr>
          <w:lang w:val="en-GB"/>
        </w:rPr>
      </w:pPr>
      <w:r w:rsidRPr="00C2253C">
        <w:rPr>
          <w:lang w:val="en-GB"/>
        </w:rPr>
        <w:t>that the devices in your organization are maintained for an</w:t>
      </w:r>
    </w:p>
    <w:p w14:paraId="446EA367" w14:textId="77777777" w:rsidR="00C2253C" w:rsidRPr="00C2253C" w:rsidRDefault="00C2253C" w:rsidP="00C2253C">
      <w:pPr>
        <w:pStyle w:val="Lijstalinea"/>
        <w:ind w:left="1080"/>
        <w:rPr>
          <w:lang w:val="en-GB"/>
        </w:rPr>
      </w:pPr>
      <w:r w:rsidRPr="00C2253C">
        <w:rPr>
          <w:lang w:val="en-GB"/>
        </w:rPr>
        <w:t>appropriate length of time, avoiding the support costs and lost</w:t>
      </w:r>
    </w:p>
    <w:p w14:paraId="637F6F8C" w14:textId="77777777" w:rsidR="00C2253C" w:rsidRPr="00C2253C" w:rsidRDefault="00C2253C" w:rsidP="00C2253C">
      <w:pPr>
        <w:pStyle w:val="Lijstalinea"/>
        <w:ind w:left="1080"/>
        <w:rPr>
          <w:lang w:val="en-GB"/>
        </w:rPr>
      </w:pPr>
      <w:r w:rsidRPr="00C2253C">
        <w:rPr>
          <w:lang w:val="en-GB"/>
        </w:rPr>
        <w:t>productivity of aging devices. In most cases, devices will have</w:t>
      </w:r>
    </w:p>
    <w:p w14:paraId="2AE7327D" w14:textId="77777777" w:rsidR="00C2253C" w:rsidRDefault="00C2253C" w:rsidP="00C2253C">
      <w:pPr>
        <w:pStyle w:val="Lijstalinea"/>
        <w:ind w:left="1080"/>
        <w:rPr>
          <w:lang w:val="en-GB"/>
        </w:rPr>
      </w:pPr>
      <w:r w:rsidRPr="00C2253C">
        <w:rPr>
          <w:lang w:val="en-GB"/>
        </w:rPr>
        <w:t>a useful life span of two to four years.</w:t>
      </w:r>
    </w:p>
    <w:p w14:paraId="0288BD15" w14:textId="77777777" w:rsidR="00C2253C" w:rsidRDefault="00C2253C" w:rsidP="00C2253C">
      <w:pPr>
        <w:pStyle w:val="Lijstalinea"/>
        <w:numPr>
          <w:ilvl w:val="0"/>
          <w:numId w:val="4"/>
        </w:numPr>
        <w:rPr>
          <w:b/>
          <w:bCs/>
          <w:lang w:val="en-GB"/>
        </w:rPr>
      </w:pPr>
      <w:r w:rsidRPr="00C2253C">
        <w:rPr>
          <w:b/>
          <w:bCs/>
          <w:lang w:val="en-GB"/>
        </w:rPr>
        <w:t>Enable mobility.</w:t>
      </w:r>
    </w:p>
    <w:p w14:paraId="52CA6FAC" w14:textId="77777777" w:rsidR="00C2253C" w:rsidRPr="00C2253C" w:rsidRDefault="00C2253C" w:rsidP="00C2253C">
      <w:pPr>
        <w:pStyle w:val="Lijstalinea"/>
        <w:ind w:left="1080"/>
        <w:rPr>
          <w:lang w:val="en-GB"/>
        </w:rPr>
      </w:pPr>
      <w:r w:rsidRPr="00C2253C">
        <w:rPr>
          <w:lang w:val="en-GB"/>
        </w:rPr>
        <w:t>With better insight into workflow and how people use mobile</w:t>
      </w:r>
    </w:p>
    <w:p w14:paraId="3B2AF74C" w14:textId="77777777" w:rsidR="00C2253C" w:rsidRPr="00C2253C" w:rsidRDefault="00C2253C" w:rsidP="00C2253C">
      <w:pPr>
        <w:pStyle w:val="Lijstalinea"/>
        <w:ind w:left="1080"/>
        <w:rPr>
          <w:lang w:val="en-GB"/>
        </w:rPr>
      </w:pPr>
      <w:r w:rsidRPr="00C2253C">
        <w:rPr>
          <w:lang w:val="en-GB"/>
        </w:rPr>
        <w:t>devices, it’s easier to determine the right tool for the job. By</w:t>
      </w:r>
    </w:p>
    <w:p w14:paraId="7A5DF8F8" w14:textId="77777777" w:rsidR="00C2253C" w:rsidRPr="00C2253C" w:rsidRDefault="00C2253C" w:rsidP="00C2253C">
      <w:pPr>
        <w:pStyle w:val="Lijstalinea"/>
        <w:ind w:left="1080"/>
        <w:rPr>
          <w:lang w:val="en-GB"/>
        </w:rPr>
      </w:pPr>
      <w:r w:rsidRPr="00C2253C">
        <w:rPr>
          <w:lang w:val="en-GB"/>
        </w:rPr>
        <w:t>integrating mobile devices into your enterprise environment,</w:t>
      </w:r>
    </w:p>
    <w:p w14:paraId="0225448C" w14:textId="77777777" w:rsidR="00C2253C" w:rsidRPr="00C2253C" w:rsidRDefault="00C2253C" w:rsidP="00C2253C">
      <w:pPr>
        <w:pStyle w:val="Lijstalinea"/>
        <w:ind w:left="1080"/>
        <w:rPr>
          <w:lang w:val="en-GB"/>
        </w:rPr>
      </w:pPr>
      <w:r w:rsidRPr="00C2253C">
        <w:rPr>
          <w:lang w:val="en-GB"/>
        </w:rPr>
        <w:t>you can drive productivity across your business while keeping</w:t>
      </w:r>
    </w:p>
    <w:p w14:paraId="6AC36B79" w14:textId="77777777" w:rsidR="00C2253C" w:rsidRDefault="00C2253C" w:rsidP="00C2253C">
      <w:pPr>
        <w:pStyle w:val="Lijstalinea"/>
        <w:ind w:left="1080"/>
        <w:rPr>
          <w:lang w:val="en-GB"/>
        </w:rPr>
      </w:pPr>
      <w:r w:rsidRPr="00C2253C">
        <w:rPr>
          <w:lang w:val="en-GB"/>
        </w:rPr>
        <w:t>users happy.</w:t>
      </w:r>
    </w:p>
    <w:p w14:paraId="65FEFF23" w14:textId="77777777" w:rsidR="00C2253C" w:rsidRDefault="00C2253C" w:rsidP="00C2253C">
      <w:pPr>
        <w:pStyle w:val="Lijstalinea"/>
        <w:numPr>
          <w:ilvl w:val="0"/>
          <w:numId w:val="4"/>
        </w:numPr>
        <w:rPr>
          <w:b/>
          <w:bCs/>
          <w:lang w:val="en-GB"/>
        </w:rPr>
      </w:pPr>
      <w:r w:rsidRPr="00C2253C">
        <w:rPr>
          <w:b/>
          <w:bCs/>
          <w:lang w:val="en-GB"/>
        </w:rPr>
        <w:t>Reduce costs with a well-managed device model.</w:t>
      </w:r>
    </w:p>
    <w:p w14:paraId="028ECE11" w14:textId="77777777" w:rsidR="00C2253C" w:rsidRPr="0039455E" w:rsidRDefault="00C2253C" w:rsidP="00C2253C">
      <w:pPr>
        <w:pStyle w:val="Lijstalinea"/>
        <w:ind w:left="1080"/>
        <w:rPr>
          <w:lang w:val="en-US"/>
        </w:rPr>
      </w:pPr>
      <w:r w:rsidRPr="0039455E">
        <w:rPr>
          <w:lang w:val="en-US"/>
        </w:rPr>
        <w:t>With a well-managed device model, you can help reduce IT costs while increasing security and improving business efficiencies. Although mobile devices increase costs, these costs can be offset with a well-managed device model</w:t>
      </w:r>
    </w:p>
    <w:p w14:paraId="3B840851" w14:textId="77777777" w:rsidR="00C2253C" w:rsidRDefault="00C2253C" w:rsidP="00C2253C">
      <w:pPr>
        <w:pStyle w:val="Lijstalinea"/>
        <w:numPr>
          <w:ilvl w:val="0"/>
          <w:numId w:val="4"/>
        </w:numPr>
        <w:rPr>
          <w:b/>
          <w:bCs/>
          <w:lang w:val="fr-FR"/>
        </w:rPr>
      </w:pPr>
      <w:r w:rsidRPr="00C2253C">
        <w:rPr>
          <w:b/>
          <w:bCs/>
          <w:lang w:val="fr-FR"/>
        </w:rPr>
        <w:t>Use advanced technologies.</w:t>
      </w:r>
    </w:p>
    <w:p w14:paraId="533FD05C" w14:textId="77777777" w:rsidR="00C2253C" w:rsidRPr="0039455E" w:rsidRDefault="00C2253C" w:rsidP="00C2253C">
      <w:pPr>
        <w:pStyle w:val="Lijstalinea"/>
        <w:ind w:left="1080"/>
        <w:rPr>
          <w:lang w:val="en-US"/>
        </w:rPr>
      </w:pPr>
      <w:r w:rsidRPr="0039455E">
        <w:rPr>
          <w:lang w:val="en-US"/>
        </w:rPr>
        <w:t xml:space="preserve">By design, newer technologies are built to enable the mobile business. 4th generation Intel Core </w:t>
      </w:r>
      <w:proofErr w:type="spellStart"/>
      <w:r w:rsidRPr="0039455E">
        <w:rPr>
          <w:lang w:val="en-US"/>
        </w:rPr>
        <w:t>vPro</w:t>
      </w:r>
      <w:proofErr w:type="spellEnd"/>
      <w:r w:rsidRPr="0039455E">
        <w:rPr>
          <w:lang w:val="en-US"/>
        </w:rPr>
        <w:t xml:space="preserve"> processors deliver the remote manageability and security your business needs, with the performance and long battery life users want.</w:t>
      </w:r>
    </w:p>
    <w:p w14:paraId="52294E76" w14:textId="77777777" w:rsidR="00C2253C" w:rsidRDefault="00C2253C" w:rsidP="00C2253C">
      <w:pPr>
        <w:pStyle w:val="Lijstalinea"/>
        <w:numPr>
          <w:ilvl w:val="0"/>
          <w:numId w:val="4"/>
        </w:numPr>
        <w:rPr>
          <w:b/>
          <w:bCs/>
          <w:lang w:val="en-GB"/>
        </w:rPr>
      </w:pPr>
      <w:r w:rsidRPr="00C2253C">
        <w:rPr>
          <w:b/>
          <w:bCs/>
          <w:lang w:val="en-GB"/>
        </w:rPr>
        <w:t>Consider a 2 in 1.</w:t>
      </w:r>
    </w:p>
    <w:p w14:paraId="15B3D412" w14:textId="77777777" w:rsidR="00C2253C" w:rsidRDefault="00C2253C" w:rsidP="00C2253C">
      <w:pPr>
        <w:pStyle w:val="Lijstalinea"/>
        <w:ind w:left="1080"/>
        <w:rPr>
          <w:lang w:val="en-GB"/>
        </w:rPr>
      </w:pPr>
      <w:r w:rsidRPr="00C2253C">
        <w:rPr>
          <w:lang w:val="en-GB"/>
        </w:rPr>
        <w:t>The 2 in 1 device is a tablet when users want it and a laptop when they need it, with convertible or detachable form factors that minimize the number of devices for users to carry and for IT to manage.</w:t>
      </w:r>
    </w:p>
    <w:p w14:paraId="2EDB69CB" w14:textId="77777777" w:rsidR="00B65FD4" w:rsidRDefault="00B65FD4" w:rsidP="00C2253C">
      <w:pPr>
        <w:pStyle w:val="Lijstalinea"/>
        <w:ind w:left="1080"/>
        <w:rPr>
          <w:lang w:val="en-GB"/>
        </w:rPr>
      </w:pPr>
    </w:p>
    <w:p w14:paraId="32764D84" w14:textId="77777777" w:rsidR="00B65FD4" w:rsidRDefault="00B65FD4" w:rsidP="00C2253C">
      <w:pPr>
        <w:pStyle w:val="Lijstalinea"/>
        <w:ind w:left="1080"/>
        <w:rPr>
          <w:lang w:val="en-GB"/>
        </w:rPr>
      </w:pPr>
    </w:p>
    <w:p w14:paraId="7F888057" w14:textId="77777777" w:rsidR="00B65FD4" w:rsidRDefault="00B65FD4" w:rsidP="00C2253C">
      <w:pPr>
        <w:pStyle w:val="Lijstalinea"/>
        <w:ind w:left="1080"/>
        <w:rPr>
          <w:lang w:val="en-GB"/>
        </w:rPr>
      </w:pPr>
    </w:p>
    <w:p w14:paraId="32B07D12" w14:textId="77777777" w:rsidR="00B65FD4" w:rsidRDefault="00B65FD4" w:rsidP="00B65FD4">
      <w:pPr>
        <w:pStyle w:val="Kop1"/>
        <w:numPr>
          <w:ilvl w:val="0"/>
          <w:numId w:val="4"/>
        </w:numPr>
        <w:rPr>
          <w:lang w:val="en-GB"/>
        </w:rPr>
      </w:pPr>
      <w:r>
        <w:rPr>
          <w:lang w:val="en-GB"/>
        </w:rPr>
        <w:lastRenderedPageBreak/>
        <w:t>Conclusion</w:t>
      </w:r>
    </w:p>
    <w:p w14:paraId="37BAF1EF" w14:textId="481973FE" w:rsidR="00E95DEA" w:rsidRPr="00293465" w:rsidRDefault="00B65FD4" w:rsidP="00293465">
      <w:pPr>
        <w:ind w:left="708"/>
        <w:rPr>
          <w:lang w:val="en-GB"/>
        </w:rPr>
      </w:pPr>
      <w:r w:rsidRPr="00B65FD4">
        <w:rPr>
          <w:lang w:val="en-GB"/>
        </w:rPr>
        <w:br/>
        <w:t xml:space="preserve">This led us to the conclusion that all PCs </w:t>
      </w:r>
      <w:r>
        <w:rPr>
          <w:lang w:val="en-GB"/>
        </w:rPr>
        <w:t>needs to be</w:t>
      </w:r>
      <w:r w:rsidRPr="00B65FD4">
        <w:rPr>
          <w:lang w:val="en-GB"/>
        </w:rPr>
        <w:t xml:space="preserve"> renewed every 5 years. The costs will be covered by our company.</w:t>
      </w:r>
      <w:r w:rsidR="00293465">
        <w:rPr>
          <w:lang w:val="en-GB"/>
        </w:rPr>
        <w:t xml:space="preserve"> Of course </w:t>
      </w:r>
      <w:r w:rsidR="00293465" w:rsidRPr="00293465">
        <w:rPr>
          <w:lang w:val="en-GB"/>
        </w:rPr>
        <w:t>it is impossible for our project to purchase a new pc every 5 years but if we had a real company this would certainly apply</w:t>
      </w:r>
      <w:bookmarkStart w:id="0" w:name="_GoBack"/>
      <w:bookmarkEnd w:id="0"/>
    </w:p>
    <w:p w14:paraId="19E021DD" w14:textId="77777777" w:rsidR="00E95DEA" w:rsidRDefault="00E95DEA" w:rsidP="00E95DEA">
      <w:pPr>
        <w:pStyle w:val="Kop1"/>
        <w:numPr>
          <w:ilvl w:val="0"/>
          <w:numId w:val="4"/>
        </w:numPr>
        <w:rPr>
          <w:lang w:val="en-GB"/>
        </w:rPr>
      </w:pPr>
      <w:r>
        <w:rPr>
          <w:lang w:val="en-GB"/>
        </w:rPr>
        <w:t>S</w:t>
      </w:r>
      <w:r w:rsidRPr="00E95DEA">
        <w:rPr>
          <w:lang w:val="en-GB"/>
        </w:rPr>
        <w:t>ource reference</w:t>
      </w:r>
    </w:p>
    <w:p w14:paraId="467FCC10" w14:textId="77777777" w:rsidR="00E95DEA" w:rsidRDefault="00E95DEA" w:rsidP="00E95DEA">
      <w:pPr>
        <w:ind w:left="708"/>
        <w:rPr>
          <w:lang w:val="en-GB"/>
        </w:rPr>
      </w:pPr>
    </w:p>
    <w:p w14:paraId="120B4AB8" w14:textId="0498E2A5" w:rsidR="0039455E" w:rsidRPr="0039455E" w:rsidRDefault="0039455E" w:rsidP="00E95DEA">
      <w:pPr>
        <w:pStyle w:val="Lijstalinea"/>
        <w:numPr>
          <w:ilvl w:val="0"/>
          <w:numId w:val="6"/>
        </w:numPr>
      </w:pPr>
      <w:r>
        <w:rPr>
          <w:rFonts w:ascii="Calibri" w:hAnsi="Calibri" w:cs="Calibri"/>
          <w:color w:val="000000"/>
          <w:shd w:val="clear" w:color="auto" w:fill="FFFFFF"/>
        </w:rPr>
        <w:t>E-</w:t>
      </w:r>
      <w:proofErr w:type="spellStart"/>
      <w:r>
        <w:rPr>
          <w:rFonts w:ascii="Calibri" w:hAnsi="Calibri" w:cs="Calibri"/>
          <w:color w:val="000000"/>
          <w:shd w:val="clear" w:color="auto" w:fill="FFFFFF"/>
        </w:rPr>
        <w:t>Government</w:t>
      </w:r>
      <w:proofErr w:type="spellEnd"/>
      <w:r>
        <w:rPr>
          <w:rFonts w:ascii="Calibri" w:hAnsi="Calibri" w:cs="Calibri"/>
          <w:color w:val="000000"/>
          <w:shd w:val="clear" w:color="auto" w:fill="FFFFFF"/>
        </w:rPr>
        <w:t xml:space="preserve"> National Centre . (</w:t>
      </w:r>
      <w:proofErr w:type="spellStart"/>
      <w:r>
        <w:rPr>
          <w:rFonts w:ascii="Calibri" w:hAnsi="Calibri" w:cs="Calibri"/>
          <w:color w:val="000000"/>
          <w:shd w:val="clear" w:color="auto" w:fill="FFFFFF"/>
        </w:rPr>
        <w:t>z.d.</w:t>
      </w:r>
      <w:proofErr w:type="spellEnd"/>
      <w:r>
        <w:rPr>
          <w:rFonts w:ascii="Calibri" w:hAnsi="Calibri" w:cs="Calibri"/>
          <w:color w:val="000000"/>
          <w:shd w:val="clear" w:color="auto" w:fill="FFFFFF"/>
        </w:rPr>
        <w:t>). </w:t>
      </w:r>
      <w:r>
        <w:rPr>
          <w:rFonts w:ascii="Calibri" w:hAnsi="Calibri" w:cs="Calibri"/>
          <w:i/>
          <w:iCs/>
          <w:color w:val="000000"/>
          <w:bdr w:val="none" w:sz="0" w:space="0" w:color="auto" w:frame="1"/>
          <w:shd w:val="clear" w:color="auto" w:fill="FFFFFF"/>
        </w:rPr>
        <w:t>Policy</w:t>
      </w:r>
      <w:r>
        <w:rPr>
          <w:rFonts w:ascii="Calibri" w:hAnsi="Calibri" w:cs="Calibri"/>
          <w:color w:val="000000"/>
          <w:shd w:val="clear" w:color="auto" w:fill="FFFFFF"/>
        </w:rPr>
        <w:t xml:space="preserve"> [PDF document]. Geraadpleegd op 26 februari 2020, van </w:t>
      </w:r>
      <w:hyperlink r:id="rId6" w:history="1">
        <w:r w:rsidRPr="003D2B15">
          <w:rPr>
            <w:rStyle w:val="Hyperlink"/>
            <w:rFonts w:ascii="Calibri" w:hAnsi="Calibri" w:cs="Calibri"/>
            <w:shd w:val="clear" w:color="auto" w:fill="FFFFFF"/>
          </w:rPr>
          <w:t>http://www.information.gov.bn/PublishingImages/SitePages/New%20Media%20and%20IT%20Unit/ICT%20Policy%20-%20IT%20Equipment%20Refresh%20Policy.pdf</w:t>
        </w:r>
      </w:hyperlink>
    </w:p>
    <w:p w14:paraId="432E41B9" w14:textId="7D04D10D" w:rsidR="0039455E" w:rsidRPr="0039455E" w:rsidRDefault="0039455E" w:rsidP="00E95DEA">
      <w:pPr>
        <w:pStyle w:val="Lijstalinea"/>
        <w:numPr>
          <w:ilvl w:val="0"/>
          <w:numId w:val="6"/>
        </w:numPr>
      </w:pPr>
      <w:r w:rsidRPr="0039455E">
        <w:rPr>
          <w:rFonts w:ascii="Calibri" w:hAnsi="Calibri" w:cs="Calibri"/>
          <w:color w:val="000000"/>
          <w:shd w:val="clear" w:color="auto" w:fill="FFFFFF"/>
          <w:lang w:val="en-US"/>
        </w:rPr>
        <w:t>Intel IT center. (</w:t>
      </w:r>
      <w:proofErr w:type="spellStart"/>
      <w:r w:rsidRPr="0039455E">
        <w:rPr>
          <w:rFonts w:ascii="Calibri" w:hAnsi="Calibri" w:cs="Calibri"/>
          <w:color w:val="000000"/>
          <w:shd w:val="clear" w:color="auto" w:fill="FFFFFF"/>
          <w:lang w:val="en-US"/>
        </w:rPr>
        <w:t>z.d</w:t>
      </w:r>
      <w:proofErr w:type="spellEnd"/>
      <w:r w:rsidRPr="0039455E">
        <w:rPr>
          <w:rFonts w:ascii="Calibri" w:hAnsi="Calibri" w:cs="Calibri"/>
          <w:color w:val="000000"/>
          <w:shd w:val="clear" w:color="auto" w:fill="FFFFFF"/>
          <w:lang w:val="en-US"/>
        </w:rPr>
        <w:t>.). </w:t>
      </w:r>
      <w:r w:rsidRPr="0039455E">
        <w:rPr>
          <w:rFonts w:ascii="Calibri" w:hAnsi="Calibri" w:cs="Calibri"/>
          <w:i/>
          <w:iCs/>
          <w:color w:val="000000"/>
          <w:bdr w:val="none" w:sz="0" w:space="0" w:color="auto" w:frame="1"/>
          <w:shd w:val="clear" w:color="auto" w:fill="FFFFFF"/>
          <w:lang w:val="en-US"/>
        </w:rPr>
        <w:t>Refresh Policy</w:t>
      </w:r>
      <w:r w:rsidRPr="0039455E">
        <w:rPr>
          <w:rFonts w:ascii="Calibri" w:hAnsi="Calibri" w:cs="Calibri"/>
          <w:color w:val="000000"/>
          <w:shd w:val="clear" w:color="auto" w:fill="FFFFFF"/>
          <w:lang w:val="en-US"/>
        </w:rPr>
        <w:t xml:space="preserve"> [PDF document]. </w:t>
      </w:r>
      <w:r>
        <w:rPr>
          <w:rFonts w:ascii="Calibri" w:hAnsi="Calibri" w:cs="Calibri"/>
          <w:color w:val="000000"/>
          <w:shd w:val="clear" w:color="auto" w:fill="FFFFFF"/>
        </w:rPr>
        <w:t xml:space="preserve">Geraadpleegd op 26 februari 2020, van </w:t>
      </w:r>
      <w:hyperlink r:id="rId7" w:history="1">
        <w:r w:rsidRPr="003D2B15">
          <w:rPr>
            <w:rStyle w:val="Hyperlink"/>
            <w:rFonts w:ascii="Calibri" w:hAnsi="Calibri" w:cs="Calibri"/>
            <w:shd w:val="clear" w:color="auto" w:fill="FFFFFF"/>
          </w:rPr>
          <w:t>https://www.intel.com/content/dam/www/public/us/en/documents/white-papers/enterprise-mobility-pc-upgrade-strategy-guide.pdf</w:t>
        </w:r>
      </w:hyperlink>
    </w:p>
    <w:p w14:paraId="50C1CD31" w14:textId="25D27E9E" w:rsidR="0039455E" w:rsidRPr="0039455E" w:rsidRDefault="0039455E" w:rsidP="00E95DEA">
      <w:pPr>
        <w:pStyle w:val="Lijstalinea"/>
        <w:numPr>
          <w:ilvl w:val="0"/>
          <w:numId w:val="6"/>
        </w:numPr>
      </w:pPr>
      <w:r w:rsidRPr="0039455E">
        <w:rPr>
          <w:rFonts w:ascii="Calibri" w:hAnsi="Calibri" w:cs="Calibri"/>
          <w:color w:val="000000"/>
          <w:shd w:val="clear" w:color="auto" w:fill="FFFFFF"/>
          <w:lang w:val="en-US"/>
        </w:rPr>
        <w:t>Lesley University. (</w:t>
      </w:r>
      <w:proofErr w:type="spellStart"/>
      <w:r w:rsidRPr="0039455E">
        <w:rPr>
          <w:rFonts w:ascii="Calibri" w:hAnsi="Calibri" w:cs="Calibri"/>
          <w:color w:val="000000"/>
          <w:shd w:val="clear" w:color="auto" w:fill="FFFFFF"/>
          <w:lang w:val="en-US"/>
        </w:rPr>
        <w:t>z.d</w:t>
      </w:r>
      <w:proofErr w:type="spellEnd"/>
      <w:r w:rsidRPr="0039455E">
        <w:rPr>
          <w:rFonts w:ascii="Calibri" w:hAnsi="Calibri" w:cs="Calibri"/>
          <w:color w:val="000000"/>
          <w:shd w:val="clear" w:color="auto" w:fill="FFFFFF"/>
          <w:lang w:val="en-US"/>
        </w:rPr>
        <w:t>.). </w:t>
      </w:r>
      <w:r w:rsidRPr="0039455E">
        <w:rPr>
          <w:rFonts w:ascii="Calibri" w:hAnsi="Calibri" w:cs="Calibri"/>
          <w:i/>
          <w:iCs/>
          <w:color w:val="000000"/>
          <w:bdr w:val="none" w:sz="0" w:space="0" w:color="auto" w:frame="1"/>
          <w:shd w:val="clear" w:color="auto" w:fill="FFFFFF"/>
          <w:lang w:val="en-US"/>
        </w:rPr>
        <w:t>Refresh Policy</w:t>
      </w:r>
      <w:r w:rsidRPr="0039455E">
        <w:rPr>
          <w:rFonts w:ascii="Calibri" w:hAnsi="Calibri" w:cs="Calibri"/>
          <w:color w:val="000000"/>
          <w:shd w:val="clear" w:color="auto" w:fill="FFFFFF"/>
          <w:lang w:val="en-US"/>
        </w:rPr>
        <w:t xml:space="preserve"> [PDF document]. </w:t>
      </w:r>
      <w:r>
        <w:rPr>
          <w:rFonts w:ascii="Calibri" w:hAnsi="Calibri" w:cs="Calibri"/>
          <w:color w:val="000000"/>
          <w:shd w:val="clear" w:color="auto" w:fill="FFFFFF"/>
        </w:rPr>
        <w:t xml:space="preserve">Geraadpleegd op 26 februari 2020, van </w:t>
      </w:r>
      <w:hyperlink r:id="rId8" w:history="1">
        <w:r w:rsidRPr="003D2B15">
          <w:rPr>
            <w:rStyle w:val="Hyperlink"/>
            <w:rFonts w:ascii="Calibri" w:hAnsi="Calibri" w:cs="Calibri"/>
            <w:shd w:val="clear" w:color="auto" w:fill="FFFFFF"/>
          </w:rPr>
          <w:t>https://support.lesley.edu/support/solutions/articles/107843-computer-refresh-upgrade-policy-</w:t>
        </w:r>
      </w:hyperlink>
    </w:p>
    <w:p w14:paraId="2E1E479D" w14:textId="17503EC7" w:rsidR="00E95DEA" w:rsidRPr="0039455E" w:rsidRDefault="00E95DEA" w:rsidP="0039455E">
      <w:pPr>
        <w:pStyle w:val="Lijstalinea"/>
        <w:ind w:left="1428"/>
      </w:pPr>
    </w:p>
    <w:sectPr w:rsidR="00E95DEA" w:rsidRPr="00394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32952"/>
    <w:multiLevelType w:val="hybridMultilevel"/>
    <w:tmpl w:val="C554B8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AD74C61"/>
    <w:multiLevelType w:val="hybridMultilevel"/>
    <w:tmpl w:val="92E4ADB2"/>
    <w:lvl w:ilvl="0" w:tplc="2A406816">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15:restartNumberingAfterBreak="0">
    <w:nsid w:val="4DDE00EE"/>
    <w:multiLevelType w:val="hybridMultilevel"/>
    <w:tmpl w:val="96141074"/>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4F7A4D1A"/>
    <w:multiLevelType w:val="hybridMultilevel"/>
    <w:tmpl w:val="EF8A04D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68B58F4"/>
    <w:multiLevelType w:val="hybridMultilevel"/>
    <w:tmpl w:val="BEF8D2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D5250BB"/>
    <w:multiLevelType w:val="hybridMultilevel"/>
    <w:tmpl w:val="CC5ED20C"/>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tTQFAiNDIzNzEyUdpeDU4uLM/DyQAsNaAG66htAsAAAA"/>
  </w:docVars>
  <w:rsids>
    <w:rsidRoot w:val="00733640"/>
    <w:rsid w:val="00293465"/>
    <w:rsid w:val="0039455E"/>
    <w:rsid w:val="004044C9"/>
    <w:rsid w:val="006D73D0"/>
    <w:rsid w:val="00733640"/>
    <w:rsid w:val="00B65FD4"/>
    <w:rsid w:val="00C2253C"/>
    <w:rsid w:val="00E95DEA"/>
    <w:rsid w:val="00F000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0457"/>
  <w15:chartTrackingRefBased/>
  <w15:docId w15:val="{81D3AF36-FC73-4D19-8B71-7BC6F59D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3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64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D73D0"/>
    <w:pPr>
      <w:ind w:left="720"/>
      <w:contextualSpacing/>
    </w:pPr>
  </w:style>
  <w:style w:type="table" w:styleId="Tabelraster">
    <w:name w:val="Table Grid"/>
    <w:basedOn w:val="Standaardtabel"/>
    <w:uiPriority w:val="39"/>
    <w:rsid w:val="00C2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95DEA"/>
    <w:rPr>
      <w:color w:val="0563C1" w:themeColor="hyperlink"/>
      <w:u w:val="single"/>
    </w:rPr>
  </w:style>
  <w:style w:type="character" w:styleId="Onopgelostemelding">
    <w:name w:val="Unresolved Mention"/>
    <w:basedOn w:val="Standaardalinea-lettertype"/>
    <w:uiPriority w:val="99"/>
    <w:semiHidden/>
    <w:unhideWhenUsed/>
    <w:rsid w:val="00E95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lesley.edu/support/solutions/articles/107843-computer-refresh-upgrade-policy-" TargetMode="External"/><Relationship Id="rId3" Type="http://schemas.openxmlformats.org/officeDocument/2006/relationships/settings" Target="settings.xml"/><Relationship Id="rId7" Type="http://schemas.openxmlformats.org/officeDocument/2006/relationships/hyperlink" Target="https://www.intel.com/content/dam/www/public/us/en/documents/white-papers/enterprise-mobility-pc-upgrade-strategy-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on.gov.bn/PublishingImages/SitePages/New%20Media%20and%20IT%20Unit/ICT%20Policy%20-%20IT%20Equipment%20Refresh%20Policy.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898</Words>
  <Characters>4939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Ozkan</dc:creator>
  <cp:keywords/>
  <dc:description/>
  <cp:lastModifiedBy>Furkan Ozkan</cp:lastModifiedBy>
  <cp:revision>4</cp:revision>
  <dcterms:created xsi:type="dcterms:W3CDTF">2020-02-19T11:48:00Z</dcterms:created>
  <dcterms:modified xsi:type="dcterms:W3CDTF">2020-05-18T07:16:00Z</dcterms:modified>
</cp:coreProperties>
</file>