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F23BC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chức năng Read của use case UC007 “CRUD Movies”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A7415" w:rsidRDefault="00CB7DF0" w:rsidP="00AA7415">
                  <w:pPr>
                    <w:widowControl w:val="0"/>
                    <w:spacing w:after="40"/>
                    <w:ind w:left="105"/>
                    <w:jc w:val="left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nếu Guest đăng nhập thành Admin</w:t>
                  </w:r>
                  <w:r w:rsidR="00AA7415">
                    <w:rPr>
                      <w:sz w:val="19"/>
                    </w:rPr>
                    <w:t xml:space="preserve">, </w:t>
                  </w:r>
                  <w:r w:rsidR="00AA7415"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AA7415">
                    <w:rPr>
                      <w:sz w:val="19"/>
                    </w:rPr>
                    <w:t>Movies</w:t>
                  </w:r>
                  <w:r w:rsidR="00AA7415"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AA7415" w:rsidRDefault="00AA7415" w:rsidP="00AA7415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0F7FE8" w:rsidRPr="00CB7DF0" w:rsidRDefault="00AA7415" w:rsidP="00AA741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lastRenderedPageBreak/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2" w:name="_Toc366943735"/>
    </w:p>
    <w:p w:rsidR="000F7FE8" w:rsidRPr="00B71DD3" w:rsidRDefault="00AA7415" w:rsidP="000F7FE8">
      <w:pPr>
        <w:pStyle w:val="Heading2"/>
      </w:pPr>
      <w:r>
        <w:t>Đặc tả use case UC002</w:t>
      </w:r>
      <w:r w:rsidR="000F7FE8">
        <w:t xml:space="preserve"> “</w:t>
      </w:r>
      <w:r w:rsidR="00CE33A4">
        <w:t>Sign Up</w:t>
      </w:r>
      <w:r w:rsidR="000F7FE8"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F23BC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AA7415" w:rsidP="000F7FE8">
      <w:pPr>
        <w:pStyle w:val="Heading2"/>
      </w:pPr>
      <w:bookmarkStart w:id="3" w:name="_Toc366943736"/>
      <w:r>
        <w:t>Đặc tả use case UC003</w:t>
      </w:r>
      <w:r w:rsidR="000F7FE8">
        <w:t xml:space="preserve"> “</w:t>
      </w:r>
      <w:r w:rsidR="00A26793">
        <w:t>Find</w:t>
      </w:r>
      <w:r w:rsidR="000F7FE8">
        <w:t xml:space="preserve"> </w:t>
      </w:r>
      <w:r w:rsidR="00A26793">
        <w:t>Movie</w:t>
      </w:r>
      <w:r w:rsidR="000F7FE8">
        <w:t>”</w:t>
      </w:r>
      <w:bookmarkEnd w:id="3"/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3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23BCC" w:rsidRPr="00354D32" w:rsidTr="0097395E">
        <w:trPr>
          <w:jc w:val="center"/>
        </w:trPr>
        <w:tc>
          <w:tcPr>
            <w:tcW w:w="638" w:type="dxa"/>
          </w:tcPr>
          <w:p w:rsidR="00F23BCC" w:rsidRPr="00354D32" w:rsidRDefault="00F23BCC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F23BCC" w:rsidRDefault="00F23BCC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IMDB</w:t>
            </w:r>
          </w:p>
        </w:tc>
        <w:tc>
          <w:tcPr>
            <w:tcW w:w="2315" w:type="dxa"/>
          </w:tcPr>
          <w:p w:rsidR="00F23BCC" w:rsidRPr="00354D32" w:rsidRDefault="00F23BCC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10)</w:t>
            </w:r>
          </w:p>
        </w:tc>
        <w:tc>
          <w:tcPr>
            <w:tcW w:w="2306" w:type="dxa"/>
          </w:tcPr>
          <w:p w:rsidR="00F23BCC" w:rsidRDefault="00F23BCC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F23BCC" w:rsidRDefault="00F23BCC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AA7415" w:rsidP="008D18A2">
      <w:pPr>
        <w:pStyle w:val="Heading2"/>
      </w:pPr>
      <w:bookmarkStart w:id="4" w:name="_Toc366943737"/>
      <w:r>
        <w:t>Đặc tả use case UC004</w:t>
      </w:r>
      <w:r w:rsidR="008D18A2">
        <w:t xml:space="preserve"> “Find Cinema”</w:t>
      </w:r>
    </w:p>
    <w:tbl>
      <w:tblPr>
        <w:tblW w:w="9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F23BC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AA7415">
        <w:t>5</w:t>
      </w:r>
      <w:r>
        <w:t xml:space="preserve"> “CRUD </w:t>
      </w:r>
      <w:r w:rsidR="007B7BA9">
        <w:t>Chức năng</w:t>
      </w:r>
      <w:r>
        <w:t>”</w:t>
      </w:r>
      <w:bookmarkEnd w:id="4"/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F23BCC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các chức năng thuộc nhóm chức năng đã chọn, hiển thị </w:t>
                  </w:r>
                  <w:r>
                    <w:rPr>
                      <w:sz w:val="19"/>
                      <w:lang w:val="vi-VN"/>
                    </w:rPr>
                    <w:lastRenderedPageBreak/>
                    <w:t>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lastRenderedPageBreak/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F23BCC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AA7415" w:rsidP="00D04EA4">
      <w:pPr>
        <w:pStyle w:val="Heading2"/>
      </w:pPr>
      <w:r>
        <w:lastRenderedPageBreak/>
        <w:t>Đặc tả use case UC006</w:t>
      </w:r>
      <w:r w:rsidR="00D04EA4">
        <w:t xml:space="preserve"> “CRUD </w:t>
      </w:r>
      <w:r w:rsidR="007B7BA9">
        <w:t>Movie</w:t>
      </w:r>
      <w:r w:rsidR="00D04EA4">
        <w:t>s”</w:t>
      </w:r>
    </w:p>
    <w:p w:rsidR="00D04EA4" w:rsidRPr="0023707D" w:rsidRDefault="003D55A3" w:rsidP="00D04EA4">
      <w:r>
        <w:t>Tương tự use case UC005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10112" w:rsidRPr="00354D32" w:rsidTr="00864A1C">
        <w:trPr>
          <w:jc w:val="center"/>
        </w:trPr>
        <w:tc>
          <w:tcPr>
            <w:tcW w:w="638" w:type="dxa"/>
            <w:vAlign w:val="center"/>
          </w:tcPr>
          <w:p w:rsidR="00F10112" w:rsidRPr="00354D32" w:rsidRDefault="00F10112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10112" w:rsidRDefault="00F10112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IMDB</w:t>
            </w:r>
          </w:p>
        </w:tc>
        <w:tc>
          <w:tcPr>
            <w:tcW w:w="1964" w:type="dxa"/>
            <w:vAlign w:val="center"/>
          </w:tcPr>
          <w:p w:rsidR="00F10112" w:rsidRDefault="00F10112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10)</w:t>
            </w:r>
          </w:p>
        </w:tc>
        <w:tc>
          <w:tcPr>
            <w:tcW w:w="1047" w:type="dxa"/>
            <w:vAlign w:val="center"/>
          </w:tcPr>
          <w:p w:rsidR="00F10112" w:rsidRDefault="00F10112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F10112" w:rsidRPr="00354D32" w:rsidRDefault="00F10112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F10112" w:rsidRDefault="00F10112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RDJ, Chris Evan, Chris </w:t>
            </w:r>
            <w:r>
              <w:rPr>
                <w:sz w:val="18"/>
              </w:rPr>
              <w:lastRenderedPageBreak/>
              <w:t>Hemsworth,…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chọn được rạp mới hiện 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8:50, 9:25, 11:30</w:t>
            </w:r>
          </w:p>
        </w:tc>
      </w:tr>
    </w:tbl>
    <w:p w:rsidR="00FB2E31" w:rsidRDefault="00FB2E31" w:rsidP="00D04EA4"/>
    <w:p w:rsidR="00D04EA4" w:rsidRPr="0023707D" w:rsidRDefault="00AA7415" w:rsidP="00D04EA4">
      <w:pPr>
        <w:pStyle w:val="Heading2"/>
      </w:pPr>
      <w:r>
        <w:t>Đặc tả use case UC007</w:t>
      </w:r>
      <w:r w:rsidR="00D04EA4">
        <w:t xml:space="preserve"> “CRUD </w:t>
      </w:r>
      <w:r w:rsidR="00754DB6">
        <w:t>C</w:t>
      </w:r>
      <w:r w:rsidR="00FB2E31">
        <w:t>inema</w:t>
      </w:r>
      <w:r w:rsidR="00D04EA4">
        <w:t>s”</w:t>
      </w:r>
    </w:p>
    <w:p w:rsidR="00D04EA4" w:rsidRDefault="003D55A3" w:rsidP="00D04EA4">
      <w:r>
        <w:t>Tương tự use case UC005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Suất chiếu </w:t>
            </w:r>
            <w:r>
              <w:rPr>
                <w:sz w:val="18"/>
              </w:rPr>
              <w:lastRenderedPageBreak/>
              <w:t>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lastRenderedPageBreak/>
              <w:t>8:50, 9:30, 11:30, 15:40</w:t>
            </w: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t>Đặc tả use case UC0</w:t>
      </w:r>
      <w:r w:rsidR="00AA7415">
        <w:t>08</w:t>
      </w:r>
      <w:r>
        <w:t xml:space="preserve"> “CRUD Comments”</w:t>
      </w:r>
    </w:p>
    <w:p w:rsidR="00B16169" w:rsidRPr="003A77AF" w:rsidRDefault="003D55A3" w:rsidP="00B16169">
      <w:r>
        <w:t>Tương tự usecase UC005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t>Đặc tả use case UC0</w:t>
      </w:r>
      <w:r w:rsidR="00AA7415">
        <w:t>09</w:t>
      </w:r>
      <w:r w:rsidR="0048308E">
        <w:t xml:space="preserve"> “CRUD Showtime”</w:t>
      </w:r>
    </w:p>
    <w:p w:rsidR="0048308E" w:rsidRPr="003A77AF" w:rsidRDefault="003D55A3" w:rsidP="0048308E">
      <w:r>
        <w:t>Tương tự usecase UC005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lastRenderedPageBreak/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3D55A3" w:rsidRDefault="003D55A3" w:rsidP="003D55A3">
      <w:pPr>
        <w:pStyle w:val="Heading2"/>
        <w:numPr>
          <w:ilvl w:val="0"/>
          <w:numId w:val="0"/>
        </w:numPr>
        <w:ind w:left="576" w:hanging="576"/>
      </w:pPr>
    </w:p>
    <w:p w:rsidR="003D55A3" w:rsidRPr="003D55A3" w:rsidRDefault="003D55A3" w:rsidP="003D55A3"/>
    <w:p w:rsidR="003D55A3" w:rsidRPr="00B71DD3" w:rsidRDefault="003D55A3" w:rsidP="003D55A3">
      <w:pPr>
        <w:pStyle w:val="Heading2"/>
      </w:pPr>
      <w:r>
        <w:t>Đặc tả use case UC010 “U View Showtime”</w:t>
      </w:r>
    </w:p>
    <w:tbl>
      <w:tblPr>
        <w:tblW w:w="9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392"/>
        <w:gridCol w:w="2392"/>
        <w:gridCol w:w="1972"/>
      </w:tblGrid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UC010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72" w:type="dxa"/>
          </w:tcPr>
          <w:p w:rsidR="003D55A3" w:rsidRPr="00E2074F" w:rsidRDefault="003D55A3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View Showtime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xem các suất chiếu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vào “Xem suất chiếu” của Movie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3D55A3" w:rsidRPr="00591B6C" w:rsidTr="003D55A3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3D55A3" w:rsidRPr="00591B6C" w:rsidTr="003D55A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1 Movie</w:t>
                  </w:r>
                </w:p>
              </w:tc>
            </w:tr>
            <w:tr w:rsidR="003D55A3" w:rsidRPr="00AA7415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>
                    <w:rPr>
                      <w:sz w:val="19"/>
                    </w:rPr>
                    <w:t>chi tiết Movie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0F7FE8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“Xem suất chiếu”</w:t>
                  </w:r>
                </w:p>
              </w:tc>
            </w:tr>
            <w:tr w:rsidR="003D55A3" w:rsidRPr="00591B6C" w:rsidTr="003D55A3">
              <w:trPr>
                <w:trHeight w:val="485"/>
              </w:trPr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User đã chọn thông tin chưa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Showtime và hiển thị ra màn hình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D55A3" w:rsidRPr="00591B6C" w:rsidTr="003D55A3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660"/>
              <w:gridCol w:w="4160"/>
            </w:tblGrid>
            <w:tr w:rsidR="003D55A3" w:rsidRPr="00591B6C" w:rsidTr="003D55A3">
              <w:tc>
                <w:tcPr>
                  <w:tcW w:w="588" w:type="dxa"/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3D55A3" w:rsidRPr="00591B6C" w:rsidTr="003D55A3">
              <w:trPr>
                <w:trHeight w:val="286"/>
              </w:trPr>
              <w:tc>
                <w:tcPr>
                  <w:tcW w:w="588" w:type="dxa"/>
                </w:tcPr>
                <w:p w:rsidR="003D55A3" w:rsidRPr="00591B6C" w:rsidRDefault="002428B1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3D55A3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chuyển hướng từ View Cinema thì không cần hiện form nữa</w:t>
                  </w:r>
                </w:p>
              </w:tc>
            </w:tr>
            <w:tr w:rsidR="003D55A3" w:rsidRPr="00591B6C" w:rsidTr="003D55A3">
              <w:tc>
                <w:tcPr>
                  <w:tcW w:w="588" w:type="dxa"/>
                </w:tcPr>
                <w:p w:rsidR="003D55A3" w:rsidRPr="00591B6C" w:rsidRDefault="003D55A3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chưa chọn thông tin nào, thông báo lỗi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3D55A3" w:rsidRDefault="003D55A3" w:rsidP="003D55A3"/>
    <w:p w:rsidR="003D55A3" w:rsidRDefault="003D55A3" w:rsidP="003D55A3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6"/>
        <w:gridCol w:w="1166"/>
        <w:gridCol w:w="1984"/>
        <w:gridCol w:w="990"/>
        <w:gridCol w:w="2160"/>
        <w:gridCol w:w="1754"/>
      </w:tblGrid>
      <w:tr w:rsidR="003D55A3" w:rsidRPr="00354D32" w:rsidTr="002428B1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6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7624A" w:rsidRPr="00B71DD3" w:rsidRDefault="0087624A" w:rsidP="0087624A">
      <w:pPr>
        <w:pStyle w:val="Heading2"/>
      </w:pPr>
      <w:r>
        <w:t>Đặc tả use case UC011 “</w:t>
      </w:r>
      <w:r w:rsidR="007F5FF8">
        <w:t>U Create Comment</w:t>
      </w:r>
      <w:r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392"/>
        <w:gridCol w:w="2160"/>
        <w:gridCol w:w="2111"/>
      </w:tblGrid>
      <w:tr w:rsidR="0087624A" w:rsidRPr="00591B6C" w:rsidTr="007F5FF8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87624A" w:rsidRPr="00E2074F" w:rsidRDefault="0087624A" w:rsidP="0087624A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</w:t>
            </w:r>
            <w:r>
              <w:rPr>
                <w:sz w:val="19"/>
              </w:rPr>
              <w:t>11</w:t>
            </w:r>
          </w:p>
        </w:tc>
        <w:tc>
          <w:tcPr>
            <w:tcW w:w="2160" w:type="dxa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11" w:type="dxa"/>
          </w:tcPr>
          <w:p w:rsidR="0087624A" w:rsidRPr="00E2074F" w:rsidRDefault="007F5FF8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Create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87624A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thêm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87624A" w:rsidRPr="00E2074F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87624A" w:rsidRDefault="007F5FF8" w:rsidP="007F5FF8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“Thêm đánh giá”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7624A" w:rsidRPr="00591B6C" w:rsidTr="00CA37E5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450"/>
              <w:gridCol w:w="4379"/>
            </w:tblGrid>
            <w:tr w:rsidR="0087624A" w:rsidRPr="00591B6C" w:rsidTr="00B649AB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chọn</w:t>
                  </w:r>
                  <w:r w:rsidR="007F5FF8">
                    <w:rPr>
                      <w:sz w:val="19"/>
                    </w:rPr>
                    <w:t xml:space="preserve"> 1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7F5FF8">
                    <w:rPr>
                      <w:sz w:val="19"/>
                    </w:rPr>
                    <w:t>Movie</w:t>
                  </w:r>
                </w:p>
              </w:tc>
            </w:tr>
            <w:tr w:rsidR="0087624A" w:rsidRPr="00AA7415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 w:rsidR="007F5FF8">
                    <w:rPr>
                      <w:sz w:val="19"/>
                    </w:rPr>
                    <w:t>chi tiết Movie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</w:t>
                  </w:r>
                  <w:r w:rsidR="007C3BBB">
                    <w:rPr>
                      <w:sz w:val="19"/>
                    </w:rPr>
                    <w:t xml:space="preserve"> với Movie hiện tại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0F7FE8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“Thêm đánh giá”</w:t>
                  </w:r>
                </w:p>
              </w:tc>
            </w:tr>
            <w:tr w:rsidR="0087624A" w:rsidRPr="00591B6C" w:rsidTr="00B649AB">
              <w:trPr>
                <w:trHeight w:val="485"/>
              </w:trPr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form rồi bấm nút “Gửi”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</w:t>
                  </w:r>
                  <w:r w:rsidR="007F5FF8">
                    <w:rPr>
                      <w:sz w:val="19"/>
                    </w:rPr>
                    <w:t>form có hợp lệ không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  <w:r w:rsidR="007F5FF8">
                    <w:rPr>
                      <w:sz w:val="19"/>
                    </w:rPr>
                    <w:t xml:space="preserve"> với Comment vừa thêm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7624A" w:rsidRPr="00591B6C" w:rsidTr="00CA37E5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660"/>
              <w:gridCol w:w="4160"/>
            </w:tblGrid>
            <w:tr w:rsidR="0087624A" w:rsidRPr="00591B6C" w:rsidTr="00CA37E5">
              <w:tc>
                <w:tcPr>
                  <w:tcW w:w="588" w:type="dxa"/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87624A" w:rsidRPr="00591B6C" w:rsidTr="00CA37E5">
              <w:trPr>
                <w:trHeight w:val="286"/>
              </w:trPr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1 Cinema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chi tiết Cinema</w:t>
                  </w:r>
                </w:p>
              </w:tc>
            </w:tr>
            <w:tr w:rsidR="007C3BBB" w:rsidRPr="00591B6C" w:rsidTr="00CA37E5">
              <w:tc>
                <w:tcPr>
                  <w:tcW w:w="588" w:type="dxa"/>
                </w:tcPr>
                <w:p w:rsidR="007C3BBB" w:rsidRDefault="007C3BB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 hiện tại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B649A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thông tin form không hợp lệ: thông báo lỗi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7624A" w:rsidRDefault="0087624A" w:rsidP="0087624A"/>
    <w:p w:rsidR="0087624A" w:rsidRDefault="0087624A" w:rsidP="0087624A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6"/>
        <w:gridCol w:w="990"/>
        <w:gridCol w:w="2079"/>
        <w:gridCol w:w="1071"/>
        <w:gridCol w:w="1764"/>
        <w:gridCol w:w="2150"/>
      </w:tblGrid>
      <w:tr w:rsidR="0087624A" w:rsidRPr="00354D32" w:rsidTr="00817D23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79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71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64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15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3/5</w:t>
            </w:r>
          </w:p>
        </w:tc>
      </w:tr>
    </w:tbl>
    <w:p w:rsidR="0048308E" w:rsidRDefault="0048308E"/>
    <w:p w:rsidR="00BA16D3" w:rsidRDefault="00BA16D3"/>
    <w:p w:rsidR="00BA16D3" w:rsidRDefault="00BA16D3"/>
    <w:p w:rsidR="00BA16D3" w:rsidRDefault="00BA16D3"/>
    <w:p w:rsidR="00BA16D3" w:rsidRPr="00B71DD3" w:rsidRDefault="00BA16D3" w:rsidP="00BA16D3">
      <w:pPr>
        <w:pStyle w:val="Heading2"/>
      </w:pPr>
      <w:r>
        <w:t>Đặc tả use case UC012 “</w:t>
      </w:r>
      <w:r w:rsidR="00B649AB">
        <w:t>GU View Comment</w:t>
      </w:r>
      <w:r>
        <w:t>”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1"/>
        <w:gridCol w:w="2233"/>
        <w:gridCol w:w="2371"/>
        <w:gridCol w:w="2154"/>
      </w:tblGrid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233" w:type="dxa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UC012</w:t>
            </w:r>
          </w:p>
        </w:tc>
        <w:tc>
          <w:tcPr>
            <w:tcW w:w="2371" w:type="dxa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54" w:type="dxa"/>
          </w:tcPr>
          <w:p w:rsidR="00BA16D3" w:rsidRPr="00E2074F" w:rsidRDefault="00B649A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 View Comment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8" w:type="dxa"/>
            <w:gridSpan w:val="3"/>
          </w:tcPr>
          <w:p w:rsidR="00BA16D3" w:rsidRDefault="00BA16D3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Để Guest </w:t>
            </w:r>
            <w:r w:rsidR="001A1ADC">
              <w:rPr>
                <w:sz w:val="19"/>
              </w:rPr>
              <w:t>và User có thể xem danh sách các Comments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  <w:r w:rsidR="00B649AB">
              <w:rPr>
                <w:sz w:val="19"/>
              </w:rPr>
              <w:t xml:space="preserve"> – User (GU)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8" w:type="dxa"/>
            <w:gridSpan w:val="3"/>
          </w:tcPr>
          <w:p w:rsidR="00BA16D3" w:rsidRDefault="001A1ADC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 bấm vào “Xem các đánh giá”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BA16D3" w:rsidRPr="00591B6C" w:rsidTr="007C3BBB">
        <w:trPr>
          <w:trHeight w:val="841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8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BA16D3" w:rsidRPr="00591B6C" w:rsidTr="00CA37E5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BA16D3" w:rsidRPr="00591B6C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1A1AD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1A1ADC">
                    <w:rPr>
                      <w:sz w:val="19"/>
                    </w:rPr>
                    <w:t>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Cinema/Movie hiện tại</w:t>
                  </w:r>
                </w:p>
              </w:tc>
            </w:tr>
            <w:tr w:rsidR="00BA16D3" w:rsidRPr="00AA7415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các comment</w:t>
                  </w:r>
                  <w:r w:rsidR="00D45E2A">
                    <w:rPr>
                      <w:sz w:val="19"/>
                    </w:rPr>
                    <w:t>s</w:t>
                  </w:r>
                  <w:r>
                    <w:rPr>
                      <w:sz w:val="19"/>
                    </w:rPr>
                    <w:t xml:space="preserve"> và hiển thị các comment</w:t>
                  </w:r>
                  <w:r w:rsidR="00D45E2A">
                    <w:rPr>
                      <w:sz w:val="19"/>
                    </w:rPr>
                    <w:t>s</w:t>
                  </w:r>
                </w:p>
              </w:tc>
            </w:tr>
          </w:tbl>
          <w:p w:rsidR="00BA16D3" w:rsidRPr="00E2074F" w:rsidRDefault="00BA16D3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A16D3" w:rsidRPr="00591B6C" w:rsidTr="007C3BBB">
        <w:trPr>
          <w:trHeight w:val="462"/>
          <w:jc w:val="center"/>
        </w:trPr>
        <w:tc>
          <w:tcPr>
            <w:tcW w:w="2441" w:type="dxa"/>
            <w:shd w:val="clear" w:color="auto" w:fill="C5F1E3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8" w:type="dxa"/>
            <w:gridSpan w:val="3"/>
          </w:tcPr>
          <w:p w:rsidR="00BA16D3" w:rsidRPr="00E2074F" w:rsidRDefault="007C3BB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BA16D3" w:rsidRDefault="00BA16D3" w:rsidP="00BA16D3">
      <w:bookmarkStart w:id="5" w:name="_GoBack"/>
      <w:bookmarkEnd w:id="5"/>
    </w:p>
    <w:sectPr w:rsidR="00BA16D3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B14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6F30D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355B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8A008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821838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47"/>
  </w:num>
  <w:num w:numId="4">
    <w:abstractNumId w:val="31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38"/>
  </w:num>
  <w:num w:numId="10">
    <w:abstractNumId w:val="45"/>
  </w:num>
  <w:num w:numId="11">
    <w:abstractNumId w:val="1"/>
  </w:num>
  <w:num w:numId="12">
    <w:abstractNumId w:val="20"/>
  </w:num>
  <w:num w:numId="13">
    <w:abstractNumId w:val="19"/>
  </w:num>
  <w:num w:numId="14">
    <w:abstractNumId w:val="21"/>
  </w:num>
  <w:num w:numId="15">
    <w:abstractNumId w:val="35"/>
  </w:num>
  <w:num w:numId="16">
    <w:abstractNumId w:val="12"/>
  </w:num>
  <w:num w:numId="17">
    <w:abstractNumId w:val="41"/>
  </w:num>
  <w:num w:numId="18">
    <w:abstractNumId w:val="46"/>
  </w:num>
  <w:num w:numId="19">
    <w:abstractNumId w:val="0"/>
  </w:num>
  <w:num w:numId="20">
    <w:abstractNumId w:val="8"/>
  </w:num>
  <w:num w:numId="21">
    <w:abstractNumId w:val="43"/>
  </w:num>
  <w:num w:numId="22">
    <w:abstractNumId w:val="18"/>
  </w:num>
  <w:num w:numId="23">
    <w:abstractNumId w:val="48"/>
  </w:num>
  <w:num w:numId="24">
    <w:abstractNumId w:val="10"/>
  </w:num>
  <w:num w:numId="25">
    <w:abstractNumId w:val="42"/>
  </w:num>
  <w:num w:numId="26">
    <w:abstractNumId w:val="27"/>
  </w:num>
  <w:num w:numId="27">
    <w:abstractNumId w:val="25"/>
  </w:num>
  <w:num w:numId="28">
    <w:abstractNumId w:val="4"/>
  </w:num>
  <w:num w:numId="29">
    <w:abstractNumId w:val="32"/>
  </w:num>
  <w:num w:numId="30">
    <w:abstractNumId w:val="30"/>
  </w:num>
  <w:num w:numId="31">
    <w:abstractNumId w:val="39"/>
  </w:num>
  <w:num w:numId="32">
    <w:abstractNumId w:val="5"/>
  </w:num>
  <w:num w:numId="33">
    <w:abstractNumId w:val="40"/>
  </w:num>
  <w:num w:numId="34">
    <w:abstractNumId w:val="16"/>
  </w:num>
  <w:num w:numId="35">
    <w:abstractNumId w:val="7"/>
  </w:num>
  <w:num w:numId="36">
    <w:abstractNumId w:val="37"/>
  </w:num>
  <w:num w:numId="37">
    <w:abstractNumId w:val="6"/>
  </w:num>
  <w:num w:numId="38">
    <w:abstractNumId w:val="9"/>
  </w:num>
  <w:num w:numId="39">
    <w:abstractNumId w:val="44"/>
  </w:num>
  <w:num w:numId="40">
    <w:abstractNumId w:val="28"/>
  </w:num>
  <w:num w:numId="41">
    <w:abstractNumId w:val="26"/>
  </w:num>
  <w:num w:numId="42">
    <w:abstractNumId w:val="24"/>
  </w:num>
  <w:num w:numId="43">
    <w:abstractNumId w:val="2"/>
  </w:num>
  <w:num w:numId="44">
    <w:abstractNumId w:val="17"/>
  </w:num>
  <w:num w:numId="45">
    <w:abstractNumId w:val="15"/>
  </w:num>
  <w:num w:numId="46">
    <w:abstractNumId w:val="33"/>
  </w:num>
  <w:num w:numId="47">
    <w:abstractNumId w:val="3"/>
  </w:num>
  <w:num w:numId="48">
    <w:abstractNumId w:val="14"/>
  </w:num>
  <w:num w:numId="4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1A1ADC"/>
    <w:rsid w:val="001D3880"/>
    <w:rsid w:val="002428B1"/>
    <w:rsid w:val="002D1BE5"/>
    <w:rsid w:val="00307F38"/>
    <w:rsid w:val="00367D58"/>
    <w:rsid w:val="003A77AF"/>
    <w:rsid w:val="003C04EB"/>
    <w:rsid w:val="003D55A3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714FB"/>
    <w:rsid w:val="007B7BA9"/>
    <w:rsid w:val="007C3BBB"/>
    <w:rsid w:val="007D1057"/>
    <w:rsid w:val="007D5697"/>
    <w:rsid w:val="007F5FF8"/>
    <w:rsid w:val="00817D23"/>
    <w:rsid w:val="00835D3A"/>
    <w:rsid w:val="00863BE0"/>
    <w:rsid w:val="00864A1C"/>
    <w:rsid w:val="0087624A"/>
    <w:rsid w:val="008D18A2"/>
    <w:rsid w:val="008F777E"/>
    <w:rsid w:val="0097395E"/>
    <w:rsid w:val="009B3C6E"/>
    <w:rsid w:val="009C7C63"/>
    <w:rsid w:val="00A2241D"/>
    <w:rsid w:val="00A26793"/>
    <w:rsid w:val="00A60F8A"/>
    <w:rsid w:val="00A72F75"/>
    <w:rsid w:val="00AA7415"/>
    <w:rsid w:val="00B16169"/>
    <w:rsid w:val="00B22FB7"/>
    <w:rsid w:val="00B649AB"/>
    <w:rsid w:val="00B9042D"/>
    <w:rsid w:val="00BA16D3"/>
    <w:rsid w:val="00BA5E7B"/>
    <w:rsid w:val="00C2128B"/>
    <w:rsid w:val="00C54CC2"/>
    <w:rsid w:val="00C777F8"/>
    <w:rsid w:val="00CB7DF0"/>
    <w:rsid w:val="00CE33A4"/>
    <w:rsid w:val="00D04EA4"/>
    <w:rsid w:val="00D067BC"/>
    <w:rsid w:val="00D23564"/>
    <w:rsid w:val="00D40AA6"/>
    <w:rsid w:val="00D45E2A"/>
    <w:rsid w:val="00D955B0"/>
    <w:rsid w:val="00DA5A9B"/>
    <w:rsid w:val="00DF6F8C"/>
    <w:rsid w:val="00E36B8E"/>
    <w:rsid w:val="00E6312F"/>
    <w:rsid w:val="00E74628"/>
    <w:rsid w:val="00E82594"/>
    <w:rsid w:val="00ED32F5"/>
    <w:rsid w:val="00ED6474"/>
    <w:rsid w:val="00EE1827"/>
    <w:rsid w:val="00F10112"/>
    <w:rsid w:val="00F23BCC"/>
    <w:rsid w:val="00FB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2019-04-14T11:22:00Z</dcterms:created>
  <dcterms:modified xsi:type="dcterms:W3CDTF">2019-05-12T02:34:00Z</dcterms:modified>
</cp:coreProperties>
</file>