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Mo Junwen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>201530612545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545096186@qq.com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Tan Mingkui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7. 12 .11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opic:Logistic Regression, 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2017.12.11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Mo Junwen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 between gradient descent and stochastic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differences and relationships between Logistic regression and linear classification.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the principles of SVM and practice on larger data.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Experiment uses a9a of LIBSVM Data, including 32561/16281(testing) samples and each sample has 123/123 (testing)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 and Stochastic Gradient Descent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logistic regression model parameters, you can consider initalizing zeros, random numbers or normal distribution.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iterations.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pict>
          <v:rect id="_x0000_i1025" o:spt="1" style="height:1.5pt;width:432pt;" fillcolor="#2C3E5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 and Stochastic Gradient Descent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SVM model parameters, you can consider initalizing zeros, random numbers or normal distribution.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Repeate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iterations.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random numbers or normal distribution.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random numbers or normal distribution.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Logistic Regression: 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Loss function: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3582035" cy="777240"/>
            <wp:effectExtent l="0" t="0" r="1460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Derivatives: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26" o:spt="75" type="#_x0000_t75" style="height:67.45pt;width:25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Classification: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Loss function: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36415" cy="459105"/>
            <wp:effectExtent l="0" t="0" r="698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Derivatives:</w:t>
      </w:r>
    </w:p>
    <w:p>
      <w:pPr>
        <w:jc w:val="left"/>
      </w:pPr>
      <w:r>
        <w:drawing>
          <wp:inline distT="0" distB="0" distL="114300" distR="114300">
            <wp:extent cx="1798320" cy="6781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76395" cy="2468880"/>
            <wp:effectExtent l="0" t="0" r="1460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886835" cy="739140"/>
            <wp:effectExtent l="0" t="0" r="1460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81534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(1)NAG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η=0.05   λ=0.001  γ=0.9 </w:t>
      </w:r>
      <w:r>
        <w:rPr>
          <w:rFonts w:hint="eastAsia"/>
          <w:lang w:val="en-US" w:eastAsia="zh-CN"/>
        </w:rPr>
        <w:tab/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84.61%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r>
        <w:drawing>
          <wp:inline distT="0" distB="0" distL="114300" distR="114300">
            <wp:extent cx="4351655" cy="2865120"/>
            <wp:effectExtent l="0" t="0" r="698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RMSprop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η=0.01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λ=0.001  γ=0.9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84.97%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5015" cy="2941320"/>
            <wp:effectExtent l="0" t="0" r="698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AdaDelta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λ=0.001  γ=0.4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85.03%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99255" cy="2987040"/>
            <wp:effectExtent l="0" t="0" r="698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Adam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η=0.005 λ=0.001  γ=0.99 β=0.9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batch_size=256  epoch=500 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84.96%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r>
        <w:drawing>
          <wp:inline distT="0" distB="0" distL="114300" distR="114300">
            <wp:extent cx="4321175" cy="2910840"/>
            <wp:effectExtent l="0" t="0" r="698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04995" cy="2865120"/>
            <wp:effectExtent l="0" t="0" r="1460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Linear Classification: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(1)NAG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η=0.0003   C=1  γ=0.9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84.61%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r>
        <w:drawing>
          <wp:inline distT="0" distB="0" distL="114300" distR="114300">
            <wp:extent cx="4176395" cy="3002280"/>
            <wp:effectExtent l="0" t="0" r="14605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(2)RMSprop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η=0.005   C=1  γ=0.9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84.78%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r>
        <w:drawing>
          <wp:inline distT="0" distB="0" distL="114300" distR="114300">
            <wp:extent cx="4313555" cy="2918460"/>
            <wp:effectExtent l="0" t="0" r="14605" b="762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(3)AdaDelta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λ=0.001  γ=0.4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batch_size=256  epoch=500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85.03%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cs="Times New Roman"/>
          <w:b/>
          <w:bCs/>
          <w:sz w:val="28"/>
          <w:szCs w:val="32"/>
          <w:lang w:val="en-US" w:eastAsia="zh-CN"/>
        </w:rPr>
      </w:pPr>
      <w:r>
        <w:rPr>
          <w:rFonts w:hint="eastAsia" w:cs="Times New Roman"/>
          <w:b/>
          <w:bCs/>
          <w:sz w:val="28"/>
          <w:szCs w:val="32"/>
          <w:lang w:val="en-US" w:eastAsia="zh-CN"/>
        </w:rPr>
        <w:t>(4)Adam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η=0.01  </w:t>
      </w:r>
      <w:bookmarkStart w:id="0" w:name="_GoBack"/>
      <w:bookmarkEnd w:id="0"/>
      <w:r>
        <w:rPr>
          <w:rFonts w:hint="eastAsia"/>
          <w:lang w:val="en-US" w:eastAsia="zh-CN"/>
        </w:rPr>
        <w:t>C=1  γ=0.999 β=0.9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batch_size=256  epoch=500 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84.78%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numPr>
          <w:numId w:val="0"/>
        </w:numPr>
        <w:ind w:left="420" w:leftChars="0"/>
        <w:rPr>
          <w:rFonts w:hint="default" w:cs="Times New Roman"/>
          <w:b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130675" cy="3002280"/>
            <wp:effectExtent l="0" t="0" r="1460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12. Similarities and differences between logistic regression and linear classification：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A40"/>
    <w:multiLevelType w:val="singleLevel"/>
    <w:tmpl w:val="5A2E7A4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F3225"/>
    <w:multiLevelType w:val="singleLevel"/>
    <w:tmpl w:val="5A2F322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83222"/>
    <w:rsid w:val="00531241"/>
    <w:rsid w:val="00667EF8"/>
    <w:rsid w:val="011F4AF4"/>
    <w:rsid w:val="025E5AE6"/>
    <w:rsid w:val="02B60D00"/>
    <w:rsid w:val="03004C58"/>
    <w:rsid w:val="033750E0"/>
    <w:rsid w:val="04C3581B"/>
    <w:rsid w:val="04E83B33"/>
    <w:rsid w:val="05906574"/>
    <w:rsid w:val="05FD63F5"/>
    <w:rsid w:val="063F1B8B"/>
    <w:rsid w:val="07E1361F"/>
    <w:rsid w:val="08C57CBB"/>
    <w:rsid w:val="090A70C0"/>
    <w:rsid w:val="0C0F471E"/>
    <w:rsid w:val="0EFE46A8"/>
    <w:rsid w:val="0F855034"/>
    <w:rsid w:val="13867DE5"/>
    <w:rsid w:val="1465029B"/>
    <w:rsid w:val="15B70E40"/>
    <w:rsid w:val="160F7342"/>
    <w:rsid w:val="16BC6081"/>
    <w:rsid w:val="17826168"/>
    <w:rsid w:val="18B72B3A"/>
    <w:rsid w:val="19135FDB"/>
    <w:rsid w:val="1A2B2C61"/>
    <w:rsid w:val="1A341BA7"/>
    <w:rsid w:val="1A4B6774"/>
    <w:rsid w:val="1AB161DD"/>
    <w:rsid w:val="1B5246DC"/>
    <w:rsid w:val="1D174501"/>
    <w:rsid w:val="1D68244E"/>
    <w:rsid w:val="1DF61CD7"/>
    <w:rsid w:val="1F116684"/>
    <w:rsid w:val="20016A99"/>
    <w:rsid w:val="20407B96"/>
    <w:rsid w:val="205269B6"/>
    <w:rsid w:val="20FA71A2"/>
    <w:rsid w:val="21CB5808"/>
    <w:rsid w:val="22F74AA3"/>
    <w:rsid w:val="233E1522"/>
    <w:rsid w:val="24701AD3"/>
    <w:rsid w:val="255806EB"/>
    <w:rsid w:val="268867B5"/>
    <w:rsid w:val="280D36B7"/>
    <w:rsid w:val="28672DE6"/>
    <w:rsid w:val="2C5658DB"/>
    <w:rsid w:val="2DBC1045"/>
    <w:rsid w:val="2E9542EA"/>
    <w:rsid w:val="2F130948"/>
    <w:rsid w:val="30DA6C0D"/>
    <w:rsid w:val="333D1901"/>
    <w:rsid w:val="33575977"/>
    <w:rsid w:val="33B47C23"/>
    <w:rsid w:val="35004F36"/>
    <w:rsid w:val="354F2BED"/>
    <w:rsid w:val="36343D02"/>
    <w:rsid w:val="3635455D"/>
    <w:rsid w:val="36C60FF1"/>
    <w:rsid w:val="374043FB"/>
    <w:rsid w:val="3B027E20"/>
    <w:rsid w:val="3C4B7F2D"/>
    <w:rsid w:val="3DC97613"/>
    <w:rsid w:val="3EC749BC"/>
    <w:rsid w:val="3F4F0154"/>
    <w:rsid w:val="3F837A6D"/>
    <w:rsid w:val="3FCD1F48"/>
    <w:rsid w:val="4133401E"/>
    <w:rsid w:val="4139365B"/>
    <w:rsid w:val="42072B65"/>
    <w:rsid w:val="429203A8"/>
    <w:rsid w:val="43E57251"/>
    <w:rsid w:val="447E466B"/>
    <w:rsid w:val="44DE0526"/>
    <w:rsid w:val="46C300F2"/>
    <w:rsid w:val="4AC1443A"/>
    <w:rsid w:val="4AE654EE"/>
    <w:rsid w:val="4BD72511"/>
    <w:rsid w:val="4CF00545"/>
    <w:rsid w:val="4D745ED2"/>
    <w:rsid w:val="4F180F80"/>
    <w:rsid w:val="4FA978D8"/>
    <w:rsid w:val="500A26D2"/>
    <w:rsid w:val="54750511"/>
    <w:rsid w:val="55145C1C"/>
    <w:rsid w:val="56F41064"/>
    <w:rsid w:val="57652E73"/>
    <w:rsid w:val="59A14CC1"/>
    <w:rsid w:val="5B0D577E"/>
    <w:rsid w:val="5C002853"/>
    <w:rsid w:val="5D65385B"/>
    <w:rsid w:val="5E23083D"/>
    <w:rsid w:val="602D6CB0"/>
    <w:rsid w:val="61BC1ED5"/>
    <w:rsid w:val="61D947EA"/>
    <w:rsid w:val="66BD0008"/>
    <w:rsid w:val="68B53591"/>
    <w:rsid w:val="697D7C57"/>
    <w:rsid w:val="69BA4F48"/>
    <w:rsid w:val="6C6965A1"/>
    <w:rsid w:val="6D9D5259"/>
    <w:rsid w:val="6DA84E68"/>
    <w:rsid w:val="6DC07D15"/>
    <w:rsid w:val="6E2D7A3D"/>
    <w:rsid w:val="6F236D4C"/>
    <w:rsid w:val="6FF10D29"/>
    <w:rsid w:val="706A3F42"/>
    <w:rsid w:val="70A55C6F"/>
    <w:rsid w:val="70E93081"/>
    <w:rsid w:val="70EA02BB"/>
    <w:rsid w:val="71A50790"/>
    <w:rsid w:val="73346A28"/>
    <w:rsid w:val="74E473C1"/>
    <w:rsid w:val="75D64A4E"/>
    <w:rsid w:val="767438D2"/>
    <w:rsid w:val="771F342A"/>
    <w:rsid w:val="773D20D8"/>
    <w:rsid w:val="7860345F"/>
    <w:rsid w:val="7A5C0532"/>
    <w:rsid w:val="7CCA2614"/>
    <w:rsid w:val="7D0F614D"/>
    <w:rsid w:val="7DFE3DCF"/>
    <w:rsid w:val="7F43028D"/>
    <w:rsid w:val="7FB06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chiruno</cp:lastModifiedBy>
  <dcterms:modified xsi:type="dcterms:W3CDTF">2017-12-12T06:05:06Z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