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>The Experiment Report of</w:t>
      </w:r>
    </w:p>
    <w:p>
      <w:pPr>
        <w:jc w:val="center"/>
        <w:rPr>
          <w:rFonts w:hint="eastAsia" w:eastAsia="黑体"/>
          <w:b/>
          <w:bCs/>
          <w:i/>
          <w:iCs/>
          <w:sz w:val="44"/>
          <w:szCs w:val="44"/>
          <w:lang w:eastAsia="zh-CN"/>
        </w:rPr>
      </w:pPr>
      <w:r>
        <w:rPr>
          <w:rFonts w:hint="eastAsia" w:eastAsia="黑体"/>
          <w:b/>
          <w:bCs/>
          <w:i w:val="0"/>
          <w:iCs w:val="0"/>
          <w:sz w:val="44"/>
          <w:szCs w:val="44"/>
          <w:lang w:val="en-US" w:eastAsia="zh-CN"/>
        </w:rPr>
        <w:t xml:space="preserve"> </w:t>
      </w:r>
      <w:r>
        <w:rPr>
          <w:rFonts w:hint="eastAsia" w:eastAsia="黑体"/>
          <w:b/>
          <w:bCs/>
          <w:i/>
          <w:iCs/>
          <w:sz w:val="44"/>
          <w:szCs w:val="44"/>
          <w:lang w:val="en-US" w:eastAsia="zh-CN"/>
        </w:rPr>
        <w:t xml:space="preserve">Machine Learning 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  <w:lang w:val="en-US" w:eastAsia="zh-CN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  <w:lang w:val="en-US" w:eastAsia="zh-CN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  <w:lang w:val="en-US" w:eastAsia="zh-CN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>
      <w:pPr>
        <w:ind w:firstLine="1732" w:firstLineChars="575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 </w:t>
      </w:r>
      <w:r>
        <w:rPr>
          <w:rFonts w:hint="eastAsia"/>
          <w:sz w:val="30"/>
          <w:u w:val="single"/>
          <w:lang w:val="en-US" w:eastAsia="zh-CN"/>
        </w:rPr>
        <w:t>Mo Junwen</w:t>
      </w:r>
      <w:r>
        <w:rPr>
          <w:rFonts w:hint="eastAsia"/>
          <w:sz w:val="30"/>
          <w:u w:val="single"/>
        </w:rPr>
        <w:t xml:space="preserve">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  <w:lang w:val="en-US" w:eastAsia="zh-CN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  <w:lang w:val="en-US" w:eastAsia="zh-CN"/>
        </w:rPr>
        <w:t xml:space="preserve">   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>201530612545</w:t>
      </w:r>
      <w:r>
        <w:rPr>
          <w:rFonts w:hint="eastAsia" w:ascii="宋体" w:hAnsi="宋体"/>
          <w:b/>
          <w:u w:val="single"/>
        </w:rPr>
        <w:t xml:space="preserve">   </w:t>
      </w:r>
      <w:r>
        <w:rPr>
          <w:rFonts w:ascii="宋体" w:hAnsi="宋体"/>
          <w:b/>
          <w:u w:val="single"/>
        </w:rPr>
        <w:t xml:space="preserve"> </w:t>
      </w:r>
      <w:r>
        <w:rPr>
          <w:rFonts w:hint="eastAsia" w:ascii="宋体" w:hAnsi="宋体"/>
          <w:b/>
          <w:u w:val="single"/>
          <w:lang w:val="en-US" w:eastAsia="zh-CN"/>
        </w:rPr>
        <w:t xml:space="preserve">          </w:t>
      </w:r>
      <w:r>
        <w:rPr>
          <w:rFonts w:ascii="宋体" w:hAnsi="宋体"/>
          <w:b/>
          <w:u w:val="single"/>
        </w:rPr>
        <w:t xml:space="preserve">   </w:t>
      </w:r>
    </w:p>
    <w:p>
      <w:pPr>
        <w:ind w:firstLine="1732" w:firstLineChars="575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hint="eastAsia" w:ascii="宋体" w:hAnsi="宋体"/>
          <w:b/>
          <w:sz w:val="30"/>
        </w:rPr>
        <w:t xml:space="preserve"> </w:t>
      </w:r>
      <w:r>
        <w:rPr>
          <w:rFonts w:hint="eastAsia" w:ascii="宋体" w:hAnsi="宋体"/>
          <w:b/>
          <w:sz w:val="30"/>
          <w:lang w:val="en-US" w:eastAsia="zh-CN"/>
        </w:rPr>
        <w:t xml:space="preserve">     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545096186@qq.com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     </w:t>
      </w:r>
    </w:p>
    <w:p>
      <w:pPr>
        <w:ind w:firstLine="1732" w:firstLineChars="575"/>
        <w:rPr>
          <w:rFonts w:hint="eastAsia"/>
        </w:rPr>
      </w:pPr>
      <w:r>
        <w:rPr>
          <w:rFonts w:hint="eastAsia"/>
          <w:b/>
          <w:sz w:val="30"/>
        </w:rPr>
        <w:t>Tutor</w:t>
      </w:r>
      <w:r>
        <w:rPr>
          <w:rFonts w:hint="eastAsia" w:ascii="宋体" w:hAnsi="宋体"/>
          <w:b/>
          <w:bCs/>
          <w:sz w:val="30"/>
        </w:rPr>
        <w:t xml:space="preserve"> 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lang w:val="en-US" w:eastAsia="zh-CN"/>
        </w:rPr>
        <w:t xml:space="preserve">      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 Tan Mingkui     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1732" w:firstLineChars="575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sz w:val="30"/>
        </w:rPr>
        <w:t>Date submitted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7. 12 .11  </w:t>
      </w:r>
      <w:r>
        <w:rPr>
          <w:rFonts w:hint="eastAsia" w:ascii="宋体" w:hAnsi="宋体"/>
          <w:b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30"/>
          <w:u w:val="single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1.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opic:Logistic Regression, Linear Classification and Stochastic Gradient Descent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2.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ime: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2017.12.11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3.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Reporter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: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Mo Junwen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4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P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urposes: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Compare and understand the difference between gradient descent and stochastic gradient descent.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Compare and understand the differences and relationships between Logistic regression and linear classification.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Further understand the principles of SVM and practice on larger data.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5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 Data sets and data analysis:</w:t>
      </w:r>
    </w:p>
    <w:p>
      <w:p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Experiment uses a9a of LIBSVM Data, including 32561/16281(testing) samples and each sample has 123/123 (testing) features. 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steps: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Logistic Regression and Stochastic Gradient Descent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training set and validation set.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Initalize logistic regression model parameters, you can consider initalizing zeros, random numbers or normal distribution.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loss function and calculate its derivation, find more detail in PPT.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 toward loss function from partial samples.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(5)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 parameters using different optimized methods(NAG，RMSProp，AdaDelta and Adam).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(6)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 greater than the threshold as positive, on the contrary as negative.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  <w:t>(7)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 under validation set and get the different optimized method loss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(8)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 step 4 to 6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with the number of iterations.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pict>
          <v:rect id="_x0000_i1026" o:spt="1" style="height:1.5pt;width:432pt;" fillcolor="#2C3E5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 and Stochastic Gradient Descent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(1)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Load the training set and validation set.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(2)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Initalize SVM model parameters, you can consider initalizing zeros, random numbers or normal distribution.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(3)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Select the loss function and calculate its derivation, find more detail in PPT.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(4)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Calculate gradient  toward loss function from partial samples.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(5)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Update model parameters using different optimized methods(NAG，RMSProp，AdaDelta and Adam).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(6)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Select the appropriate threshold, mark the sample whose predict scores greater than the threshold as positive, on the contrary as negative. 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ab/>
        <w:t>(7)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Predict under validation set and get the different optimized method loss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(8)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Repeate step 4 to 6 for several times, and drawing graph of 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NAG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RMSprop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，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AdaDelta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and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 xml:space="preserve"> L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vertAlign w:val="subscript"/>
          <w:lang w:val="en-US" w:eastAsia="zh-CN" w:bidi="ar-SA"/>
        </w:rPr>
        <w:t>Adam</w:t>
      </w:r>
      <w:r>
        <w:rPr>
          <w:rFonts w:hint="default" w:ascii="Times New Roman" w:hAnsi="Times New Roman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  and with the number of iterations.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Code: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T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he initialization method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of m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odel parameters: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Logistic Regression: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random numbers or normal distribution.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default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Classification:</w:t>
      </w:r>
      <w:r>
        <w:rPr>
          <w:rFonts w:hint="eastAsia" w:eastAsia="黑体" w:cs="Times New Roman"/>
          <w:b w:val="0"/>
          <w:bCs w:val="0"/>
          <w:kern w:val="2"/>
          <w:sz w:val="28"/>
          <w:szCs w:val="32"/>
          <w:lang w:val="en-US" w:eastAsia="zh-CN" w:bidi="ar-SA"/>
        </w:rPr>
        <w:t>random numbers or normal distribution.</w:t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The selected loss function and its derivatives:</w:t>
      </w:r>
    </w:p>
    <w:p>
      <w:pPr>
        <w:widowControl w:val="0"/>
        <w:numPr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Logistic Regression: </w:t>
      </w:r>
    </w:p>
    <w:p>
      <w:pPr>
        <w:widowControl w:val="0"/>
        <w:numPr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Loss function:</w:t>
      </w:r>
    </w:p>
    <w:p>
      <w:pPr>
        <w:widowControl w:val="0"/>
        <w:numPr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drawing>
          <wp:inline distT="0" distB="0" distL="114300" distR="114300">
            <wp:extent cx="3582035" cy="777240"/>
            <wp:effectExtent l="0" t="0" r="14605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203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Derivatives:</w:t>
      </w:r>
    </w:p>
    <w:p>
      <w:pPr>
        <w:widowControl w:val="0"/>
        <w:numPr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position w:val="-28"/>
          <w:sz w:val="28"/>
          <w:szCs w:val="32"/>
          <w:lang w:val="en-US" w:eastAsia="zh-CN" w:bidi="ar-SA"/>
        </w:rPr>
        <w:object>
          <v:shape id="_x0000_i1028" o:spt="75" type="#_x0000_t75" style="height:67.45pt;width:253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9">
            <o:LockedField>false</o:LockedField>
          </o:OLEObject>
        </w:object>
      </w:r>
    </w:p>
    <w:p>
      <w:pPr>
        <w:widowControl w:val="0"/>
        <w:numPr>
          <w:numId w:val="0"/>
        </w:numPr>
        <w:jc w:val="left"/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Linear Classification:</w:t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Loss function:</w:t>
      </w:r>
    </w:p>
    <w:p>
      <w:p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36415" cy="459105"/>
            <wp:effectExtent l="0" t="0" r="698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45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Derivatives: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1798320" cy="678180"/>
            <wp:effectExtent l="0" t="0" r="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176395" cy="2468880"/>
            <wp:effectExtent l="0" t="0" r="1460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886835" cy="739140"/>
            <wp:effectExtent l="0" t="0" r="14605" b="762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48000" cy="81534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1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10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Experimental results and curve: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(Fill in this content for various methods of gradient d</w:t>
      </w:r>
      <w:r>
        <w:rPr>
          <w:rFonts w:hint="default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>escent</w:t>
      </w:r>
      <w:r>
        <w:rPr>
          <w:rFonts w:hint="eastAsia" w:eastAsia="黑体" w:cs="Times New Roman"/>
          <w:b w:val="0"/>
          <w:bCs w:val="0"/>
          <w:color w:val="0000FF"/>
          <w:kern w:val="2"/>
          <w:sz w:val="28"/>
          <w:szCs w:val="32"/>
          <w:lang w:val="en-US" w:eastAsia="zh-CN" w:bidi="ar-SA"/>
        </w:rPr>
        <w:t xml:space="preserve"> respectively)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Hyper-parameter selection: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32"/>
          <w:lang w:val="en-US" w:eastAsia="zh-CN"/>
        </w:rPr>
        <w:t xml:space="preserve">Predicted </w:t>
      </w: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Results (Best Results):</w:t>
      </w:r>
    </w:p>
    <w:p>
      <w:pPr>
        <w:pStyle w:val="3"/>
        <w:spacing w:before="156" w:beforeLines="50" w:after="156" w:afterLines="50" w:line="400" w:lineRule="exact"/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32"/>
          <w:lang w:val="en-US" w:eastAsia="zh-CN"/>
        </w:rPr>
        <w:t>Loss curve: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11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. 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R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esults analysis: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12. Similarities and differences between logistic regression and linear classification：</w:t>
      </w:r>
    </w:p>
    <w:p>
      <w:pPr>
        <w:jc w:val="left"/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</w:pP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>13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.</w:t>
      </w:r>
      <w:r>
        <w:rPr>
          <w:rFonts w:hint="eastAsia" w:eastAsia="黑体" w:cs="Times New Roman"/>
          <w:b/>
          <w:bCs/>
          <w:kern w:val="2"/>
          <w:sz w:val="28"/>
          <w:szCs w:val="32"/>
          <w:lang w:val="en-US" w:eastAsia="zh-CN" w:bidi="ar-SA"/>
        </w:rPr>
        <w:t xml:space="preserve"> </w:t>
      </w:r>
      <w:r>
        <w:rPr>
          <w:rFonts w:hint="default" w:ascii="Times New Roman" w:hAnsi="Times New Roman" w:eastAsia="黑体" w:cs="Times New Roman"/>
          <w:b/>
          <w:bCs/>
          <w:kern w:val="2"/>
          <w:sz w:val="28"/>
          <w:szCs w:val="32"/>
          <w:lang w:val="en-US" w:eastAsia="zh-CN" w:bidi="ar-SA"/>
        </w:rPr>
        <w:t>Summary: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7A40"/>
    <w:multiLevelType w:val="singleLevel"/>
    <w:tmpl w:val="5A2E7A40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531241"/>
    <w:rsid w:val="011F4AF4"/>
    <w:rsid w:val="025E5AE6"/>
    <w:rsid w:val="04C3581B"/>
    <w:rsid w:val="04E83B33"/>
    <w:rsid w:val="05906574"/>
    <w:rsid w:val="07E1361F"/>
    <w:rsid w:val="08C57CBB"/>
    <w:rsid w:val="0C0F471E"/>
    <w:rsid w:val="0EFE46A8"/>
    <w:rsid w:val="0F855034"/>
    <w:rsid w:val="13867DE5"/>
    <w:rsid w:val="1465029B"/>
    <w:rsid w:val="160F7342"/>
    <w:rsid w:val="16BC6081"/>
    <w:rsid w:val="17826168"/>
    <w:rsid w:val="1A2B2C61"/>
    <w:rsid w:val="1A4B6774"/>
    <w:rsid w:val="1AB161DD"/>
    <w:rsid w:val="1D174501"/>
    <w:rsid w:val="1D68244E"/>
    <w:rsid w:val="1DF61CD7"/>
    <w:rsid w:val="1F116684"/>
    <w:rsid w:val="20407B96"/>
    <w:rsid w:val="205269B6"/>
    <w:rsid w:val="21CB5808"/>
    <w:rsid w:val="22F74AA3"/>
    <w:rsid w:val="233E1522"/>
    <w:rsid w:val="24701AD3"/>
    <w:rsid w:val="268867B5"/>
    <w:rsid w:val="280D36B7"/>
    <w:rsid w:val="28672DE6"/>
    <w:rsid w:val="2C5658DB"/>
    <w:rsid w:val="2E9542EA"/>
    <w:rsid w:val="2F130948"/>
    <w:rsid w:val="30DA6C0D"/>
    <w:rsid w:val="33575977"/>
    <w:rsid w:val="33B47C23"/>
    <w:rsid w:val="35004F36"/>
    <w:rsid w:val="354F2BED"/>
    <w:rsid w:val="36343D02"/>
    <w:rsid w:val="3635455D"/>
    <w:rsid w:val="3B027E20"/>
    <w:rsid w:val="3C4B7F2D"/>
    <w:rsid w:val="3F837A6D"/>
    <w:rsid w:val="3FCD1F48"/>
    <w:rsid w:val="4133401E"/>
    <w:rsid w:val="42072B65"/>
    <w:rsid w:val="429203A8"/>
    <w:rsid w:val="43E57251"/>
    <w:rsid w:val="44DE0526"/>
    <w:rsid w:val="46C300F2"/>
    <w:rsid w:val="4AE654EE"/>
    <w:rsid w:val="4BD72511"/>
    <w:rsid w:val="4CF00545"/>
    <w:rsid w:val="4D745ED2"/>
    <w:rsid w:val="4FA978D8"/>
    <w:rsid w:val="500A26D2"/>
    <w:rsid w:val="54750511"/>
    <w:rsid w:val="55145C1C"/>
    <w:rsid w:val="56F41064"/>
    <w:rsid w:val="57652E73"/>
    <w:rsid w:val="59A14CC1"/>
    <w:rsid w:val="5B0D577E"/>
    <w:rsid w:val="5C002853"/>
    <w:rsid w:val="5E23083D"/>
    <w:rsid w:val="602D6CB0"/>
    <w:rsid w:val="61BC1ED5"/>
    <w:rsid w:val="61D947EA"/>
    <w:rsid w:val="66BD0008"/>
    <w:rsid w:val="68B53591"/>
    <w:rsid w:val="69BA4F48"/>
    <w:rsid w:val="6DA84E68"/>
    <w:rsid w:val="6DC07D15"/>
    <w:rsid w:val="6F236D4C"/>
    <w:rsid w:val="6FF10D29"/>
    <w:rsid w:val="70A55C6F"/>
    <w:rsid w:val="70E93081"/>
    <w:rsid w:val="71A50790"/>
    <w:rsid w:val="73346A28"/>
    <w:rsid w:val="75D64A4E"/>
    <w:rsid w:val="771F342A"/>
    <w:rsid w:val="773D20D8"/>
    <w:rsid w:val="7860345F"/>
    <w:rsid w:val="7A5C0532"/>
    <w:rsid w:val="7FB060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character" w:default="1" w:styleId="7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basedOn w:val="7"/>
    <w:qFormat/>
    <w:uiPriority w:val="0"/>
  </w:style>
  <w:style w:type="character" w:styleId="10">
    <w:name w:val="Emphasis"/>
    <w:basedOn w:val="7"/>
    <w:qFormat/>
    <w:uiPriority w:val="0"/>
    <w:rPr>
      <w:i/>
    </w:rPr>
  </w:style>
  <w:style w:type="character" w:styleId="11">
    <w:name w:val="Hyperlink"/>
    <w:basedOn w:val="7"/>
    <w:uiPriority w:val="0"/>
    <w:rPr>
      <w:color w:val="0000FF"/>
      <w:u w:val="single"/>
    </w:rPr>
  </w:style>
  <w:style w:type="character" w:customStyle="1" w:styleId="13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2017-11-13T06:32:00Z</dcterms:created>
  <dc:creator>15384</dc:creator>
  <cp:lastModifiedBy>chiruno</cp:lastModifiedBy>
  <dcterms:modified xsi:type="dcterms:W3CDTF">2017-12-11T12:57:32Z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