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Dr. Shubhangi Srivastava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MBBS, MD | Assistant Professor, Community Medicine</w:t>
      </w:r>
    </w:p>
    <w:p>
      <w:pPr>
        <w:pBdr>
          <w:bottom w:val="single" w:color="1A5276" w:sz="12" w:space="1"/>
        </w:pBdr>
        <w:spacing w:after="60" w:before="60"/>
        <w:jc w:val="center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pacing w:val="40"/>
          <w:sz w:val="24"/>
          <w:szCs w:val="24"/>
        </w:rPr>
        <w:t xml:space="preserve">CURRENT POSITION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Designation: </w:t>
      </w:r>
      <w:r>
        <w:rPr>
          <w:rFonts w:ascii="Arial" w:cs="Arial" w:eastAsia="Arial" w:hAnsi="Arial"/>
          <w:sz w:val="22"/>
          <w:szCs w:val="22"/>
        </w:rPr>
        <w:t xml:space="preserve">Assistant Professor, Department of Community Medicine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Institution: </w:t>
      </w:r>
      <w:r>
        <w:rPr>
          <w:rFonts w:ascii="Arial" w:cs="Arial" w:eastAsia="Arial" w:hAnsi="Arial"/>
          <w:sz w:val="22"/>
          <w:szCs w:val="22"/>
        </w:rPr>
        <w:t xml:space="preserve">Rajshree Medical Research Institute</w:t>
      </w:r>
    </w:p>
    <w:p>
      <w:pPr>
        <w:spacing w:after="0" w:before="160"/>
      </w:pPr>
      <w:r>
        <w:t xml:space="preserve"/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pacing w:val="40"/>
          <w:sz w:val="24"/>
          <w:szCs w:val="24"/>
        </w:rPr>
        <w:t xml:space="preserve">EDUCATION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MBBS: </w:t>
      </w:r>
      <w:r>
        <w:rPr>
          <w:rFonts w:ascii="Arial" w:cs="Arial" w:eastAsia="Arial" w:hAnsi="Arial"/>
          <w:sz w:val="22"/>
          <w:szCs w:val="22"/>
        </w:rPr>
        <w:t xml:space="preserve">S.N. Medical College, Agra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MD (Community Medicine): </w:t>
      </w:r>
      <w:r>
        <w:rPr>
          <w:rFonts w:ascii="Arial" w:cs="Arial" w:eastAsia="Arial" w:hAnsi="Arial"/>
          <w:sz w:val="22"/>
          <w:szCs w:val="22"/>
        </w:rPr>
        <w:t xml:space="preserve">King George's Medical University (KGMU), Lucknow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Fellowship: </w:t>
      </w:r>
      <w:r>
        <w:rPr>
          <w:rFonts w:ascii="Arial" w:cs="Arial" w:eastAsia="Arial" w:hAnsi="Arial"/>
          <w:sz w:val="22"/>
          <w:szCs w:val="22"/>
        </w:rPr>
        <w:t xml:space="preserve">Epidemiology and Biostatistics</w:t>
      </w:r>
    </w:p>
    <w:p>
      <w:pPr>
        <w:spacing w:after="0" w:before="160"/>
      </w:pPr>
      <w:r>
        <w:t xml:space="preserve"/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pacing w:val="40"/>
          <w:sz w:val="24"/>
          <w:szCs w:val="24"/>
        </w:rPr>
        <w:t xml:space="preserve">PROFESSIONAL MEMBERSHIPS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Indian Association of Preventive and Social Medicine (IAPSM)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Indian Public Health Association (IPHA)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Indian Epidemiological Association (IEA)</w:t>
      </w:r>
    </w:p>
    <w:p>
      <w:pPr>
        <w:spacing w:after="0" w:before="160"/>
      </w:pPr>
      <w:r>
        <w:t xml:space="preserve"/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pacing w:val="40"/>
          <w:sz w:val="24"/>
          <w:szCs w:val="24"/>
        </w:rPr>
        <w:t xml:space="preserve">RESEARCH &amp; PUBLICATIONS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Total Publications: </w:t>
      </w:r>
      <w:r>
        <w:rPr>
          <w:rFonts w:ascii="Arial" w:cs="Arial" w:eastAsia="Arial" w:hAnsi="Arial"/>
          <w:sz w:val="22"/>
          <w:szCs w:val="22"/>
        </w:rPr>
        <w:t xml:space="preserve">7 peer-reviewed research papers</w:t>
      </w:r>
    </w:p>
    <w:p>
      <w:pPr>
        <w:spacing w:after="0" w:before="160"/>
      </w:pPr>
      <w:r>
        <w:t xml:space="preserve"/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pacing w:val="40"/>
          <w:sz w:val="24"/>
          <w:szCs w:val="24"/>
        </w:rPr>
        <w:t xml:space="preserve">RESEARCH INTERESTS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Menstrual hygiene and its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Adolescent 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Medical education and academics</w:t>
      </w:r>
    </w:p>
    <w:p>
      <w:pPr>
        <w:spacing w:after="0" w:before="200"/>
      </w:pPr>
      <w:r>
        <w:t xml:space="preserve"/>
      </w:r>
    </w:p>
    <w:p>
      <w:pPr>
        <w:pBdr>
          <w:top w:val="single" w:color="CCCCCC" w:sz="4" w:space="4"/>
        </w:pBdr>
        <w:spacing w:after="0" w:before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Curriculum Vitae  •  Dr. Shubhangi Srivastava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2026-04-30T05:44:45.092Z</dcterms:created>
  <dcterms:modified xsi:type="dcterms:W3CDTF">2026-04-30T05:44:45.093Z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