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SPACE SYNC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60"/>
        <w:gridCol w:w="7185"/>
        <w:tblGridChange w:id="0">
          <w:tblGrid>
            <w:gridCol w:w="2460"/>
            <w:gridCol w:w="71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Recopilación de información sobre los usuarios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Se llevaron a cabo entrevistas y encuestas para entender mejor las necesidades y expectativas de los usuarios. Esta información ha sido fundamental para definir las funcionalidades requeridas en el sistema.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Avance en el frontend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Se ha diseñado y desarrollado la interfaz de usuario, asegurando que sea intuitiva y responsive. Hemos utilizado herramientas con Canva para prototipos y hemos implementado en el Framework de Astro.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Avance en el backend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Se ha desarrollado la arquitectura y los servicios necesarios para soportar las funcionalidades del frontend. Esto incluye la creación de APIs y la configuración de bases de datos para almacenar información de usuarios y reservas.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Definición de requerimientos de usuario: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A través de la recopilación de información, hemos podido definir claramente qué necesitan nuestros usuarios.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de prototipos de interfaz: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Hemos creado y validado prototipos de la interfaz de usuario, recibiendo feedback valioso para mejorar el diseño.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Implementación de servicios backend básicos: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ha avanzado en la creación de la arquitectura backend, que incluye la implementación de bases de datos y APIs</w:t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Primeramente, habíamos empezado por la metodología de Scrum, pero vimos una mejor opción para nuestro equipo que tiene otras tareas fuera de este proyecto y con este procedimiento se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adaptaba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perfectamente. Nos cambiamos a la metodología Kanban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Documentación de entrevistas y encuestas: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Esta evidencia permite dar cuenta del proceso de recopilación de información sobre los usuarios y sus necesidades, fundamental para la planificación del proyecto.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(Importante: las encuestas aún no han sido digitalizadas)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Prototipos de interfaz desarrollados: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Los prototipos demuestran el avance en el diseño del frontend y cómo se han adaptado a las necesidades de los usuarios. Las vistas del frontend serán puesta la carpeta del github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Código fuente del backend: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código desarrollado hasta el momento evidencia el progreso en la implementación de la arquitectura y los servicios backend, mostrando que hemos logrado establecer la base necesaria para el funcionamiento del sistem</w:t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50.0" w:type="dxa"/>
        <w:jc w:val="left"/>
        <w:tblInd w:w="-1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1575"/>
        <w:gridCol w:w="1410"/>
        <w:gridCol w:w="1185"/>
        <w:gridCol w:w="1455"/>
        <w:gridCol w:w="2010"/>
        <w:gridCol w:w="1335"/>
        <w:tblGridChange w:id="0">
          <w:tblGrid>
            <w:gridCol w:w="1980"/>
            <w:gridCol w:w="1575"/>
            <w:gridCol w:w="1410"/>
            <w:gridCol w:w="1185"/>
            <w:gridCol w:w="1455"/>
            <w:gridCol w:w="2010"/>
            <w:gridCol w:w="133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gridSpan w:val="7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595959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Plan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b w:val="1"/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Competencia o Unidades de Competencias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b w:val="1"/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b w:val="1"/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Recursos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Duración de la Actividad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1"/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1"/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Estado de Avance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Recopilación de Requerimientos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Realizar entrevistas y encuestas a usuarios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encuestas, cuestionarios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Equipo de Investigación de Usuario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Dificultad en la disponibilidad de los usuarios para las entrevistas.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Frontend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de prototipos de la interfaz de usuario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Canva, herramientas de diseño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Equipo de Diseño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 necesario validar los diseños con los usuarios antes de la implementación.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</w:p>
        </w:tc>
      </w:tr>
      <w:tr>
        <w:trPr>
          <w:cantSplit w:val="0"/>
          <w:trHeight w:val="1073.9062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Frontend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 la interfaz de usuario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Atro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4 semanas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Equipo de Desarrollo Frontend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La adaptabilidad a diferentes dispositivos es crucial para asegurar la responsividad del diseño.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Backend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Configuración de la base de datos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Servidor de base de datos, SQL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Equipo de Desarrollo Backend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Selección de la estructura adecuada para la base de datos para soportar el crecimiento futuro.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Backend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 APIs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desarrollo backend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4 semanas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Equipo de Desarrollo Backend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Las APIs deben ser seguras y eficientes para manejar las solicitudes de los usuarios.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Integración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Conexión entre el frontend y el backend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integración continua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Equipo de Integración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Puede haber problemas de compatibilidad entre diferentes tecnologías.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 iniciado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en la Nube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Configuración de servicios en la nube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Servidores en la nube, herramientas DevOps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Equipo de DevOps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Garantizar la escalabilidad y seguridad de la solución implementada en la nube.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 iniciado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Realización de pruebas funcionales y de usuario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prueba, usuarios de prueba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Equipo de QA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 importante realizar pruebas exhaustivas para asegurar que todas las funcionalidades trabajan correctamente.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 iniciado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Despliegue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Despliegue de la aplicación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Servidores de producción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Equipo de DevOps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Asegurar que el despliegue se realice sin interrumpir el servicio a los usuarios.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 iniciado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Monitoreo y Mantenimiento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Monitoreo de la aplicación en producción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monitoreo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Continuo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Equipo de Soporte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Identificar y solucionar rápidamente cualquier problema que surja después del despliegue.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 iniciado</w:t>
            </w:r>
          </w:p>
        </w:tc>
      </w:tr>
    </w:tbl>
    <w:p w:rsidR="00000000" w:rsidDel="00000000" w:rsidP="00000000" w:rsidRDefault="00000000" w:rsidRPr="00000000" w14:paraId="00000077">
      <w:pPr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</w:tbl>
    <w:p w:rsidR="00000000" w:rsidDel="00000000" w:rsidP="00000000" w:rsidRDefault="00000000" w:rsidRPr="00000000" w14:paraId="0000008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9922.9085286458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Style w:val="Heading4"/>
              <w:keepNext w:val="0"/>
              <w:keepLines w:val="0"/>
              <w:jc w:val="both"/>
              <w:rPr>
                <w:i w:val="1"/>
                <w:color w:val="548dd4"/>
                <w:sz w:val="22"/>
                <w:szCs w:val="22"/>
              </w:rPr>
            </w:pPr>
            <w:bookmarkStart w:colFirst="0" w:colLast="0" w:name="_heading=h.8ulxslyvc0fc" w:id="1"/>
            <w:bookmarkEnd w:id="1"/>
            <w:r w:rsidDel="00000000" w:rsidR="00000000" w:rsidRPr="00000000">
              <w:rPr>
                <w:i w:val="1"/>
                <w:color w:val="548dd4"/>
                <w:sz w:val="22"/>
                <w:szCs w:val="22"/>
                <w:rtl w:val="0"/>
              </w:rPr>
              <w:t xml:space="preserve">Factores que han facilitado el desarrollo: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rtl w:val="0"/>
              </w:rPr>
              <w:t xml:space="preserve">Equipo competente y comprometido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Contamos con un equipo de profesionales bien capacitados en sus áreas, lo cual ha permitido avanzar de manera eficiente en las tareas asignadas.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Acción tomada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Realizamos reuniones semanales para mantener la comunicación y coordinación entre todos los miembros del equipo, asegurando que todos estén alineados con los objetivos del proyecto.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Uso de Kanban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La adopción de Kanban ha permitido una gestión visual y efectiva del flujo de trabajo, ayudándonos a identificar rápidamente cuellos de botella y priorizar tareas de manera eficiente.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Acción tomada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Implementamos un tablero Kanban donde registramos todas las tareas y su progreso, lo cual facilita la visibilidad y gestión de las mismas.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Avances en el frontend y backend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Hemos logrado avances significativos en el desarrollo del frontend y el backend, creando una base sólida para la siguiente fase de integración.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11"/>
              </w:numPr>
              <w:spacing w:after="24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Acción tomada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Se asignaron equipos específicos para trabajar en el frontend y el backend, asegurando que ambos se desarrollen en paralelo y con eficiencia.</w:t>
            </w:r>
          </w:p>
          <w:p w:rsidR="00000000" w:rsidDel="00000000" w:rsidP="00000000" w:rsidRDefault="00000000" w:rsidRPr="00000000" w14:paraId="00000088">
            <w:pPr>
              <w:pStyle w:val="Heading4"/>
              <w:keepNext w:val="0"/>
              <w:keepLines w:val="0"/>
              <w:jc w:val="both"/>
              <w:rPr>
                <w:i w:val="1"/>
                <w:color w:val="548dd4"/>
                <w:sz w:val="22"/>
                <w:szCs w:val="22"/>
              </w:rPr>
            </w:pPr>
            <w:bookmarkStart w:colFirst="0" w:colLast="0" w:name="_heading=h.aangqclisjgo" w:id="2"/>
            <w:bookmarkEnd w:id="2"/>
            <w:r w:rsidDel="00000000" w:rsidR="00000000" w:rsidRPr="00000000">
              <w:rPr>
                <w:i w:val="1"/>
                <w:color w:val="548dd4"/>
                <w:sz w:val="22"/>
                <w:szCs w:val="22"/>
                <w:rtl w:val="0"/>
              </w:rPr>
              <w:t xml:space="preserve">Factores que han dificultado el desarrollo: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rtl w:val="0"/>
              </w:rPr>
              <w:t xml:space="preserve">Falta de integración entre frontend y backend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A pesar de los avances en ambas áreas, aún no hemos realizado la integración completa entre el frontend y el backend, lo cual es crucial para el funcionamiento del sistema.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Acción tomada/tomar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Planificamos la integración como una de nuestras prioridades en la próxima fase. Estableceremos un cronograma detallado y asignaremos recursos adicionales para garantizar que la integración se realice de manera efectiva y sin contratiempos.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Conexión con la nube pendiente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La configuración de servicios en la nube aún no se ha realizado, lo cual es esencial para la escalabilidad y el despliegue de nuestra aplicación.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Acción tomada/tomar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Identificaremos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las mejores soluciones en la nube y comenzaremos con la configuración y pruebas en un entorno controlado. Se destinarán especialistas en DevOps para asegurar una implementación segura y eficiente.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Disponibilidad limitada de usuarios para pruebas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La disponibilidad de usuarios para realizar pruebas de usabilidad y obtener feedback ha sido limitada, lo cual puede retrasar la validación de ciertas funcionalidades.</w:t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5"/>
              </w:numPr>
              <w:spacing w:after="24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Acción tomada/tomar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Ampliaremos nuestra base de usuarios de prueba buscando voluntarios adicionales y coordinaremos mejor los horarios de prueba para maximizar la participación.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Actividades ajustadas: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Integración de frontend y backend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Ajuste realizado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La integración del frontend y backend, que estaba planificada para una fase posterior, se ha adelantado en el cronograma.</w:t>
              <w:br w:type="textWrapping"/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Justificación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Debido a los rápidos avances en ambas áreas, adelantamos la integración para identificar y resolver posibles problemas de compatibilidad temprano en el desarrollo. Esto permitirá un flujo de trabajo más eficiente y reducirá el riesgo de contratiempos en fases avanzadas.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Pruebas de usabilidad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Ajuste realizado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Las pruebas de usabilidad se han reprogramado para coincidir mejor con la disponibilidad de los usuarios.</w:t>
              <w:br w:type="textWrapping"/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Justificación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La disponibilidad limitada de usuarios de prueba requirió ajustes en el cronograma para asegurar una participación adecuada. Esto permitirá obtener feedback valioso y realizar iteraciones más efectivas en el desarrollo de la interfaz de usuario.</w:t>
            </w:r>
          </w:p>
          <w:p w:rsidR="00000000" w:rsidDel="00000000" w:rsidP="00000000" w:rsidRDefault="00000000" w:rsidRPr="00000000" w14:paraId="00000097">
            <w:pPr>
              <w:pStyle w:val="Heading4"/>
              <w:keepNext w:val="0"/>
              <w:keepLines w:val="0"/>
              <w:jc w:val="both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fm64m4b53ob9" w:id="3"/>
            <w:bookmarkEnd w:id="3"/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Actividades eliminadas: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se han eliminado actividades del plan de trabajo. Todas las actividades originalmente planificadas son esenciales para el desarrollo y éxito del proyecto APT y, por tanto, se han mantenido.</w:t>
            </w:r>
          </w:p>
          <w:p w:rsidR="00000000" w:rsidDel="00000000" w:rsidP="00000000" w:rsidRDefault="00000000" w:rsidRPr="00000000" w14:paraId="00000099">
            <w:pPr>
              <w:pStyle w:val="Heading4"/>
              <w:keepNext w:val="0"/>
              <w:keepLines w:val="0"/>
              <w:jc w:val="both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l1xfcbowhvwi" w:id="4"/>
            <w:bookmarkEnd w:id="4"/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Justificación de no requerir ajustes significativos: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Uso eficiente de Kanban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La implementación de Kanban ha permitido una gestión visual clara y efectiva de todas las tareas y su progreso, facilitando la identificación de cuellos de botella y priorización adecuada de actividades.</w:t>
              <w:br w:type="textWrapping"/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Equipo competente y comprometido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El equipo está altamente capacitado y comprometido, lo que ha permitido avanzar de manera eficiente y cumplir con los objetivos establecidos sin necesidad de realizar ajustes significativos en el plan de trabajo.</w:t>
              <w:br w:type="textWrapping"/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Reuniones semanales de seguimiento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Las reuniones semanales han sido fundamentales para mantener la comunicación y coordinación, permitiendo realizar ajustes menores según sea necesario sin necesidad de grandes cambios en el plan general.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i w:val="1"/>
          <w:color w:val="548dd4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Style w:val="Heading4"/>
              <w:keepNext w:val="0"/>
              <w:keepLines w:val="0"/>
              <w:jc w:val="both"/>
              <w:rPr>
                <w:i w:val="1"/>
                <w:color w:val="548dd4"/>
                <w:sz w:val="22"/>
                <w:szCs w:val="22"/>
              </w:rPr>
            </w:pPr>
            <w:bookmarkStart w:colFirst="0" w:colLast="0" w:name="_heading=h.atwhfmqu5bkr" w:id="5"/>
            <w:bookmarkEnd w:id="5"/>
            <w:r w:rsidDel="00000000" w:rsidR="00000000" w:rsidRPr="00000000">
              <w:rPr>
                <w:i w:val="1"/>
                <w:color w:val="548dd4"/>
                <w:sz w:val="22"/>
                <w:szCs w:val="22"/>
                <w:rtl w:val="0"/>
              </w:rPr>
              <w:t xml:space="preserve">Actividades no iniciadas o retrasadas: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rtl w:val="0"/>
              </w:rPr>
              <w:t xml:space="preserve">Integración completa con la nube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Retrasada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Motivos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La integración con la nube ha sufrido retrasos debido a la complejidad en la configuración de los servicios de nube y la necesidad de asegurar la compatibilidad con el backend desarrollado.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ind w:left="0" w:firstLine="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Estrategias para avanzar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6">
            <w:pPr>
              <w:numPr>
                <w:ilvl w:val="2"/>
                <w:numId w:val="9"/>
              </w:numPr>
              <w:spacing w:after="0" w:afterAutospacing="0" w:before="240" w:lineRule="auto"/>
              <w:ind w:left="216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Asignación de recursos adicionales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Aumentar el equipo encargado de la integración con la nube para acelerar el proceso.</w:t>
            </w:r>
          </w:p>
          <w:p w:rsidR="00000000" w:rsidDel="00000000" w:rsidP="00000000" w:rsidRDefault="00000000" w:rsidRPr="00000000" w14:paraId="000000A7">
            <w:pPr>
              <w:numPr>
                <w:ilvl w:val="2"/>
                <w:numId w:val="9"/>
              </w:numPr>
              <w:spacing w:after="0" w:afterAutospacing="0" w:before="0" w:beforeAutospacing="0" w:lineRule="auto"/>
              <w:ind w:left="216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Capacitación específica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Realizar sesiones de capacitación intensiva para el equipo en herramientas y servicios de nube específicos.</w:t>
            </w:r>
          </w:p>
          <w:p w:rsidR="00000000" w:rsidDel="00000000" w:rsidP="00000000" w:rsidRDefault="00000000" w:rsidRPr="00000000" w14:paraId="000000A8">
            <w:pPr>
              <w:numPr>
                <w:ilvl w:val="2"/>
                <w:numId w:val="9"/>
              </w:numPr>
              <w:spacing w:after="0" w:afterAutospacing="0" w:before="0" w:beforeAutospacing="0" w:lineRule="auto"/>
              <w:ind w:left="216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División de tareas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Descomponer la integración en tareas más pequeñas y manejables para un seguimiento y ejecución más efectivos.</w:t>
            </w:r>
          </w:p>
          <w:p w:rsidR="00000000" w:rsidDel="00000000" w:rsidP="00000000" w:rsidRDefault="00000000" w:rsidRPr="00000000" w14:paraId="000000A9">
            <w:pPr>
              <w:numPr>
                <w:ilvl w:val="2"/>
                <w:numId w:val="9"/>
              </w:numPr>
              <w:spacing w:after="0" w:afterAutospacing="0" w:before="0" w:beforeAutospacing="0" w:lineRule="auto"/>
              <w:ind w:left="216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Revisiones diarias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Implementar revisiones diarias de progreso para identificar y resolver obstáculos rápidamente.</w:t>
              <w:br w:type="textWrapping"/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Pruebas de integración entre frontend y backend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216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Retrasada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7"/>
              </w:numPr>
              <w:spacing w:after="240" w:before="0" w:beforeAutospacing="0" w:lineRule="auto"/>
              <w:ind w:left="216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Motivos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Dificultades técnicas imprevistas en la comunicación entre el frontend y backend han causado un retraso en las pruebas de integración.</w:t>
              <w:br w:type="textWrapping"/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ind w:left="0" w:firstLine="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  Estrategias para avanzar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8"/>
              </w:numPr>
              <w:spacing w:after="0" w:afterAutospacing="0" w:before="240" w:lineRule="auto"/>
              <w:ind w:left="216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Consultoría técnica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Contratar consultores externos con experiencia en integración de sistemas para resolver problemas específicos.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216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Iteraciones rápidas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Implementar ciclos de desarrollo y prueba más cortos para identificar y solucionar problemas de integración rápidamente.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8"/>
              </w:numPr>
              <w:spacing w:after="240" w:before="0" w:beforeAutospacing="0" w:lineRule="auto"/>
              <w:ind w:left="216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Herramientas de monitoreo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Utilizar herramientas avanzadas de monitoreo y debugging para rastrear y resolver problemas de comunicación entre los sistemas.</w:t>
            </w:r>
          </w:p>
          <w:p w:rsidR="00000000" w:rsidDel="00000000" w:rsidP="00000000" w:rsidRDefault="00000000" w:rsidRPr="00000000" w14:paraId="000000B1">
            <w:pPr>
              <w:pStyle w:val="Heading4"/>
              <w:keepNext w:val="0"/>
              <w:keepLines w:val="0"/>
              <w:jc w:val="both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za2v8xi5uhb2" w:id="6"/>
            <w:bookmarkEnd w:id="6"/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Justificación de estrategias: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spacing w:after="0" w:afterAutospacing="0" w:before="240" w:lineRule="auto"/>
              <w:ind w:left="216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Asignación de recursos adicionales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capacitación específica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son necesarias para mejorar la competencia del equipo y aumentar la velocidad de desarrollo.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216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División de tareas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revisiones diarias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permiten un seguimiento más cercano y resolución rápida de problemas, asegurando que se mantenga el ritmo del proyecto.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spacing w:after="240" w:before="0" w:beforeAutospacing="0" w:lineRule="auto"/>
              <w:ind w:left="216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Consultoría técnica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herramientas de monitoreo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son cruciales para superar obstáculos técnicos que el equipo interno no puede resolver rápidamente por sí mismo.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B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9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KzRhk9X4Ukwq2r8Rb7VNHgK+uQ==">CgMxLjAyCGguZ2pkZ3hzMg5oLjh1bHhzbHl2YzBmYzIOaC5hYW5ncWNsaXNqZ28yDmguZm02NG00YjUzb2I5Mg5oLmwxeGZjYm93aHZ3aTIOaC5hdHdoZm1xdTVia3IyDmguemEydjh4aTV1aGIyOAByITE2SlhyVTZMQ1BVQmx4MER4MDZRVEU1RXY0bkFrR2IteA==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