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Default="00D86C72" w:rsidP="00D86C72">
      <w:pPr>
        <w:jc w:val="center"/>
        <w:rPr>
          <w:rFonts w:ascii="新宋体" w:eastAsia="新宋体" w:hAnsi="新宋体"/>
          <w:b/>
          <w:sz w:val="36"/>
          <w:szCs w:val="36"/>
        </w:rPr>
      </w:pPr>
      <w:r>
        <w:rPr>
          <w:rFonts w:ascii="新宋体" w:eastAsia="新宋体" w:hAnsi="新宋体" w:hint="eastAsia"/>
          <w:b/>
          <w:sz w:val="36"/>
          <w:szCs w:val="36"/>
        </w:rPr>
        <w:t>013</w:t>
      </w:r>
      <w:r w:rsidRPr="00505595">
        <w:rPr>
          <w:rFonts w:ascii="新宋体" w:eastAsia="新宋体" w:hAnsi="新宋体" w:hint="eastAsia"/>
          <w:b/>
          <w:sz w:val="36"/>
          <w:szCs w:val="36"/>
        </w:rPr>
        <w:t>.</w:t>
      </w:r>
      <w:r>
        <w:rPr>
          <w:rFonts w:ascii="新宋体" w:eastAsia="新宋体" w:hAnsi="新宋体" w:hint="eastAsia"/>
          <w:b/>
          <w:sz w:val="36"/>
          <w:szCs w:val="36"/>
        </w:rPr>
        <w:t>搅拌机</w:t>
      </w:r>
      <w:r w:rsidRPr="00505595">
        <w:rPr>
          <w:rFonts w:ascii="新宋体" w:eastAsia="新宋体" w:hAnsi="新宋体" w:hint="eastAsia"/>
          <w:b/>
          <w:sz w:val="36"/>
          <w:szCs w:val="36"/>
        </w:rPr>
        <w:t>策略</w:t>
      </w:r>
    </w:p>
    <w:p w:rsidR="00D86C72" w:rsidRPr="007276B6" w:rsidRDefault="00D86C72" w:rsidP="00D86C72">
      <w:pPr>
        <w:jc w:val="center"/>
        <w:rPr>
          <w:rFonts w:ascii="新宋体" w:eastAsia="新宋体" w:hAnsi="新宋体"/>
          <w:b/>
          <w:sz w:val="32"/>
          <w:szCs w:val="32"/>
        </w:rPr>
      </w:pPr>
      <w:r>
        <w:rPr>
          <w:rFonts w:ascii="新宋体" w:eastAsia="新宋体" w:hAnsi="新宋体" w:hint="eastAsia"/>
          <w:b/>
          <w:sz w:val="36"/>
          <w:szCs w:val="36"/>
        </w:rPr>
        <w:t>013</w:t>
      </w:r>
      <w:r>
        <w:rPr>
          <w:rFonts w:ascii="新宋体" w:eastAsia="新宋体" w:hAnsi="新宋体" w:hint="eastAsia"/>
          <w:b/>
          <w:sz w:val="32"/>
          <w:szCs w:val="32"/>
        </w:rPr>
        <w:t xml:space="preserve">_Mixer </w:t>
      </w:r>
    </w:p>
    <w:p w:rsidR="00D86C72" w:rsidRPr="007276B6" w:rsidRDefault="00D86C72" w:rsidP="00D86C72">
      <w:pPr>
        <w:jc w:val="center"/>
        <w:rPr>
          <w:rFonts w:ascii="新宋体" w:eastAsia="新宋体" w:hAnsi="新宋体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36"/>
          <w:szCs w:val="36"/>
        </w:rPr>
        <w:t>013</w:t>
      </w:r>
      <w:r>
        <w:rPr>
          <w:rFonts w:ascii="新宋体" w:eastAsia="新宋体" w:hAnsi="新宋体" w:hint="eastAsia"/>
          <w:b/>
          <w:sz w:val="32"/>
          <w:szCs w:val="32"/>
        </w:rPr>
        <w:t>_Mixer</w:t>
      </w:r>
    </w:p>
    <w:p w:rsidR="00D86C72" w:rsidRPr="00B21C2F" w:rsidRDefault="00D86C72" w:rsidP="00D86C72">
      <w:pPr>
        <w:jc w:val="center"/>
        <w:rPr>
          <w:rFonts w:ascii="新宋体" w:eastAsia="新宋体" w:hAnsi="新宋体"/>
          <w:b/>
          <w:sz w:val="36"/>
          <w:szCs w:val="36"/>
        </w:rPr>
      </w:pPr>
      <w:r w:rsidRPr="00B21C2F">
        <w:rPr>
          <w:rFonts w:ascii="新宋体" w:eastAsia="新宋体" w:hAnsi="新宋体" w:hint="eastAsia"/>
          <w:b/>
          <w:sz w:val="36"/>
          <w:szCs w:val="36"/>
        </w:rPr>
        <w:t>策略设计</w:t>
      </w:r>
    </w:p>
    <w:p w:rsidR="00D86C72" w:rsidRPr="00B2480D" w:rsidRDefault="00D86C72" w:rsidP="00D86C72">
      <w:pPr>
        <w:jc w:val="center"/>
        <w:rPr>
          <w:rFonts w:ascii="新宋体" w:eastAsia="新宋体" w:hAnsi="新宋体"/>
          <w:sz w:val="18"/>
          <w:szCs w:val="18"/>
        </w:rPr>
      </w:pPr>
      <w:r w:rsidRPr="00B2480D">
        <w:rPr>
          <w:rFonts w:ascii="新宋体" w:eastAsia="新宋体" w:hAnsi="新宋体" w:hint="eastAsia"/>
          <w:sz w:val="18"/>
          <w:szCs w:val="18"/>
        </w:rPr>
        <w:t>(</w:t>
      </w:r>
      <w:r>
        <w:rPr>
          <w:rFonts w:ascii="新宋体" w:eastAsia="新宋体" w:hAnsi="新宋体" w:hint="eastAsia"/>
          <w:sz w:val="18"/>
          <w:szCs w:val="18"/>
        </w:rPr>
        <w:t>2016-6-29</w:t>
      </w:r>
      <w:r w:rsidRPr="00B2480D">
        <w:rPr>
          <w:rFonts w:ascii="新宋体" w:eastAsia="新宋体" w:hAnsi="新宋体" w:hint="eastAsia"/>
          <w:sz w:val="18"/>
          <w:szCs w:val="18"/>
        </w:rPr>
        <w:t>)</w:t>
      </w:r>
    </w:p>
    <w:p w:rsidR="00D86C72" w:rsidRPr="00B2480D" w:rsidRDefault="00D86C72" w:rsidP="00D86C72">
      <w:pPr>
        <w:jc w:val="center"/>
        <w:rPr>
          <w:rFonts w:ascii="新宋体" w:eastAsia="新宋体" w:hAnsi="新宋体"/>
          <w:sz w:val="18"/>
          <w:szCs w:val="18"/>
        </w:rPr>
      </w:pPr>
      <w:r w:rsidRPr="00B2480D">
        <w:rPr>
          <w:rFonts w:ascii="新宋体" w:eastAsia="新宋体" w:hAnsi="新宋体" w:hint="eastAsia"/>
          <w:sz w:val="18"/>
          <w:szCs w:val="18"/>
        </w:rPr>
        <w:t xml:space="preserve">编写者: </w:t>
      </w:r>
      <w:r>
        <w:rPr>
          <w:rFonts w:ascii="新宋体" w:eastAsia="新宋体" w:hAnsi="新宋体" w:hint="eastAsia"/>
          <w:sz w:val="18"/>
          <w:szCs w:val="18"/>
        </w:rPr>
        <w:t>XX</w:t>
      </w:r>
    </w:p>
    <w:p w:rsidR="00D86C72" w:rsidRPr="00B2480D" w:rsidRDefault="00D86C72" w:rsidP="00D86C72">
      <w:pPr>
        <w:jc w:val="center"/>
        <w:rPr>
          <w:rFonts w:ascii="新宋体" w:eastAsia="新宋体" w:hAnsi="新宋体"/>
          <w:sz w:val="18"/>
          <w:szCs w:val="18"/>
        </w:rPr>
      </w:pPr>
    </w:p>
    <w:p w:rsidR="00D86C72" w:rsidRPr="00B2480D" w:rsidRDefault="00D86C72" w:rsidP="00D86C72">
      <w:pPr>
        <w:jc w:val="center"/>
        <w:rPr>
          <w:rFonts w:ascii="新宋体" w:eastAsia="新宋体" w:hAnsi="新宋体"/>
          <w:b/>
          <w:color w:val="FF0000"/>
          <w:sz w:val="18"/>
          <w:szCs w:val="18"/>
        </w:rPr>
      </w:pPr>
      <w:r w:rsidRPr="00B2480D">
        <w:rPr>
          <w:rFonts w:ascii="新宋体" w:eastAsia="新宋体" w:hAnsi="新宋体" w:hint="eastAsia"/>
          <w:b/>
          <w:color w:val="FF0000"/>
          <w:sz w:val="18"/>
          <w:szCs w:val="18"/>
        </w:rPr>
        <w:t>保密资料</w:t>
      </w:r>
    </w:p>
    <w:p w:rsidR="00D86C72" w:rsidRPr="00B2480D" w:rsidRDefault="00D86C72" w:rsidP="00D86C72">
      <w:pPr>
        <w:jc w:val="center"/>
        <w:rPr>
          <w:rFonts w:ascii="新宋体" w:eastAsia="新宋体" w:hAnsi="新宋体"/>
          <w:b/>
          <w:color w:val="FF0000"/>
          <w:sz w:val="18"/>
          <w:szCs w:val="18"/>
        </w:rPr>
      </w:pPr>
      <w:r w:rsidRPr="00B2480D">
        <w:rPr>
          <w:rFonts w:ascii="新宋体" w:eastAsia="新宋体" w:hAnsi="新宋体" w:hint="eastAsia"/>
          <w:b/>
          <w:color w:val="FF0000"/>
          <w:sz w:val="18"/>
          <w:szCs w:val="18"/>
        </w:rPr>
        <w:t>(核心技术 泄密追责)</w:t>
      </w: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Default="00D86C72" w:rsidP="00D86C72">
      <w:pPr>
        <w:jc w:val="center"/>
        <w:rPr>
          <w:rFonts w:ascii="新宋体" w:eastAsia="新宋体" w:hAnsi="新宋体"/>
          <w:sz w:val="18"/>
          <w:szCs w:val="18"/>
        </w:rPr>
      </w:pPr>
      <w:proofErr w:type="gramStart"/>
      <w:r w:rsidRPr="00B2480D">
        <w:rPr>
          <w:rFonts w:ascii="新宋体" w:eastAsia="新宋体" w:hAnsi="新宋体" w:hint="eastAsia"/>
          <w:sz w:val="18"/>
          <w:szCs w:val="18"/>
        </w:rPr>
        <w:t>武汉金恒汇</w:t>
      </w:r>
      <w:proofErr w:type="gramEnd"/>
      <w:r w:rsidRPr="00B2480D">
        <w:rPr>
          <w:rFonts w:ascii="新宋体" w:eastAsia="新宋体" w:hAnsi="新宋体" w:hint="eastAsia"/>
          <w:sz w:val="18"/>
          <w:szCs w:val="18"/>
        </w:rPr>
        <w:t>投资管理有限公司</w:t>
      </w:r>
    </w:p>
    <w:p w:rsidR="00D86C72" w:rsidRDefault="00D86C72" w:rsidP="00D86C72">
      <w:pPr>
        <w:jc w:val="center"/>
        <w:rPr>
          <w:rFonts w:ascii="新宋体" w:eastAsia="新宋体" w:hAnsi="新宋体"/>
          <w:sz w:val="18"/>
          <w:szCs w:val="18"/>
        </w:rPr>
      </w:pPr>
    </w:p>
    <w:p w:rsidR="00D86C72" w:rsidRPr="00B2480D" w:rsidRDefault="00D86C72" w:rsidP="00D86C72">
      <w:pPr>
        <w:jc w:val="center"/>
        <w:rPr>
          <w:rFonts w:ascii="新宋体" w:eastAsia="新宋体" w:hAnsi="新宋体"/>
          <w:sz w:val="18"/>
          <w:szCs w:val="18"/>
        </w:rPr>
      </w:pPr>
    </w:p>
    <w:p w:rsidR="00D86C72" w:rsidRPr="00E365C3" w:rsidRDefault="00D86C72" w:rsidP="00D86C72">
      <w:pPr>
        <w:pStyle w:val="4"/>
      </w:pPr>
      <w:bookmarkStart w:id="0" w:name="_参考文档"/>
      <w:bookmarkEnd w:id="0"/>
      <w:r w:rsidRPr="00E365C3">
        <w:rPr>
          <w:rFonts w:hint="eastAsia"/>
        </w:rPr>
        <w:t>填写规范</w:t>
      </w: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1. </w:t>
      </w:r>
      <w:r w:rsidRPr="00B2480D">
        <w:rPr>
          <w:rFonts w:ascii="新宋体" w:eastAsia="新宋体" w:hAnsi="新宋体" w:hint="eastAsia"/>
          <w:sz w:val="18"/>
          <w:szCs w:val="18"/>
        </w:rPr>
        <w:t>字体、字号、行缩进格式必须与模板相同</w:t>
      </w:r>
      <w:r>
        <w:rPr>
          <w:rFonts w:ascii="新宋体" w:eastAsia="新宋体" w:hAnsi="新宋体" w:hint="eastAsia"/>
          <w:sz w:val="18"/>
          <w:szCs w:val="18"/>
        </w:rPr>
        <w:t>；</w:t>
      </w: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2. </w:t>
      </w:r>
      <w:r w:rsidRPr="00B2480D">
        <w:rPr>
          <w:rFonts w:ascii="新宋体" w:eastAsia="新宋体" w:hAnsi="新宋体" w:hint="eastAsia"/>
          <w:sz w:val="18"/>
          <w:szCs w:val="18"/>
        </w:rPr>
        <w:t>策略无目录相应内容的，应删除目录；</w:t>
      </w: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3. </w:t>
      </w:r>
      <w:r w:rsidRPr="00B2480D">
        <w:rPr>
          <w:rFonts w:ascii="新宋体" w:eastAsia="新宋体" w:hAnsi="新宋体" w:hint="eastAsia"/>
          <w:sz w:val="18"/>
          <w:szCs w:val="18"/>
        </w:rPr>
        <w:t>策略编写需要，而模板缺少的</w:t>
      </w:r>
      <w:r>
        <w:rPr>
          <w:rFonts w:ascii="新宋体" w:eastAsia="新宋体" w:hAnsi="新宋体" w:hint="eastAsia"/>
          <w:sz w:val="18"/>
          <w:szCs w:val="18"/>
        </w:rPr>
        <w:t>目录，可增加到相应位置；</w:t>
      </w: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4. </w:t>
      </w:r>
      <w:r w:rsidRPr="00B2480D">
        <w:rPr>
          <w:rFonts w:ascii="新宋体" w:eastAsia="新宋体" w:hAnsi="新宋体"/>
          <w:sz w:val="18"/>
          <w:szCs w:val="18"/>
        </w:rPr>
        <w:t>“</w:t>
      </w:r>
      <w:r w:rsidRPr="00B2480D">
        <w:rPr>
          <w:rFonts w:ascii="新宋体" w:eastAsia="新宋体" w:hAnsi="新宋体" w:hint="eastAsia"/>
          <w:sz w:val="18"/>
          <w:szCs w:val="18"/>
        </w:rPr>
        <w:t>原理</w:t>
      </w:r>
      <w:r w:rsidRPr="00B2480D">
        <w:rPr>
          <w:rFonts w:ascii="新宋体" w:eastAsia="新宋体" w:hAnsi="新宋体"/>
          <w:sz w:val="18"/>
          <w:szCs w:val="18"/>
        </w:rPr>
        <w:t>”</w:t>
      </w:r>
      <w:r w:rsidRPr="00B2480D">
        <w:rPr>
          <w:rFonts w:ascii="新宋体" w:eastAsia="新宋体" w:hAnsi="新宋体" w:hint="eastAsia"/>
          <w:sz w:val="18"/>
          <w:szCs w:val="18"/>
        </w:rPr>
        <w:t>部分,仅帮助开发人员增加对策略的理解,不作为编写依据</w:t>
      </w:r>
      <w:r>
        <w:rPr>
          <w:rFonts w:ascii="新宋体" w:eastAsia="新宋体" w:hAnsi="新宋体" w:hint="eastAsia"/>
          <w:sz w:val="18"/>
          <w:szCs w:val="18"/>
        </w:rPr>
        <w:t>；</w:t>
      </w: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5. </w:t>
      </w:r>
      <w:r w:rsidRPr="00B2480D">
        <w:rPr>
          <w:rFonts w:ascii="新宋体" w:eastAsia="新宋体" w:hAnsi="新宋体"/>
          <w:sz w:val="18"/>
          <w:szCs w:val="18"/>
        </w:rPr>
        <w:t>“</w:t>
      </w:r>
      <w:r w:rsidRPr="00B2480D">
        <w:rPr>
          <w:rFonts w:ascii="新宋体" w:eastAsia="新宋体" w:hAnsi="新宋体" w:hint="eastAsia"/>
          <w:sz w:val="18"/>
          <w:szCs w:val="18"/>
        </w:rPr>
        <w:t>策略逻辑</w:t>
      </w:r>
      <w:r w:rsidRPr="00B2480D">
        <w:rPr>
          <w:rFonts w:ascii="新宋体" w:eastAsia="新宋体" w:hAnsi="新宋体"/>
          <w:sz w:val="18"/>
          <w:szCs w:val="18"/>
        </w:rPr>
        <w:t>”</w:t>
      </w:r>
      <w:r w:rsidRPr="00B2480D">
        <w:rPr>
          <w:rFonts w:ascii="新宋体" w:eastAsia="新宋体" w:hAnsi="新宋体" w:hint="eastAsia"/>
          <w:sz w:val="18"/>
          <w:szCs w:val="18"/>
        </w:rPr>
        <w:t>部分,为开发人员编写策略的依据</w:t>
      </w:r>
      <w:r>
        <w:rPr>
          <w:rFonts w:ascii="新宋体" w:eastAsia="新宋体" w:hAnsi="新宋体" w:hint="eastAsia"/>
          <w:sz w:val="18"/>
          <w:szCs w:val="18"/>
        </w:rPr>
        <w:t>；</w:t>
      </w: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6. </w:t>
      </w:r>
      <w:r w:rsidRPr="00B2480D">
        <w:rPr>
          <w:rFonts w:ascii="新宋体" w:eastAsia="新宋体" w:hAnsi="新宋体" w:hint="eastAsia"/>
          <w:sz w:val="18"/>
          <w:szCs w:val="18"/>
        </w:rPr>
        <w:t>文中“方括号”为填写替换区域,如: “[品种名称]”,可替换为“股指期货”</w:t>
      </w:r>
      <w:r>
        <w:rPr>
          <w:rFonts w:ascii="新宋体" w:eastAsia="新宋体" w:hAnsi="新宋体" w:hint="eastAsia"/>
          <w:sz w:val="18"/>
          <w:szCs w:val="18"/>
        </w:rPr>
        <w:t>；</w:t>
      </w:r>
    </w:p>
    <w:p w:rsidR="00D86C72" w:rsidRDefault="00D86C72" w:rsidP="00D86C72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7. 创建文档后,如果因逻辑发生变化而产生的修改,应记入“修改</w:t>
      </w:r>
      <w:proofErr w:type="gramStart"/>
      <w:r>
        <w:rPr>
          <w:rFonts w:ascii="新宋体" w:eastAsia="新宋体" w:hAnsi="新宋体" w:hint="eastAsia"/>
          <w:sz w:val="18"/>
          <w:szCs w:val="18"/>
        </w:rPr>
        <w:t>覆历</w:t>
      </w:r>
      <w:proofErr w:type="gramEnd"/>
      <w:r>
        <w:rPr>
          <w:rFonts w:ascii="新宋体" w:eastAsia="新宋体" w:hAnsi="新宋体" w:hint="eastAsia"/>
          <w:sz w:val="18"/>
          <w:szCs w:val="18"/>
        </w:rPr>
        <w:t>”，并在正文中进行格式标记；</w:t>
      </w:r>
    </w:p>
    <w:p w:rsidR="00D86C72" w:rsidRPr="00E365C3" w:rsidRDefault="00D86C72" w:rsidP="00D86C72">
      <w:pPr>
        <w:pStyle w:val="4"/>
      </w:pPr>
      <w:r w:rsidRPr="00E365C3">
        <w:rPr>
          <w:rFonts w:hint="eastAsia"/>
        </w:rPr>
        <w:t>修改</w:t>
      </w:r>
      <w:proofErr w:type="gramStart"/>
      <w:r w:rsidRPr="00E365C3">
        <w:rPr>
          <w:rFonts w:hint="eastAsia"/>
        </w:rPr>
        <w:t>覆历</w:t>
      </w:r>
      <w:proofErr w:type="gramEnd"/>
    </w:p>
    <w:tbl>
      <w:tblPr>
        <w:tblStyle w:val="a7"/>
        <w:tblW w:w="8472" w:type="dxa"/>
        <w:tblLayout w:type="fixed"/>
        <w:tblLook w:val="04A0" w:firstRow="1" w:lastRow="0" w:firstColumn="1" w:lastColumn="0" w:noHBand="0" w:noVBand="1"/>
      </w:tblPr>
      <w:tblGrid>
        <w:gridCol w:w="675"/>
        <w:gridCol w:w="4111"/>
        <w:gridCol w:w="851"/>
        <w:gridCol w:w="1134"/>
        <w:gridCol w:w="850"/>
        <w:gridCol w:w="851"/>
      </w:tblGrid>
      <w:tr w:rsidR="00D86C72" w:rsidRPr="00B2480D" w:rsidTr="009718C2">
        <w:tc>
          <w:tcPr>
            <w:tcW w:w="675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B2480D">
              <w:rPr>
                <w:rFonts w:ascii="新宋体" w:eastAsia="新宋体" w:hAnsi="新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4111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B2480D">
              <w:rPr>
                <w:rFonts w:ascii="新宋体" w:eastAsia="新宋体" w:hAnsi="新宋体" w:hint="eastAsia"/>
                <w:b/>
                <w:sz w:val="18"/>
                <w:szCs w:val="18"/>
              </w:rPr>
              <w:t>修改内容</w:t>
            </w:r>
          </w:p>
        </w:tc>
        <w:tc>
          <w:tcPr>
            <w:tcW w:w="851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B2480D">
              <w:rPr>
                <w:rFonts w:ascii="新宋体" w:eastAsia="新宋体" w:hAnsi="新宋体" w:hint="eastAsia"/>
                <w:b/>
                <w:sz w:val="18"/>
                <w:szCs w:val="18"/>
              </w:rPr>
              <w:t>修改者</w:t>
            </w:r>
          </w:p>
        </w:tc>
        <w:tc>
          <w:tcPr>
            <w:tcW w:w="1134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B2480D">
              <w:rPr>
                <w:rFonts w:ascii="新宋体" w:eastAsia="新宋体" w:hAnsi="新宋体" w:hint="eastAsia"/>
                <w:b/>
                <w:sz w:val="18"/>
                <w:szCs w:val="18"/>
              </w:rPr>
              <w:t>修改日期</w:t>
            </w:r>
          </w:p>
        </w:tc>
        <w:tc>
          <w:tcPr>
            <w:tcW w:w="850" w:type="dxa"/>
          </w:tcPr>
          <w:p w:rsidR="00D86C72" w:rsidRPr="00B2480D" w:rsidRDefault="00D86C72" w:rsidP="009718C2">
            <w:pPr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发布日期</w:t>
            </w:r>
          </w:p>
        </w:tc>
        <w:tc>
          <w:tcPr>
            <w:tcW w:w="851" w:type="dxa"/>
          </w:tcPr>
          <w:p w:rsidR="00D86C72" w:rsidRPr="00B2480D" w:rsidRDefault="00D86C72" w:rsidP="009718C2">
            <w:pPr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B2480D">
              <w:rPr>
                <w:rFonts w:ascii="新宋体" w:eastAsia="新宋体" w:hAnsi="新宋体" w:hint="eastAsia"/>
                <w:b/>
                <w:sz w:val="18"/>
                <w:szCs w:val="18"/>
              </w:rPr>
              <w:t>标记</w:t>
            </w:r>
          </w:p>
        </w:tc>
      </w:tr>
      <w:tr w:rsidR="00D86C72" w:rsidRPr="00B2480D" w:rsidTr="009718C2">
        <w:tc>
          <w:tcPr>
            <w:tcW w:w="675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2480D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4111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2480D">
              <w:rPr>
                <w:rFonts w:ascii="新宋体" w:eastAsia="新宋体" w:hAnsi="新宋体" w:hint="eastAsia"/>
                <w:sz w:val="18"/>
                <w:szCs w:val="18"/>
              </w:rPr>
              <w:t>创建</w:t>
            </w:r>
          </w:p>
        </w:tc>
        <w:tc>
          <w:tcPr>
            <w:tcW w:w="851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熊雄</w:t>
            </w:r>
          </w:p>
        </w:tc>
        <w:tc>
          <w:tcPr>
            <w:tcW w:w="1134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2016-6-29</w:t>
            </w:r>
          </w:p>
        </w:tc>
        <w:tc>
          <w:tcPr>
            <w:tcW w:w="850" w:type="dxa"/>
          </w:tcPr>
          <w:p w:rsidR="00D86C72" w:rsidRPr="00B2480D" w:rsidRDefault="00D86C72" w:rsidP="009718C2">
            <w:pPr>
              <w:jc w:val="center"/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51" w:type="dxa"/>
          </w:tcPr>
          <w:p w:rsidR="00D86C72" w:rsidRPr="00B2480D" w:rsidRDefault="00D86C72" w:rsidP="009718C2">
            <w:pPr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 w:rsidRPr="00B2480D">
              <w:rPr>
                <w:rFonts w:ascii="新宋体" w:eastAsia="新宋体" w:hAnsi="新宋体" w:hint="eastAsia"/>
                <w:sz w:val="18"/>
                <w:szCs w:val="18"/>
              </w:rPr>
              <w:t>标记</w:t>
            </w:r>
          </w:p>
        </w:tc>
      </w:tr>
      <w:tr w:rsidR="00D86C72" w:rsidRPr="00B2480D" w:rsidTr="009718C2">
        <w:tc>
          <w:tcPr>
            <w:tcW w:w="675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111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51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134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D86C72" w:rsidRDefault="00D86C72" w:rsidP="009718C2">
            <w:pPr>
              <w:jc w:val="center"/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D86C72" w:rsidRPr="00B2480D" w:rsidRDefault="00D86C72" w:rsidP="009718C2">
            <w:pPr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>[</w:t>
            </w:r>
            <w:r w:rsidRPr="00B2480D"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>标记</w:t>
            </w: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>]</w:t>
            </w:r>
          </w:p>
        </w:tc>
      </w:tr>
      <w:tr w:rsidR="00D86C72" w:rsidRPr="00B2480D" w:rsidTr="009718C2">
        <w:tc>
          <w:tcPr>
            <w:tcW w:w="675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111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51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134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D86C72" w:rsidRDefault="00D86C72" w:rsidP="009718C2">
            <w:pPr>
              <w:jc w:val="center"/>
              <w:rPr>
                <w:rFonts w:ascii="新宋体" w:eastAsia="新宋体" w:hAnsi="新宋体"/>
                <w:color w:val="0000FF"/>
                <w:sz w:val="18"/>
                <w:szCs w:val="18"/>
              </w:rPr>
            </w:pPr>
          </w:p>
        </w:tc>
        <w:tc>
          <w:tcPr>
            <w:tcW w:w="851" w:type="dxa"/>
          </w:tcPr>
          <w:p w:rsidR="00D86C72" w:rsidRPr="00B2480D" w:rsidRDefault="00D86C72" w:rsidP="009718C2">
            <w:pPr>
              <w:jc w:val="center"/>
              <w:rPr>
                <w:rFonts w:ascii="新宋体" w:eastAsia="新宋体" w:hAnsi="新宋体"/>
                <w:color w:val="0000FF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[</w:t>
            </w:r>
            <w:r w:rsidRPr="00B2480D"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标记</w:t>
            </w: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]</w:t>
            </w:r>
          </w:p>
        </w:tc>
      </w:tr>
      <w:tr w:rsidR="00D86C72" w:rsidRPr="00B2480D" w:rsidTr="009718C2">
        <w:tc>
          <w:tcPr>
            <w:tcW w:w="675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111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51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134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D86C72" w:rsidRDefault="00D86C72" w:rsidP="009718C2">
            <w:pPr>
              <w:jc w:val="center"/>
              <w:rPr>
                <w:rFonts w:ascii="新宋体" w:eastAsia="新宋体" w:hAnsi="新宋体"/>
                <w:color w:val="00B050"/>
                <w:sz w:val="18"/>
                <w:szCs w:val="18"/>
              </w:rPr>
            </w:pPr>
          </w:p>
        </w:tc>
        <w:tc>
          <w:tcPr>
            <w:tcW w:w="851" w:type="dxa"/>
          </w:tcPr>
          <w:p w:rsidR="00D86C72" w:rsidRPr="00B2480D" w:rsidRDefault="00D86C72" w:rsidP="009718C2">
            <w:pPr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B050"/>
                <w:sz w:val="18"/>
                <w:szCs w:val="18"/>
              </w:rPr>
              <w:t>[</w:t>
            </w:r>
            <w:r w:rsidRPr="00B2480D">
              <w:rPr>
                <w:rFonts w:ascii="新宋体" w:eastAsia="新宋体" w:hAnsi="新宋体" w:hint="eastAsia"/>
                <w:color w:val="00B050"/>
                <w:sz w:val="18"/>
                <w:szCs w:val="18"/>
              </w:rPr>
              <w:t>标记</w:t>
            </w:r>
            <w:r>
              <w:rPr>
                <w:rFonts w:ascii="新宋体" w:eastAsia="新宋体" w:hAnsi="新宋体" w:hint="eastAsia"/>
                <w:color w:val="00B050"/>
                <w:sz w:val="18"/>
                <w:szCs w:val="18"/>
              </w:rPr>
              <w:t>]</w:t>
            </w:r>
          </w:p>
        </w:tc>
      </w:tr>
      <w:tr w:rsidR="00D86C72" w:rsidRPr="00B2480D" w:rsidTr="009718C2">
        <w:tc>
          <w:tcPr>
            <w:tcW w:w="675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111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51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134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50" w:type="dxa"/>
          </w:tcPr>
          <w:p w:rsidR="00D86C72" w:rsidRDefault="00D86C72" w:rsidP="009718C2">
            <w:pPr>
              <w:jc w:val="center"/>
              <w:rPr>
                <w:rFonts w:ascii="新宋体" w:eastAsia="新宋体" w:hAnsi="新宋体"/>
                <w:color w:val="FF00FF"/>
                <w:sz w:val="18"/>
                <w:szCs w:val="18"/>
              </w:rPr>
            </w:pPr>
          </w:p>
        </w:tc>
        <w:tc>
          <w:tcPr>
            <w:tcW w:w="851" w:type="dxa"/>
          </w:tcPr>
          <w:p w:rsidR="00D86C72" w:rsidRPr="00B2480D" w:rsidRDefault="00D86C72" w:rsidP="009718C2">
            <w:pPr>
              <w:jc w:val="center"/>
              <w:rPr>
                <w:rFonts w:ascii="新宋体" w:eastAsia="新宋体" w:hAnsi="新宋体"/>
                <w:color w:val="FF00FF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FF00FF"/>
                <w:sz w:val="18"/>
                <w:szCs w:val="18"/>
              </w:rPr>
              <w:t>[</w:t>
            </w:r>
            <w:r w:rsidRPr="00B2480D">
              <w:rPr>
                <w:rFonts w:ascii="新宋体" w:eastAsia="新宋体" w:hAnsi="新宋体" w:hint="eastAsia"/>
                <w:color w:val="FF00FF"/>
                <w:sz w:val="18"/>
                <w:szCs w:val="18"/>
              </w:rPr>
              <w:t>标记</w:t>
            </w:r>
            <w:r>
              <w:rPr>
                <w:rFonts w:ascii="新宋体" w:eastAsia="新宋体" w:hAnsi="新宋体" w:hint="eastAsia"/>
                <w:color w:val="FF00FF"/>
                <w:sz w:val="18"/>
                <w:szCs w:val="18"/>
              </w:rPr>
              <w:t>]</w:t>
            </w:r>
          </w:p>
        </w:tc>
      </w:tr>
    </w:tbl>
    <w:p w:rsidR="00D86C72" w:rsidRPr="008B426B" w:rsidRDefault="00D86C72" w:rsidP="00D86C72">
      <w:pPr>
        <w:rPr>
          <w:rFonts w:ascii="新宋体" w:eastAsia="新宋体" w:hAnsi="新宋体"/>
          <w:b/>
          <w:sz w:val="18"/>
          <w:szCs w:val="18"/>
        </w:rPr>
      </w:pPr>
    </w:p>
    <w:p w:rsidR="00D86C72" w:rsidRPr="00E365C3" w:rsidRDefault="00D86C72" w:rsidP="00D86C72">
      <w:pPr>
        <w:pStyle w:val="4"/>
      </w:pPr>
      <w:r w:rsidRPr="00E365C3">
        <w:rPr>
          <w:rFonts w:hint="eastAsia"/>
        </w:rPr>
        <w:t>参考文档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7"/>
        <w:gridCol w:w="5935"/>
        <w:gridCol w:w="1704"/>
      </w:tblGrid>
      <w:tr w:rsidR="00D86C72" w:rsidRPr="00B2480D" w:rsidTr="009718C2">
        <w:tc>
          <w:tcPr>
            <w:tcW w:w="396" w:type="pct"/>
            <w:shd w:val="clear" w:color="auto" w:fill="auto"/>
            <w:vAlign w:val="center"/>
          </w:tcPr>
          <w:p w:rsidR="00D86C72" w:rsidRPr="00B2480D" w:rsidRDefault="00D86C72" w:rsidP="009718C2">
            <w:pPr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B2480D">
              <w:rPr>
                <w:rFonts w:ascii="新宋体" w:eastAsia="新宋体" w:hAnsi="新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3577" w:type="pct"/>
            <w:shd w:val="clear" w:color="auto" w:fill="auto"/>
            <w:vAlign w:val="center"/>
          </w:tcPr>
          <w:p w:rsidR="00D86C72" w:rsidRPr="00B2480D" w:rsidRDefault="00D86C72" w:rsidP="009718C2">
            <w:pPr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B2480D">
              <w:rPr>
                <w:rFonts w:ascii="新宋体" w:eastAsia="新宋体" w:hAnsi="新宋体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027" w:type="pct"/>
            <w:shd w:val="clear" w:color="auto" w:fill="auto"/>
            <w:vAlign w:val="center"/>
          </w:tcPr>
          <w:p w:rsidR="00D86C72" w:rsidRPr="00B2480D" w:rsidRDefault="00D86C72" w:rsidP="009718C2">
            <w:pPr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B2480D">
              <w:rPr>
                <w:rFonts w:ascii="新宋体" w:eastAsia="新宋体" w:hAnsi="新宋体" w:hint="eastAsia"/>
                <w:b/>
                <w:sz w:val="18"/>
                <w:szCs w:val="18"/>
              </w:rPr>
              <w:t>内容</w:t>
            </w:r>
          </w:p>
        </w:tc>
      </w:tr>
      <w:tr w:rsidR="00D86C72" w:rsidRPr="00B2480D" w:rsidTr="009718C2">
        <w:tc>
          <w:tcPr>
            <w:tcW w:w="396" w:type="pct"/>
            <w:shd w:val="clear" w:color="auto" w:fill="auto"/>
            <w:vAlign w:val="center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B2480D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3577" w:type="pct"/>
            <w:shd w:val="clear" w:color="auto" w:fill="auto"/>
            <w:vAlign w:val="center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86C72" w:rsidRPr="00B2480D" w:rsidTr="009718C2">
        <w:tc>
          <w:tcPr>
            <w:tcW w:w="396" w:type="pct"/>
            <w:shd w:val="clear" w:color="auto" w:fill="auto"/>
            <w:vAlign w:val="center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577" w:type="pct"/>
            <w:shd w:val="clear" w:color="auto" w:fill="auto"/>
            <w:vAlign w:val="center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D86C72" w:rsidRPr="00B2480D" w:rsidTr="009718C2">
        <w:tc>
          <w:tcPr>
            <w:tcW w:w="396" w:type="pct"/>
            <w:shd w:val="clear" w:color="auto" w:fill="auto"/>
            <w:vAlign w:val="center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3577" w:type="pct"/>
            <w:shd w:val="clear" w:color="auto" w:fill="auto"/>
            <w:vAlign w:val="center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027" w:type="pct"/>
            <w:shd w:val="clear" w:color="auto" w:fill="auto"/>
            <w:vAlign w:val="center"/>
          </w:tcPr>
          <w:p w:rsidR="00D86C72" w:rsidRPr="00B2480D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D86C72" w:rsidRDefault="00D86C72" w:rsidP="00D86C72">
      <w:pPr>
        <w:rPr>
          <w:rFonts w:ascii="新宋体" w:eastAsia="新宋体" w:hAnsi="新宋体"/>
          <w:sz w:val="18"/>
          <w:szCs w:val="18"/>
        </w:rPr>
      </w:pPr>
      <w:bookmarkStart w:id="1" w:name="_定义"/>
      <w:bookmarkEnd w:id="1"/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  <w:r w:rsidRPr="00B2480D">
        <w:rPr>
          <w:rFonts w:ascii="新宋体" w:eastAsia="新宋体" w:hAnsi="新宋体"/>
          <w:sz w:val="18"/>
          <w:szCs w:val="18"/>
        </w:rPr>
        <w:br w:type="page"/>
      </w: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Pr="00E6343B" w:rsidRDefault="00D86C72" w:rsidP="00D86C72">
      <w:pPr>
        <w:pStyle w:val="4"/>
      </w:pPr>
      <w:r w:rsidRPr="00E6343B">
        <w:rPr>
          <w:rFonts w:hint="eastAsia"/>
        </w:rPr>
        <w:t>一、概述</w:t>
      </w:r>
    </w:p>
    <w:p w:rsidR="00D86C72" w:rsidRPr="00A00132" w:rsidRDefault="00D86C72" w:rsidP="00D86C72">
      <w:pPr>
        <w:pStyle w:val="5"/>
      </w:pPr>
      <w:r w:rsidRPr="00A00132">
        <w:rPr>
          <w:rFonts w:hint="eastAsia"/>
        </w:rPr>
        <w:t>原理</w:t>
      </w:r>
    </w:p>
    <w:p w:rsidR="00D86C72" w:rsidRDefault="00D86C72" w:rsidP="00D86C72">
      <w:pPr>
        <w:ind w:firstLine="42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定义上涨趋势为：高点上移，低点上移，收盘价上移；</w:t>
      </w:r>
    </w:p>
    <w:p w:rsidR="00D86C72" w:rsidRDefault="00D86C72" w:rsidP="00D86C72">
      <w:pPr>
        <w:ind w:firstLine="42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定义下跌趋势为：高点下移，低点下移，收盘价下移；</w:t>
      </w:r>
    </w:p>
    <w:p w:rsidR="00D86C72" w:rsidRPr="00184AB1" w:rsidRDefault="00D86C72" w:rsidP="00D86C72">
      <w:pPr>
        <w:ind w:firstLine="42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通过KD指标来计算自适应通道，通过自适应通道来判断涨跌。</w:t>
      </w:r>
    </w:p>
    <w:p w:rsidR="00D86C72" w:rsidRPr="00A00132" w:rsidRDefault="00D86C72" w:rsidP="00D86C72">
      <w:pPr>
        <w:pStyle w:val="5"/>
      </w:pPr>
      <w:r w:rsidRPr="00A00132">
        <w:rPr>
          <w:rFonts w:hint="eastAsia"/>
        </w:rPr>
        <w:t>适用范围</w:t>
      </w:r>
    </w:p>
    <w:p w:rsidR="00D86C72" w:rsidRPr="00B2480D" w:rsidRDefault="00D86C72" w:rsidP="00D86C72">
      <w:pPr>
        <w:ind w:firstLine="420"/>
        <w:rPr>
          <w:rFonts w:ascii="新宋体" w:eastAsia="新宋体" w:hAnsi="新宋体"/>
          <w:b/>
          <w:sz w:val="18"/>
          <w:szCs w:val="18"/>
        </w:rPr>
      </w:pPr>
      <w:r w:rsidRPr="00B2480D">
        <w:rPr>
          <w:rFonts w:ascii="新宋体" w:eastAsia="新宋体" w:hAnsi="新宋体" w:hint="eastAsia"/>
          <w:b/>
          <w:sz w:val="18"/>
          <w:szCs w:val="18"/>
        </w:rPr>
        <w:t>周期适用范围</w:t>
      </w: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  <w:r w:rsidRPr="00B2480D">
        <w:rPr>
          <w:rFonts w:ascii="新宋体" w:eastAsia="新宋体" w:hAnsi="新宋体" w:hint="eastAsia"/>
          <w:sz w:val="18"/>
          <w:szCs w:val="18"/>
        </w:rPr>
        <w:tab/>
      </w:r>
      <w:r w:rsidRPr="00B2480D">
        <w:rPr>
          <w:rFonts w:ascii="新宋体" w:eastAsia="新宋体" w:hAnsi="新宋体" w:hint="eastAsia"/>
          <w:sz w:val="18"/>
          <w:szCs w:val="18"/>
        </w:rPr>
        <w:tab/>
      </w:r>
      <w:r>
        <w:rPr>
          <w:rFonts w:ascii="新宋体" w:eastAsia="新宋体" w:hAnsi="新宋体" w:hint="eastAsia"/>
          <w:sz w:val="18"/>
          <w:szCs w:val="18"/>
        </w:rPr>
        <w:t>1-10分钟</w:t>
      </w:r>
    </w:p>
    <w:p w:rsidR="00D86C72" w:rsidRPr="00B2480D" w:rsidRDefault="00D86C72" w:rsidP="00D86C72">
      <w:pPr>
        <w:ind w:firstLine="420"/>
        <w:rPr>
          <w:rFonts w:ascii="新宋体" w:eastAsia="新宋体" w:hAnsi="新宋体"/>
          <w:b/>
          <w:sz w:val="18"/>
          <w:szCs w:val="18"/>
        </w:rPr>
      </w:pPr>
      <w:r w:rsidRPr="00B2480D">
        <w:rPr>
          <w:rFonts w:ascii="新宋体" w:eastAsia="新宋体" w:hAnsi="新宋体" w:hint="eastAsia"/>
          <w:b/>
          <w:sz w:val="18"/>
          <w:szCs w:val="18"/>
        </w:rPr>
        <w:t>行情适用范围</w:t>
      </w:r>
    </w:p>
    <w:p w:rsidR="00D86C72" w:rsidRDefault="00D86C72" w:rsidP="00D86C72">
      <w:pPr>
        <w:ind w:left="420" w:firstLine="42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单边趋势,宽幅无规则震荡等</w:t>
      </w:r>
    </w:p>
    <w:p w:rsidR="00D86C72" w:rsidRPr="00B2480D" w:rsidRDefault="00D86C72" w:rsidP="00D86C72">
      <w:pPr>
        <w:ind w:firstLine="420"/>
        <w:rPr>
          <w:rFonts w:ascii="新宋体" w:eastAsia="新宋体" w:hAnsi="新宋体"/>
          <w:b/>
          <w:sz w:val="18"/>
          <w:szCs w:val="18"/>
        </w:rPr>
      </w:pPr>
      <w:r w:rsidRPr="00B2480D">
        <w:rPr>
          <w:rFonts w:ascii="新宋体" w:eastAsia="新宋体" w:hAnsi="新宋体" w:hint="eastAsia"/>
          <w:b/>
          <w:sz w:val="18"/>
          <w:szCs w:val="18"/>
        </w:rPr>
        <w:t>品种适用范围</w:t>
      </w:r>
    </w:p>
    <w:p w:rsidR="00D86C72" w:rsidRDefault="00D86C72" w:rsidP="00D86C72">
      <w:pPr>
        <w:ind w:left="420" w:firstLine="42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IF,其他</w:t>
      </w: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  <w:r w:rsidRPr="00B2480D">
        <w:rPr>
          <w:rFonts w:ascii="新宋体" w:eastAsia="新宋体" w:hAnsi="新宋体"/>
          <w:sz w:val="18"/>
          <w:szCs w:val="18"/>
        </w:rPr>
        <w:br w:type="page"/>
      </w:r>
    </w:p>
    <w:p w:rsidR="00D86C72" w:rsidRPr="00E6343B" w:rsidRDefault="00D86C72" w:rsidP="00D86C72">
      <w:pPr>
        <w:pStyle w:val="4"/>
      </w:pPr>
      <w:r w:rsidRPr="00E6343B">
        <w:rPr>
          <w:rFonts w:hint="eastAsia"/>
        </w:rPr>
        <w:lastRenderedPageBreak/>
        <w:t>二、策略逻辑</w:t>
      </w:r>
    </w:p>
    <w:p w:rsidR="00D86C72" w:rsidRPr="00AA6534" w:rsidRDefault="00D86C72" w:rsidP="00D86C72">
      <w:pPr>
        <w:pStyle w:val="5"/>
      </w:pPr>
      <w:r w:rsidRPr="00AA6534">
        <w:rPr>
          <w:rFonts w:hint="eastAsia"/>
        </w:rPr>
        <w:t xml:space="preserve">2.1 </w:t>
      </w:r>
      <w:r w:rsidRPr="00AA6534">
        <w:rPr>
          <w:rFonts w:hint="eastAsia"/>
        </w:rPr>
        <w:t>参数定义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1"/>
        <w:gridCol w:w="1781"/>
        <w:gridCol w:w="1275"/>
        <w:gridCol w:w="3311"/>
      </w:tblGrid>
      <w:tr w:rsidR="00D86C72" w:rsidRPr="00B2480D" w:rsidTr="009718C2">
        <w:trPr>
          <w:trHeight w:val="285"/>
          <w:jc w:val="center"/>
        </w:trPr>
        <w:tc>
          <w:tcPr>
            <w:tcW w:w="771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B2480D">
              <w:rPr>
                <w:rFonts w:ascii="新宋体" w:eastAsia="新宋体" w:hAnsi="新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781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B2480D">
              <w:rPr>
                <w:rFonts w:ascii="新宋体" w:eastAsia="新宋体" w:hAnsi="新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275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B2480D">
              <w:rPr>
                <w:rFonts w:ascii="新宋体" w:eastAsia="新宋体" w:hAnsi="新宋体" w:hint="eastAsia"/>
                <w:b/>
                <w:sz w:val="18"/>
                <w:szCs w:val="18"/>
              </w:rPr>
              <w:t>数值类型</w:t>
            </w:r>
          </w:p>
        </w:tc>
        <w:tc>
          <w:tcPr>
            <w:tcW w:w="3311" w:type="dxa"/>
          </w:tcPr>
          <w:p w:rsidR="00D86C72" w:rsidRPr="00B2480D" w:rsidRDefault="00D86C72" w:rsidP="009718C2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B2480D">
              <w:rPr>
                <w:rFonts w:ascii="新宋体" w:eastAsia="新宋体" w:hAnsi="新宋体" w:hint="eastAsia"/>
                <w:b/>
                <w:sz w:val="18"/>
                <w:szCs w:val="18"/>
              </w:rPr>
              <w:t>说明</w:t>
            </w:r>
          </w:p>
        </w:tc>
      </w:tr>
      <w:tr w:rsidR="00D86C72" w:rsidRPr="00B2480D" w:rsidTr="009718C2">
        <w:trPr>
          <w:jc w:val="center"/>
        </w:trPr>
        <w:tc>
          <w:tcPr>
            <w:tcW w:w="771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781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AtrLength</w:t>
            </w:r>
            <w:proofErr w:type="spellEnd"/>
          </w:p>
        </w:tc>
        <w:tc>
          <w:tcPr>
            <w:tcW w:w="1275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numeric</w:t>
            </w:r>
          </w:p>
        </w:tc>
        <w:tc>
          <w:tcPr>
            <w:tcW w:w="3311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Atr</w:t>
            </w:r>
            <w:proofErr w:type="spellEnd"/>
            <w:r>
              <w:rPr>
                <w:rFonts w:ascii="新宋体" w:eastAsia="新宋体" w:hAnsi="新宋体" w:hint="eastAsia"/>
                <w:sz w:val="18"/>
                <w:szCs w:val="18"/>
              </w:rPr>
              <w:t>周期</w:t>
            </w:r>
          </w:p>
        </w:tc>
      </w:tr>
      <w:tr w:rsidR="00D86C72" w:rsidRPr="00B2480D" w:rsidTr="009718C2">
        <w:trPr>
          <w:jc w:val="center"/>
        </w:trPr>
        <w:tc>
          <w:tcPr>
            <w:tcW w:w="771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</w:t>
            </w:r>
          </w:p>
        </w:tc>
        <w:tc>
          <w:tcPr>
            <w:tcW w:w="1781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proofErr w:type="spellStart"/>
            <w:r w:rsidRPr="006C4764">
              <w:rPr>
                <w:rFonts w:ascii="新宋体" w:eastAsia="新宋体" w:hAnsi="新宋体"/>
                <w:sz w:val="16"/>
                <w:szCs w:val="18"/>
              </w:rPr>
              <w:t>SKlength</w:t>
            </w:r>
            <w:proofErr w:type="spellEnd"/>
          </w:p>
        </w:tc>
        <w:tc>
          <w:tcPr>
            <w:tcW w:w="1275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numeric</w:t>
            </w:r>
          </w:p>
        </w:tc>
        <w:tc>
          <w:tcPr>
            <w:tcW w:w="3311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预备周期</w:t>
            </w:r>
          </w:p>
        </w:tc>
      </w:tr>
      <w:tr w:rsidR="00D86C72" w:rsidRPr="00B2480D" w:rsidTr="009718C2">
        <w:trPr>
          <w:jc w:val="center"/>
        </w:trPr>
        <w:tc>
          <w:tcPr>
            <w:tcW w:w="771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3</w:t>
            </w:r>
          </w:p>
        </w:tc>
        <w:tc>
          <w:tcPr>
            <w:tcW w:w="1781" w:type="dxa"/>
          </w:tcPr>
          <w:p w:rsidR="00D86C72" w:rsidRPr="00B418DC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proofErr w:type="spellStart"/>
            <w:r w:rsidRPr="006C4764">
              <w:rPr>
                <w:rFonts w:ascii="新宋体" w:eastAsia="新宋体" w:hAnsi="新宋体"/>
                <w:sz w:val="16"/>
                <w:szCs w:val="18"/>
              </w:rPr>
              <w:t>SKRange</w:t>
            </w:r>
            <w:proofErr w:type="spellEnd"/>
          </w:p>
        </w:tc>
        <w:tc>
          <w:tcPr>
            <w:tcW w:w="1275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numeric</w:t>
            </w:r>
          </w:p>
        </w:tc>
        <w:tc>
          <w:tcPr>
            <w:tcW w:w="3311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趋势过滤阀值</w:t>
            </w:r>
          </w:p>
        </w:tc>
      </w:tr>
      <w:tr w:rsidR="00D86C72" w:rsidRPr="00B2480D" w:rsidTr="009718C2">
        <w:trPr>
          <w:jc w:val="center"/>
        </w:trPr>
        <w:tc>
          <w:tcPr>
            <w:tcW w:w="771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4</w:t>
            </w:r>
          </w:p>
        </w:tc>
        <w:tc>
          <w:tcPr>
            <w:tcW w:w="1781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6"/>
                <w:szCs w:val="18"/>
              </w:rPr>
              <w:t>range</w:t>
            </w:r>
          </w:p>
        </w:tc>
        <w:tc>
          <w:tcPr>
            <w:tcW w:w="1275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numeric</w:t>
            </w:r>
          </w:p>
        </w:tc>
        <w:tc>
          <w:tcPr>
            <w:tcW w:w="3311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入场动量阀值</w:t>
            </w:r>
          </w:p>
        </w:tc>
      </w:tr>
      <w:tr w:rsidR="00D86C72" w:rsidRPr="00B2480D" w:rsidTr="009718C2">
        <w:trPr>
          <w:jc w:val="center"/>
        </w:trPr>
        <w:tc>
          <w:tcPr>
            <w:tcW w:w="771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5</w:t>
            </w:r>
          </w:p>
        </w:tc>
        <w:tc>
          <w:tcPr>
            <w:tcW w:w="1781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/>
                <w:sz w:val="16"/>
                <w:szCs w:val="18"/>
              </w:rPr>
              <w:t>TEntryLength</w:t>
            </w:r>
            <w:proofErr w:type="spellEnd"/>
          </w:p>
        </w:tc>
        <w:tc>
          <w:tcPr>
            <w:tcW w:w="1275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numeric</w:t>
            </w:r>
          </w:p>
        </w:tc>
        <w:tc>
          <w:tcPr>
            <w:tcW w:w="3311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入场通道周期</w:t>
            </w:r>
          </w:p>
        </w:tc>
      </w:tr>
      <w:tr w:rsidR="00D86C72" w:rsidRPr="00B2480D" w:rsidTr="009718C2">
        <w:trPr>
          <w:jc w:val="center"/>
        </w:trPr>
        <w:tc>
          <w:tcPr>
            <w:tcW w:w="771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6</w:t>
            </w:r>
          </w:p>
        </w:tc>
        <w:tc>
          <w:tcPr>
            <w:tcW w:w="1781" w:type="dxa"/>
          </w:tcPr>
          <w:p w:rsidR="00D86C72" w:rsidRPr="00B418DC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proofErr w:type="spellStart"/>
            <w:r w:rsidRPr="009A71C8">
              <w:rPr>
                <w:rFonts w:ascii="新宋体" w:eastAsia="新宋体" w:hAnsi="新宋体"/>
                <w:sz w:val="16"/>
                <w:szCs w:val="18"/>
              </w:rPr>
              <w:t>BarInter</w:t>
            </w:r>
            <w:proofErr w:type="spellEnd"/>
          </w:p>
        </w:tc>
        <w:tc>
          <w:tcPr>
            <w:tcW w:w="1275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numeric</w:t>
            </w:r>
          </w:p>
        </w:tc>
        <w:tc>
          <w:tcPr>
            <w:tcW w:w="3311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震荡标记持续周期</w:t>
            </w:r>
          </w:p>
        </w:tc>
      </w:tr>
      <w:tr w:rsidR="00D86C72" w:rsidRPr="00B2480D" w:rsidTr="009718C2">
        <w:trPr>
          <w:jc w:val="center"/>
        </w:trPr>
        <w:tc>
          <w:tcPr>
            <w:tcW w:w="771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7</w:t>
            </w:r>
          </w:p>
        </w:tc>
        <w:tc>
          <w:tcPr>
            <w:tcW w:w="1781" w:type="dxa"/>
          </w:tcPr>
          <w:p w:rsidR="00D86C72" w:rsidRPr="00B418DC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proofErr w:type="spellStart"/>
            <w:r w:rsidRPr="006C4764">
              <w:rPr>
                <w:rFonts w:ascii="新宋体" w:eastAsia="新宋体" w:hAnsi="新宋体"/>
                <w:sz w:val="16"/>
                <w:szCs w:val="18"/>
              </w:rPr>
              <w:t>EntryIvLength</w:t>
            </w:r>
            <w:proofErr w:type="spellEnd"/>
          </w:p>
        </w:tc>
        <w:tc>
          <w:tcPr>
            <w:tcW w:w="1275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numeric</w:t>
            </w:r>
          </w:p>
        </w:tc>
        <w:tc>
          <w:tcPr>
            <w:tcW w:w="3311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离场通道周期</w:t>
            </w:r>
          </w:p>
        </w:tc>
      </w:tr>
      <w:tr w:rsidR="00D86C72" w:rsidRPr="00B2480D" w:rsidTr="009718C2">
        <w:trPr>
          <w:jc w:val="center"/>
        </w:trPr>
        <w:tc>
          <w:tcPr>
            <w:tcW w:w="771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8</w:t>
            </w:r>
          </w:p>
        </w:tc>
        <w:tc>
          <w:tcPr>
            <w:tcW w:w="1781" w:type="dxa"/>
          </w:tcPr>
          <w:p w:rsidR="00D86C72" w:rsidRPr="00B418DC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sz w:val="16"/>
                <w:szCs w:val="18"/>
              </w:rPr>
              <w:t>ADD</w:t>
            </w:r>
            <w:r>
              <w:rPr>
                <w:rFonts w:ascii="新宋体" w:eastAsia="新宋体" w:hAnsi="新宋体"/>
                <w:sz w:val="16"/>
                <w:szCs w:val="18"/>
              </w:rPr>
              <w:t>r</w:t>
            </w:r>
            <w:r>
              <w:rPr>
                <w:rFonts w:ascii="新宋体" w:eastAsia="新宋体" w:hAnsi="新宋体" w:hint="eastAsia"/>
                <w:sz w:val="16"/>
                <w:szCs w:val="18"/>
              </w:rPr>
              <w:t>atio</w:t>
            </w:r>
            <w:proofErr w:type="spellEnd"/>
          </w:p>
        </w:tc>
        <w:tc>
          <w:tcPr>
            <w:tcW w:w="1275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numeric</w:t>
            </w:r>
          </w:p>
        </w:tc>
        <w:tc>
          <w:tcPr>
            <w:tcW w:w="3311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加仓幅度</w:t>
            </w:r>
          </w:p>
        </w:tc>
      </w:tr>
      <w:tr w:rsidR="00D86C72" w:rsidRPr="00B2480D" w:rsidTr="009718C2">
        <w:trPr>
          <w:jc w:val="center"/>
        </w:trPr>
        <w:tc>
          <w:tcPr>
            <w:tcW w:w="771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9</w:t>
            </w:r>
          </w:p>
        </w:tc>
        <w:tc>
          <w:tcPr>
            <w:tcW w:w="1781" w:type="dxa"/>
          </w:tcPr>
          <w:p w:rsidR="00D86C72" w:rsidRPr="00B418DC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ExitTime</w:t>
            </w:r>
            <w:proofErr w:type="spellEnd"/>
          </w:p>
        </w:tc>
        <w:tc>
          <w:tcPr>
            <w:tcW w:w="1275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numeric</w:t>
            </w:r>
          </w:p>
        </w:tc>
        <w:tc>
          <w:tcPr>
            <w:tcW w:w="3311" w:type="dxa"/>
          </w:tcPr>
          <w:p w:rsidR="00D86C72" w:rsidRDefault="00D86C72" w:rsidP="009718C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离场时间</w:t>
            </w:r>
          </w:p>
        </w:tc>
      </w:tr>
    </w:tbl>
    <w:p w:rsidR="00D86C72" w:rsidRPr="00AA6534" w:rsidRDefault="00D86C72" w:rsidP="00D86C72">
      <w:pPr>
        <w:pStyle w:val="5"/>
      </w:pPr>
      <w:r w:rsidRPr="00AA6534">
        <w:rPr>
          <w:rFonts w:hint="eastAsia"/>
        </w:rPr>
        <w:t xml:space="preserve">2.2 </w:t>
      </w:r>
      <w:r w:rsidRPr="00AA6534">
        <w:rPr>
          <w:rFonts w:hint="eastAsia"/>
        </w:rPr>
        <w:t>风险管理</w:t>
      </w: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  <w:r w:rsidRPr="00B2480D">
        <w:rPr>
          <w:rFonts w:ascii="新宋体" w:eastAsia="新宋体" w:hAnsi="新宋体" w:hint="eastAsia"/>
          <w:sz w:val="18"/>
          <w:szCs w:val="18"/>
        </w:rPr>
        <w:tab/>
        <w:t xml:space="preserve">  </w:t>
      </w:r>
      <w:r>
        <w:rPr>
          <w:rFonts w:ascii="新宋体" w:eastAsia="新宋体" w:hAnsi="新宋体" w:hint="eastAsia"/>
          <w:sz w:val="18"/>
          <w:szCs w:val="18"/>
        </w:rPr>
        <w:t>每次开仓手数 = lots*100000/C[1];</w:t>
      </w:r>
    </w:p>
    <w:p w:rsidR="00D86C72" w:rsidRPr="004B68E0" w:rsidRDefault="00D86C72" w:rsidP="00D86C72">
      <w:pPr>
        <w:pStyle w:val="5"/>
      </w:pPr>
      <w:r w:rsidRPr="00AA6534">
        <w:rPr>
          <w:rFonts w:hint="eastAsia"/>
        </w:rPr>
        <w:t xml:space="preserve">2.3 </w:t>
      </w:r>
      <w:r w:rsidRPr="00AA6534">
        <w:rPr>
          <w:rFonts w:hint="eastAsia"/>
        </w:rPr>
        <w:t>指标算法</w:t>
      </w:r>
    </w:p>
    <w:p w:rsidR="00D86C72" w:rsidRDefault="00D86C72" w:rsidP="00D86C72">
      <w:pPr>
        <w:pStyle w:val="7"/>
        <w:ind w:leftChars="100" w:left="210"/>
      </w:pPr>
      <w:r>
        <w:rPr>
          <w:rFonts w:hint="eastAsia"/>
        </w:rPr>
        <w:t xml:space="preserve">2.3.1 </w:t>
      </w:r>
      <w:r>
        <w:rPr>
          <w:rFonts w:hint="eastAsia"/>
        </w:rPr>
        <w:t>面积指标</w:t>
      </w:r>
    </w:p>
    <w:p w:rsidR="00D86C72" w:rsidRPr="00451616" w:rsidRDefault="00D86C72" w:rsidP="00D86C72">
      <w:pPr>
        <w:ind w:firstLineChars="400" w:firstLine="640"/>
      </w:pPr>
      <w:r>
        <w:rPr>
          <w:rFonts w:ascii="新宋体" w:eastAsia="新宋体" w:hAnsi="新宋体"/>
          <w:sz w:val="16"/>
          <w:szCs w:val="18"/>
        </w:rPr>
        <w:t xml:space="preserve">ATR = </w:t>
      </w:r>
      <w:proofErr w:type="gramStart"/>
      <w:r>
        <w:rPr>
          <w:rFonts w:ascii="新宋体" w:eastAsia="新宋体" w:hAnsi="新宋体"/>
          <w:sz w:val="16"/>
          <w:szCs w:val="18"/>
        </w:rPr>
        <w:t>Average(</w:t>
      </w:r>
      <w:proofErr w:type="spellStart"/>
      <w:proofErr w:type="gramEnd"/>
      <w:r>
        <w:rPr>
          <w:rFonts w:ascii="新宋体" w:eastAsia="新宋体" w:hAnsi="新宋体"/>
          <w:sz w:val="16"/>
          <w:szCs w:val="18"/>
        </w:rPr>
        <w:t>TrueRange</w:t>
      </w:r>
      <w:proofErr w:type="spellEnd"/>
      <w:r>
        <w:rPr>
          <w:rFonts w:ascii="新宋体" w:eastAsia="新宋体" w:hAnsi="新宋体"/>
          <w:sz w:val="16"/>
          <w:szCs w:val="18"/>
        </w:rPr>
        <w:t xml:space="preserve">, </w:t>
      </w:r>
      <w:proofErr w:type="spellStart"/>
      <w:r>
        <w:rPr>
          <w:rFonts w:ascii="新宋体" w:eastAsia="新宋体" w:hAnsi="新宋体"/>
          <w:sz w:val="16"/>
          <w:szCs w:val="18"/>
        </w:rPr>
        <w:t>ATRLength</w:t>
      </w:r>
      <w:proofErr w:type="spellEnd"/>
      <w:r w:rsidRPr="00451616">
        <w:rPr>
          <w:rFonts w:ascii="新宋体" w:eastAsia="新宋体" w:hAnsi="新宋体"/>
          <w:sz w:val="16"/>
          <w:szCs w:val="18"/>
        </w:rPr>
        <w:t>);</w:t>
      </w:r>
    </w:p>
    <w:p w:rsidR="00D86C72" w:rsidRPr="006C4764" w:rsidRDefault="00D86C72" w:rsidP="00D86C72">
      <w:pPr>
        <w:ind w:firstLineChars="500" w:firstLine="800"/>
        <w:rPr>
          <w:rFonts w:ascii="新宋体" w:eastAsia="新宋体" w:hAnsi="新宋体"/>
          <w:sz w:val="16"/>
          <w:szCs w:val="18"/>
        </w:rPr>
      </w:pPr>
      <w:proofErr w:type="spellStart"/>
      <w:r w:rsidRPr="006C4764">
        <w:rPr>
          <w:rFonts w:ascii="新宋体" w:eastAsia="新宋体" w:hAnsi="新宋体"/>
          <w:sz w:val="16"/>
          <w:szCs w:val="18"/>
        </w:rPr>
        <w:t>preHiBand</w:t>
      </w:r>
      <w:proofErr w:type="spellEnd"/>
      <w:r w:rsidRPr="006C4764">
        <w:rPr>
          <w:rFonts w:ascii="新宋体" w:eastAsia="新宋体" w:hAnsi="新宋体"/>
          <w:sz w:val="16"/>
          <w:szCs w:val="18"/>
        </w:rPr>
        <w:t xml:space="preserve"> = Highest(C[1</w:t>
      </w:r>
      <w:proofErr w:type="gramStart"/>
      <w:r w:rsidRPr="006C4764">
        <w:rPr>
          <w:rFonts w:ascii="新宋体" w:eastAsia="新宋体" w:hAnsi="新宋体"/>
          <w:sz w:val="16"/>
          <w:szCs w:val="18"/>
        </w:rPr>
        <w:t>],</w:t>
      </w:r>
      <w:proofErr w:type="spellStart"/>
      <w:r w:rsidRPr="006C4764">
        <w:rPr>
          <w:rFonts w:ascii="新宋体" w:eastAsia="新宋体" w:hAnsi="新宋体"/>
          <w:sz w:val="16"/>
          <w:szCs w:val="18"/>
        </w:rPr>
        <w:t>SKlength</w:t>
      </w:r>
      <w:proofErr w:type="spellEnd"/>
      <w:proofErr w:type="gramEnd"/>
      <w:r w:rsidRPr="006C4764">
        <w:rPr>
          <w:rFonts w:ascii="新宋体" w:eastAsia="新宋体" w:hAnsi="新宋体"/>
          <w:sz w:val="16"/>
          <w:szCs w:val="18"/>
        </w:rPr>
        <w:t>);</w:t>
      </w:r>
    </w:p>
    <w:p w:rsidR="00D86C72" w:rsidRPr="006C4764" w:rsidRDefault="00D86C72" w:rsidP="00D86C72">
      <w:pPr>
        <w:ind w:firstLineChars="500" w:firstLine="800"/>
        <w:rPr>
          <w:rFonts w:ascii="新宋体" w:eastAsia="新宋体" w:hAnsi="新宋体"/>
          <w:sz w:val="16"/>
          <w:szCs w:val="18"/>
        </w:rPr>
      </w:pPr>
      <w:r w:rsidRPr="006C4764">
        <w:rPr>
          <w:rFonts w:ascii="新宋体" w:eastAsia="新宋体" w:hAnsi="新宋体"/>
          <w:sz w:val="16"/>
          <w:szCs w:val="18"/>
        </w:rPr>
        <w:tab/>
      </w:r>
      <w:proofErr w:type="spellStart"/>
      <w:r w:rsidRPr="006C4764">
        <w:rPr>
          <w:rFonts w:ascii="新宋体" w:eastAsia="新宋体" w:hAnsi="新宋体"/>
          <w:sz w:val="16"/>
          <w:szCs w:val="18"/>
        </w:rPr>
        <w:t>preLoBand</w:t>
      </w:r>
      <w:proofErr w:type="spellEnd"/>
      <w:r w:rsidRPr="006C4764">
        <w:rPr>
          <w:rFonts w:ascii="新宋体" w:eastAsia="新宋体" w:hAnsi="新宋体"/>
          <w:sz w:val="16"/>
          <w:szCs w:val="18"/>
        </w:rPr>
        <w:t xml:space="preserve"> = lowest(C[1</w:t>
      </w:r>
      <w:proofErr w:type="gramStart"/>
      <w:r w:rsidRPr="006C4764">
        <w:rPr>
          <w:rFonts w:ascii="新宋体" w:eastAsia="新宋体" w:hAnsi="新宋体"/>
          <w:sz w:val="16"/>
          <w:szCs w:val="18"/>
        </w:rPr>
        <w:t>],</w:t>
      </w:r>
      <w:proofErr w:type="spellStart"/>
      <w:r w:rsidRPr="006C4764">
        <w:rPr>
          <w:rFonts w:ascii="新宋体" w:eastAsia="新宋体" w:hAnsi="新宋体"/>
          <w:sz w:val="16"/>
          <w:szCs w:val="18"/>
        </w:rPr>
        <w:t>SKlength</w:t>
      </w:r>
      <w:proofErr w:type="spellEnd"/>
      <w:proofErr w:type="gramEnd"/>
      <w:r w:rsidRPr="006C4764">
        <w:rPr>
          <w:rFonts w:ascii="新宋体" w:eastAsia="新宋体" w:hAnsi="新宋体"/>
          <w:sz w:val="16"/>
          <w:szCs w:val="18"/>
        </w:rPr>
        <w:t>);</w:t>
      </w:r>
    </w:p>
    <w:p w:rsidR="00D86C72" w:rsidRPr="006C4764" w:rsidRDefault="00D86C72" w:rsidP="00D86C72">
      <w:pPr>
        <w:ind w:firstLineChars="500" w:firstLine="800"/>
        <w:rPr>
          <w:rFonts w:ascii="新宋体" w:eastAsia="新宋体" w:hAnsi="新宋体"/>
          <w:sz w:val="16"/>
          <w:szCs w:val="18"/>
        </w:rPr>
      </w:pPr>
      <w:r w:rsidRPr="006C4764">
        <w:rPr>
          <w:rFonts w:ascii="新宋体" w:eastAsia="新宋体" w:hAnsi="新宋体"/>
          <w:sz w:val="16"/>
          <w:szCs w:val="18"/>
        </w:rPr>
        <w:tab/>
        <w:t>R1 =Highest(</w:t>
      </w:r>
      <w:proofErr w:type="spellStart"/>
      <w:proofErr w:type="gramStart"/>
      <w:r w:rsidRPr="006C4764">
        <w:rPr>
          <w:rFonts w:ascii="新宋体" w:eastAsia="新宋体" w:hAnsi="新宋体"/>
          <w:sz w:val="16"/>
          <w:szCs w:val="18"/>
        </w:rPr>
        <w:t>preHiBand,SKlength</w:t>
      </w:r>
      <w:proofErr w:type="spellEnd"/>
      <w:proofErr w:type="gramEnd"/>
      <w:r w:rsidRPr="006C4764">
        <w:rPr>
          <w:rFonts w:ascii="新宋体" w:eastAsia="新宋体" w:hAnsi="新宋体"/>
          <w:sz w:val="16"/>
          <w:szCs w:val="18"/>
        </w:rPr>
        <w:t>)-Lowest(</w:t>
      </w:r>
      <w:proofErr w:type="spellStart"/>
      <w:r w:rsidRPr="006C4764">
        <w:rPr>
          <w:rFonts w:ascii="新宋体" w:eastAsia="新宋体" w:hAnsi="新宋体"/>
          <w:sz w:val="16"/>
          <w:szCs w:val="18"/>
        </w:rPr>
        <w:t>preLoBand,SKlength</w:t>
      </w:r>
      <w:proofErr w:type="spellEnd"/>
      <w:r w:rsidRPr="006C4764">
        <w:rPr>
          <w:rFonts w:ascii="新宋体" w:eastAsia="新宋体" w:hAnsi="新宋体"/>
          <w:sz w:val="16"/>
          <w:szCs w:val="18"/>
        </w:rPr>
        <w:t>);</w:t>
      </w:r>
    </w:p>
    <w:p w:rsidR="00D86C72" w:rsidRPr="006C4764" w:rsidRDefault="00D86C72" w:rsidP="00D86C72">
      <w:pPr>
        <w:ind w:firstLineChars="500" w:firstLine="800"/>
        <w:rPr>
          <w:rFonts w:ascii="新宋体" w:eastAsia="新宋体" w:hAnsi="新宋体"/>
          <w:sz w:val="16"/>
          <w:szCs w:val="18"/>
        </w:rPr>
      </w:pPr>
      <w:r w:rsidRPr="006C4764">
        <w:rPr>
          <w:rFonts w:ascii="新宋体" w:eastAsia="新宋体" w:hAnsi="新宋体"/>
          <w:sz w:val="16"/>
          <w:szCs w:val="18"/>
        </w:rPr>
        <w:tab/>
        <w:t>R2 =H[1]-</w:t>
      </w:r>
      <w:proofErr w:type="gramStart"/>
      <w:r w:rsidRPr="006C4764">
        <w:rPr>
          <w:rFonts w:ascii="新宋体" w:eastAsia="新宋体" w:hAnsi="新宋体"/>
          <w:sz w:val="16"/>
          <w:szCs w:val="18"/>
        </w:rPr>
        <w:t>L[</w:t>
      </w:r>
      <w:proofErr w:type="gramEnd"/>
      <w:r w:rsidRPr="006C4764">
        <w:rPr>
          <w:rFonts w:ascii="新宋体" w:eastAsia="新宋体" w:hAnsi="新宋体"/>
          <w:sz w:val="16"/>
          <w:szCs w:val="18"/>
        </w:rPr>
        <w:t>1];</w:t>
      </w:r>
    </w:p>
    <w:p w:rsidR="00D86C72" w:rsidRPr="006C4764" w:rsidRDefault="00D86C72" w:rsidP="00D86C72">
      <w:pPr>
        <w:ind w:firstLineChars="500" w:firstLine="800"/>
        <w:rPr>
          <w:rFonts w:ascii="新宋体" w:eastAsia="新宋体" w:hAnsi="新宋体"/>
          <w:sz w:val="16"/>
          <w:szCs w:val="18"/>
        </w:rPr>
      </w:pPr>
      <w:r w:rsidRPr="006C4764">
        <w:rPr>
          <w:rFonts w:ascii="新宋体" w:eastAsia="新宋体" w:hAnsi="新宋体"/>
          <w:sz w:val="16"/>
          <w:szCs w:val="18"/>
        </w:rPr>
        <w:tab/>
        <w:t>SumR1 = R1*</w:t>
      </w:r>
      <w:proofErr w:type="spellStart"/>
      <w:r w:rsidRPr="006C4764">
        <w:rPr>
          <w:rFonts w:ascii="新宋体" w:eastAsia="新宋体" w:hAnsi="新宋体"/>
          <w:sz w:val="16"/>
          <w:szCs w:val="18"/>
        </w:rPr>
        <w:t>SKlength</w:t>
      </w:r>
      <w:proofErr w:type="spellEnd"/>
      <w:r w:rsidRPr="006C4764">
        <w:rPr>
          <w:rFonts w:ascii="新宋体" w:eastAsia="新宋体" w:hAnsi="新宋体"/>
          <w:sz w:val="16"/>
          <w:szCs w:val="18"/>
        </w:rPr>
        <w:t>;</w:t>
      </w:r>
    </w:p>
    <w:p w:rsidR="00D86C72" w:rsidRPr="006C4764" w:rsidRDefault="00D86C72" w:rsidP="00D86C72">
      <w:pPr>
        <w:ind w:firstLineChars="500" w:firstLine="800"/>
        <w:rPr>
          <w:rFonts w:ascii="新宋体" w:eastAsia="新宋体" w:hAnsi="新宋体"/>
          <w:sz w:val="16"/>
          <w:szCs w:val="18"/>
        </w:rPr>
      </w:pPr>
      <w:r w:rsidRPr="006C4764">
        <w:rPr>
          <w:rFonts w:ascii="新宋体" w:eastAsia="新宋体" w:hAnsi="新宋体"/>
          <w:sz w:val="16"/>
          <w:szCs w:val="18"/>
        </w:rPr>
        <w:tab/>
        <w:t>sumR2 = Summation(R</w:t>
      </w:r>
      <w:proofErr w:type="gramStart"/>
      <w:r w:rsidRPr="006C4764">
        <w:rPr>
          <w:rFonts w:ascii="新宋体" w:eastAsia="新宋体" w:hAnsi="新宋体"/>
          <w:sz w:val="16"/>
          <w:szCs w:val="18"/>
        </w:rPr>
        <w:t>2,SKlength</w:t>
      </w:r>
      <w:proofErr w:type="gramEnd"/>
      <w:r w:rsidRPr="006C4764">
        <w:rPr>
          <w:rFonts w:ascii="新宋体" w:eastAsia="新宋体" w:hAnsi="新宋体"/>
          <w:sz w:val="16"/>
          <w:szCs w:val="18"/>
        </w:rPr>
        <w:t>);</w:t>
      </w:r>
    </w:p>
    <w:p w:rsidR="00D86C72" w:rsidRDefault="00D86C72" w:rsidP="00D86C72">
      <w:pPr>
        <w:ind w:firstLineChars="500" w:firstLine="800"/>
        <w:rPr>
          <w:rFonts w:ascii="新宋体" w:eastAsia="新宋体" w:hAnsi="新宋体"/>
          <w:sz w:val="16"/>
          <w:szCs w:val="18"/>
        </w:rPr>
      </w:pPr>
      <w:r w:rsidRPr="006C4764">
        <w:rPr>
          <w:rFonts w:ascii="新宋体" w:eastAsia="新宋体" w:hAnsi="新宋体"/>
          <w:sz w:val="16"/>
          <w:szCs w:val="18"/>
        </w:rPr>
        <w:tab/>
      </w:r>
      <w:proofErr w:type="spellStart"/>
      <w:r w:rsidRPr="006C4764">
        <w:rPr>
          <w:rFonts w:ascii="新宋体" w:eastAsia="新宋体" w:hAnsi="新宋体"/>
          <w:sz w:val="16"/>
          <w:szCs w:val="18"/>
        </w:rPr>
        <w:t>RealR</w:t>
      </w:r>
      <w:proofErr w:type="spellEnd"/>
      <w:r w:rsidRPr="006C4764">
        <w:rPr>
          <w:rFonts w:ascii="新宋体" w:eastAsia="新宋体" w:hAnsi="新宋体"/>
          <w:sz w:val="16"/>
          <w:szCs w:val="18"/>
        </w:rPr>
        <w:t xml:space="preserve"> = SumR2/SumR1*100;</w:t>
      </w:r>
      <w:r w:rsidRPr="009A71C8">
        <w:rPr>
          <w:rFonts w:ascii="新宋体" w:eastAsia="新宋体" w:hAnsi="新宋体"/>
          <w:sz w:val="16"/>
          <w:szCs w:val="18"/>
        </w:rPr>
        <w:t xml:space="preserve"> </w:t>
      </w:r>
      <w:r>
        <w:rPr>
          <w:rFonts w:ascii="新宋体" w:eastAsia="新宋体" w:hAnsi="新宋体"/>
          <w:sz w:val="16"/>
          <w:szCs w:val="18"/>
        </w:rPr>
        <w:t xml:space="preserve"> </w:t>
      </w:r>
    </w:p>
    <w:p w:rsidR="00D86C72" w:rsidRDefault="00D86C72" w:rsidP="00D86C72">
      <w:pPr>
        <w:pStyle w:val="7"/>
        <w:ind w:leftChars="100" w:left="210"/>
      </w:pPr>
      <w:r>
        <w:rPr>
          <w:rFonts w:hint="eastAsia"/>
        </w:rPr>
        <w:t xml:space="preserve">2.3.2 </w:t>
      </w:r>
      <w:r>
        <w:rPr>
          <w:rFonts w:hint="eastAsia"/>
        </w:rPr>
        <w:t>震荡标记</w:t>
      </w:r>
    </w:p>
    <w:p w:rsidR="00D86C72" w:rsidRPr="006C4764" w:rsidRDefault="00D86C72" w:rsidP="00D86C72">
      <w:pPr>
        <w:ind w:firstLineChars="300" w:firstLine="480"/>
        <w:rPr>
          <w:rFonts w:ascii="新宋体" w:eastAsia="新宋体" w:hAnsi="新宋体"/>
          <w:sz w:val="16"/>
          <w:szCs w:val="18"/>
        </w:rPr>
      </w:pPr>
      <w:r w:rsidRPr="006C4764">
        <w:rPr>
          <w:rFonts w:ascii="新宋体" w:eastAsia="新宋体" w:hAnsi="新宋体"/>
          <w:sz w:val="16"/>
          <w:szCs w:val="18"/>
        </w:rPr>
        <w:tab/>
        <w:t>If(</w:t>
      </w:r>
      <w:proofErr w:type="spellStart"/>
      <w:r w:rsidRPr="006C4764">
        <w:rPr>
          <w:rFonts w:ascii="新宋体" w:eastAsia="新宋体" w:hAnsi="新宋体"/>
          <w:sz w:val="16"/>
          <w:szCs w:val="18"/>
        </w:rPr>
        <w:t>RealR</w:t>
      </w:r>
      <w:proofErr w:type="spellEnd"/>
      <w:r w:rsidRPr="006C4764">
        <w:rPr>
          <w:rFonts w:ascii="新宋体" w:eastAsia="新宋体" w:hAnsi="新宋体"/>
          <w:sz w:val="16"/>
          <w:szCs w:val="18"/>
        </w:rPr>
        <w:t>[1]&gt;</w:t>
      </w:r>
      <w:proofErr w:type="spellStart"/>
      <w:r w:rsidRPr="006C4764">
        <w:rPr>
          <w:rFonts w:ascii="新宋体" w:eastAsia="新宋体" w:hAnsi="新宋体"/>
          <w:sz w:val="16"/>
          <w:szCs w:val="18"/>
        </w:rPr>
        <w:t>SKRange</w:t>
      </w:r>
      <w:proofErr w:type="spellEnd"/>
      <w:r w:rsidRPr="006C4764">
        <w:rPr>
          <w:rFonts w:ascii="新宋体" w:eastAsia="新宋体" w:hAnsi="新宋体"/>
          <w:sz w:val="16"/>
          <w:szCs w:val="18"/>
        </w:rPr>
        <w:t>&amp;&amp;</w:t>
      </w:r>
      <w:proofErr w:type="spellStart"/>
      <w:r w:rsidRPr="006C4764">
        <w:rPr>
          <w:rFonts w:ascii="新宋体" w:eastAsia="新宋体" w:hAnsi="新宋体"/>
          <w:sz w:val="16"/>
          <w:szCs w:val="18"/>
        </w:rPr>
        <w:t>RealR</w:t>
      </w:r>
      <w:proofErr w:type="spellEnd"/>
      <w:r w:rsidRPr="006C4764">
        <w:rPr>
          <w:rFonts w:ascii="新宋体" w:eastAsia="新宋体" w:hAnsi="新宋体"/>
          <w:sz w:val="16"/>
          <w:szCs w:val="18"/>
        </w:rPr>
        <w:t>&lt;</w:t>
      </w:r>
      <w:proofErr w:type="spellStart"/>
      <w:r w:rsidRPr="006C4764">
        <w:rPr>
          <w:rFonts w:ascii="新宋体" w:eastAsia="新宋体" w:hAnsi="新宋体"/>
          <w:sz w:val="16"/>
          <w:szCs w:val="18"/>
        </w:rPr>
        <w:t>SKRange</w:t>
      </w:r>
      <w:proofErr w:type="spellEnd"/>
      <w:r w:rsidRPr="006C4764">
        <w:rPr>
          <w:rFonts w:ascii="新宋体" w:eastAsia="新宋体" w:hAnsi="新宋体"/>
          <w:sz w:val="16"/>
          <w:szCs w:val="18"/>
        </w:rPr>
        <w:t xml:space="preserve">) </w:t>
      </w:r>
    </w:p>
    <w:p w:rsidR="00D86C72" w:rsidRPr="006C4764" w:rsidRDefault="00D86C72" w:rsidP="00D86C72">
      <w:pPr>
        <w:ind w:firstLineChars="300" w:firstLine="480"/>
        <w:rPr>
          <w:rFonts w:ascii="新宋体" w:eastAsia="新宋体" w:hAnsi="新宋体"/>
          <w:sz w:val="16"/>
          <w:szCs w:val="18"/>
        </w:rPr>
      </w:pPr>
      <w:r w:rsidRPr="006C4764">
        <w:rPr>
          <w:rFonts w:ascii="新宋体" w:eastAsia="新宋体" w:hAnsi="新宋体"/>
          <w:sz w:val="16"/>
          <w:szCs w:val="18"/>
        </w:rPr>
        <w:tab/>
        <w:t>{</w:t>
      </w:r>
    </w:p>
    <w:p w:rsidR="00D86C72" w:rsidRPr="006C4764" w:rsidRDefault="00D86C72" w:rsidP="00D86C72">
      <w:pPr>
        <w:ind w:firstLineChars="300" w:firstLine="480"/>
        <w:rPr>
          <w:rFonts w:ascii="新宋体" w:eastAsia="新宋体" w:hAnsi="新宋体"/>
          <w:sz w:val="16"/>
          <w:szCs w:val="18"/>
        </w:rPr>
      </w:pPr>
      <w:r w:rsidRPr="006C4764">
        <w:rPr>
          <w:rFonts w:ascii="新宋体" w:eastAsia="新宋体" w:hAnsi="新宋体"/>
          <w:sz w:val="16"/>
          <w:szCs w:val="18"/>
        </w:rPr>
        <w:tab/>
        <w:t xml:space="preserve">  </w:t>
      </w:r>
      <w:proofErr w:type="spellStart"/>
      <w:r w:rsidRPr="006C4764">
        <w:rPr>
          <w:rFonts w:ascii="新宋体" w:eastAsia="新宋体" w:hAnsi="新宋体"/>
          <w:sz w:val="16"/>
          <w:szCs w:val="18"/>
        </w:rPr>
        <w:t>ZDFlag</w:t>
      </w:r>
      <w:proofErr w:type="spellEnd"/>
      <w:r w:rsidRPr="006C4764">
        <w:rPr>
          <w:rFonts w:ascii="新宋体" w:eastAsia="新宋体" w:hAnsi="新宋体"/>
          <w:sz w:val="16"/>
          <w:szCs w:val="18"/>
        </w:rPr>
        <w:t>=1;</w:t>
      </w:r>
    </w:p>
    <w:p w:rsidR="00D86C72" w:rsidRPr="006C4764" w:rsidRDefault="00D86C72" w:rsidP="00D86C72">
      <w:pPr>
        <w:ind w:firstLineChars="300" w:firstLine="480"/>
        <w:rPr>
          <w:rFonts w:ascii="新宋体" w:eastAsia="新宋体" w:hAnsi="新宋体"/>
          <w:sz w:val="16"/>
          <w:szCs w:val="18"/>
        </w:rPr>
      </w:pPr>
      <w:r w:rsidRPr="006C4764">
        <w:rPr>
          <w:rFonts w:ascii="新宋体" w:eastAsia="新宋体" w:hAnsi="新宋体"/>
          <w:sz w:val="16"/>
          <w:szCs w:val="18"/>
        </w:rPr>
        <w:tab/>
        <w:t xml:space="preserve">  Bars=</w:t>
      </w:r>
      <w:proofErr w:type="spellStart"/>
      <w:r w:rsidRPr="006C4764">
        <w:rPr>
          <w:rFonts w:ascii="新宋体" w:eastAsia="新宋体" w:hAnsi="新宋体"/>
          <w:sz w:val="16"/>
          <w:szCs w:val="18"/>
        </w:rPr>
        <w:t>CurrentBar</w:t>
      </w:r>
      <w:proofErr w:type="spellEnd"/>
      <w:r w:rsidRPr="006C4764">
        <w:rPr>
          <w:rFonts w:ascii="新宋体" w:eastAsia="新宋体" w:hAnsi="新宋体"/>
          <w:sz w:val="16"/>
          <w:szCs w:val="18"/>
        </w:rPr>
        <w:t>;</w:t>
      </w:r>
    </w:p>
    <w:p w:rsidR="00D86C72" w:rsidRPr="006C4764" w:rsidRDefault="00D86C72" w:rsidP="00D86C72">
      <w:pPr>
        <w:ind w:firstLineChars="300" w:firstLine="480"/>
        <w:rPr>
          <w:rFonts w:ascii="新宋体" w:eastAsia="新宋体" w:hAnsi="新宋体"/>
          <w:sz w:val="16"/>
          <w:szCs w:val="18"/>
        </w:rPr>
      </w:pPr>
      <w:r w:rsidRPr="006C4764">
        <w:rPr>
          <w:rFonts w:ascii="新宋体" w:eastAsia="新宋体" w:hAnsi="新宋体"/>
          <w:sz w:val="16"/>
          <w:szCs w:val="18"/>
        </w:rPr>
        <w:tab/>
        <w:t>}</w:t>
      </w:r>
    </w:p>
    <w:p w:rsidR="00D86C72" w:rsidRPr="006C4764" w:rsidRDefault="00D86C72" w:rsidP="00D86C72">
      <w:pPr>
        <w:ind w:firstLineChars="300" w:firstLine="480"/>
        <w:rPr>
          <w:rFonts w:ascii="新宋体" w:eastAsia="新宋体" w:hAnsi="新宋体"/>
          <w:sz w:val="16"/>
          <w:szCs w:val="18"/>
        </w:rPr>
      </w:pPr>
      <w:r w:rsidRPr="006C4764">
        <w:rPr>
          <w:rFonts w:ascii="新宋体" w:eastAsia="新宋体" w:hAnsi="新宋体"/>
          <w:sz w:val="16"/>
          <w:szCs w:val="18"/>
        </w:rPr>
        <w:tab/>
      </w:r>
      <w:r w:rsidRPr="006C4764">
        <w:rPr>
          <w:rFonts w:ascii="新宋体" w:eastAsia="新宋体" w:hAnsi="新宋体"/>
          <w:sz w:val="16"/>
          <w:szCs w:val="18"/>
        </w:rPr>
        <w:tab/>
        <w:t>If(</w:t>
      </w:r>
      <w:proofErr w:type="spellStart"/>
      <w:r w:rsidRPr="006C4764">
        <w:rPr>
          <w:rFonts w:ascii="新宋体" w:eastAsia="新宋体" w:hAnsi="新宋体"/>
          <w:sz w:val="16"/>
          <w:szCs w:val="18"/>
        </w:rPr>
        <w:t>CurrentBar</w:t>
      </w:r>
      <w:proofErr w:type="spellEnd"/>
      <w:r w:rsidRPr="006C4764">
        <w:rPr>
          <w:rFonts w:ascii="新宋体" w:eastAsia="新宋体" w:hAnsi="新宋体"/>
          <w:sz w:val="16"/>
          <w:szCs w:val="18"/>
        </w:rPr>
        <w:t>-Bars&gt;</w:t>
      </w:r>
      <w:proofErr w:type="spellStart"/>
      <w:r w:rsidRPr="006C4764">
        <w:rPr>
          <w:rFonts w:ascii="新宋体" w:eastAsia="新宋体" w:hAnsi="新宋体"/>
          <w:sz w:val="16"/>
          <w:szCs w:val="18"/>
        </w:rPr>
        <w:t>BarInter</w:t>
      </w:r>
      <w:proofErr w:type="spellEnd"/>
      <w:r w:rsidRPr="006C4764">
        <w:rPr>
          <w:rFonts w:ascii="新宋体" w:eastAsia="新宋体" w:hAnsi="新宋体"/>
          <w:sz w:val="16"/>
          <w:szCs w:val="18"/>
        </w:rPr>
        <w:t>)</w:t>
      </w:r>
    </w:p>
    <w:p w:rsidR="00D86C72" w:rsidRPr="006C4764" w:rsidRDefault="00D86C72" w:rsidP="00D86C72">
      <w:pPr>
        <w:ind w:firstLineChars="300" w:firstLine="480"/>
        <w:rPr>
          <w:rFonts w:ascii="新宋体" w:eastAsia="新宋体" w:hAnsi="新宋体"/>
          <w:sz w:val="16"/>
          <w:szCs w:val="18"/>
        </w:rPr>
      </w:pPr>
      <w:r w:rsidRPr="006C4764">
        <w:rPr>
          <w:rFonts w:ascii="新宋体" w:eastAsia="新宋体" w:hAnsi="新宋体"/>
          <w:sz w:val="16"/>
          <w:szCs w:val="18"/>
        </w:rPr>
        <w:tab/>
        <w:t>{</w:t>
      </w:r>
    </w:p>
    <w:p w:rsidR="00D86C72" w:rsidRPr="006C4764" w:rsidRDefault="00D86C72" w:rsidP="00D86C72">
      <w:pPr>
        <w:ind w:firstLineChars="300" w:firstLine="480"/>
        <w:rPr>
          <w:rFonts w:ascii="新宋体" w:eastAsia="新宋体" w:hAnsi="新宋体"/>
          <w:sz w:val="16"/>
          <w:szCs w:val="18"/>
        </w:rPr>
      </w:pPr>
      <w:r w:rsidRPr="006C4764">
        <w:rPr>
          <w:rFonts w:ascii="新宋体" w:eastAsia="新宋体" w:hAnsi="新宋体"/>
          <w:sz w:val="16"/>
          <w:szCs w:val="18"/>
        </w:rPr>
        <w:tab/>
        <w:t xml:space="preserve">  </w:t>
      </w:r>
      <w:proofErr w:type="spellStart"/>
      <w:r w:rsidRPr="006C4764">
        <w:rPr>
          <w:rFonts w:ascii="新宋体" w:eastAsia="新宋体" w:hAnsi="新宋体"/>
          <w:sz w:val="16"/>
          <w:szCs w:val="18"/>
        </w:rPr>
        <w:t>ZDFlag</w:t>
      </w:r>
      <w:proofErr w:type="spellEnd"/>
      <w:r w:rsidRPr="006C4764">
        <w:rPr>
          <w:rFonts w:ascii="新宋体" w:eastAsia="新宋体" w:hAnsi="新宋体"/>
          <w:sz w:val="16"/>
          <w:szCs w:val="18"/>
        </w:rPr>
        <w:t>=0;</w:t>
      </w:r>
    </w:p>
    <w:p w:rsidR="00D86C72" w:rsidRDefault="00D86C72" w:rsidP="00D86C72">
      <w:pPr>
        <w:ind w:firstLineChars="300" w:firstLine="480"/>
      </w:pPr>
      <w:r w:rsidRPr="006C4764">
        <w:rPr>
          <w:rFonts w:ascii="新宋体" w:eastAsia="新宋体" w:hAnsi="新宋体"/>
          <w:sz w:val="16"/>
          <w:szCs w:val="18"/>
        </w:rPr>
        <w:lastRenderedPageBreak/>
        <w:tab/>
        <w:t>}</w:t>
      </w:r>
      <w:r w:rsidRPr="00E970A9">
        <w:rPr>
          <w:rFonts w:ascii="新宋体" w:eastAsia="新宋体" w:hAnsi="新宋体"/>
          <w:sz w:val="16"/>
          <w:szCs w:val="18"/>
        </w:rPr>
        <w:t xml:space="preserve"> </w:t>
      </w:r>
      <w:r>
        <w:t xml:space="preserve">  </w:t>
      </w:r>
    </w:p>
    <w:p w:rsidR="00D86C72" w:rsidRDefault="00D86C72" w:rsidP="00D86C72">
      <w:pPr>
        <w:pStyle w:val="7"/>
        <w:ind w:leftChars="100" w:left="210"/>
      </w:pPr>
      <w:r>
        <w:rPr>
          <w:rFonts w:hint="eastAsia"/>
        </w:rPr>
        <w:t xml:space="preserve">2.3.3 </w:t>
      </w:r>
      <w:r>
        <w:rPr>
          <w:rFonts w:hint="eastAsia"/>
        </w:rPr>
        <w:t>通道计算</w:t>
      </w:r>
    </w:p>
    <w:p w:rsidR="00D86C72" w:rsidRPr="006C4764" w:rsidRDefault="00D86C72" w:rsidP="00D86C72">
      <w:pPr>
        <w:ind w:firstLineChars="300" w:firstLine="480"/>
        <w:rPr>
          <w:rFonts w:ascii="新宋体" w:eastAsia="新宋体" w:hAnsi="新宋体"/>
          <w:sz w:val="16"/>
          <w:szCs w:val="18"/>
        </w:rPr>
      </w:pPr>
      <w:r w:rsidRPr="00C53ADB">
        <w:rPr>
          <w:rFonts w:ascii="新宋体" w:eastAsia="新宋体" w:hAnsi="新宋体"/>
          <w:sz w:val="16"/>
          <w:szCs w:val="18"/>
        </w:rPr>
        <w:tab/>
      </w:r>
      <w:proofErr w:type="spellStart"/>
      <w:proofErr w:type="gramStart"/>
      <w:r w:rsidRPr="006C4764">
        <w:rPr>
          <w:rFonts w:ascii="新宋体" w:eastAsia="新宋体" w:hAnsi="新宋体"/>
          <w:sz w:val="16"/>
          <w:szCs w:val="18"/>
        </w:rPr>
        <w:t>EntrySht</w:t>
      </w:r>
      <w:proofErr w:type="spellEnd"/>
      <w:r w:rsidRPr="006C4764">
        <w:rPr>
          <w:rFonts w:ascii="新宋体" w:eastAsia="新宋体" w:hAnsi="新宋体"/>
          <w:sz w:val="16"/>
          <w:szCs w:val="18"/>
        </w:rPr>
        <w:t xml:space="preserve">  =</w:t>
      </w:r>
      <w:proofErr w:type="gramEnd"/>
      <w:r w:rsidRPr="006C4764">
        <w:rPr>
          <w:rFonts w:ascii="新宋体" w:eastAsia="新宋体" w:hAnsi="新宋体"/>
          <w:sz w:val="16"/>
          <w:szCs w:val="18"/>
        </w:rPr>
        <w:t xml:space="preserve"> Highe</w:t>
      </w:r>
      <w:r>
        <w:rPr>
          <w:rFonts w:ascii="新宋体" w:eastAsia="新宋体" w:hAnsi="新宋体"/>
          <w:sz w:val="16"/>
          <w:szCs w:val="18"/>
        </w:rPr>
        <w:t xml:space="preserve">st(H[1], </w:t>
      </w:r>
      <w:proofErr w:type="spellStart"/>
      <w:r>
        <w:rPr>
          <w:rFonts w:ascii="新宋体" w:eastAsia="新宋体" w:hAnsi="新宋体"/>
          <w:sz w:val="16"/>
          <w:szCs w:val="18"/>
        </w:rPr>
        <w:t>TEntryLength</w:t>
      </w:r>
      <w:proofErr w:type="spellEnd"/>
      <w:r>
        <w:rPr>
          <w:rFonts w:ascii="新宋体" w:eastAsia="新宋体" w:hAnsi="新宋体"/>
          <w:sz w:val="16"/>
          <w:szCs w:val="18"/>
        </w:rPr>
        <w:t>)*(1-range</w:t>
      </w:r>
      <w:r w:rsidRPr="006C4764">
        <w:rPr>
          <w:rFonts w:ascii="新宋体" w:eastAsia="新宋体" w:hAnsi="新宋体"/>
          <w:sz w:val="16"/>
          <w:szCs w:val="18"/>
        </w:rPr>
        <w:t>/100);</w:t>
      </w:r>
    </w:p>
    <w:p w:rsidR="00D86C72" w:rsidRPr="006C4764" w:rsidRDefault="00D86C72" w:rsidP="00D86C72">
      <w:pPr>
        <w:ind w:firstLineChars="300" w:firstLine="480"/>
        <w:rPr>
          <w:rFonts w:ascii="新宋体" w:eastAsia="新宋体" w:hAnsi="新宋体"/>
          <w:sz w:val="16"/>
          <w:szCs w:val="18"/>
        </w:rPr>
      </w:pPr>
      <w:r w:rsidRPr="006C4764">
        <w:rPr>
          <w:rFonts w:ascii="新宋体" w:eastAsia="新宋体" w:hAnsi="新宋体"/>
          <w:sz w:val="16"/>
          <w:szCs w:val="18"/>
        </w:rPr>
        <w:tab/>
      </w:r>
      <w:proofErr w:type="spellStart"/>
      <w:proofErr w:type="gramStart"/>
      <w:r w:rsidRPr="006C4764">
        <w:rPr>
          <w:rFonts w:ascii="新宋体" w:eastAsia="新宋体" w:hAnsi="新宋体"/>
          <w:sz w:val="16"/>
          <w:szCs w:val="18"/>
        </w:rPr>
        <w:t>EntryLng</w:t>
      </w:r>
      <w:proofErr w:type="spellEnd"/>
      <w:r w:rsidRPr="006C4764">
        <w:rPr>
          <w:rFonts w:ascii="新宋体" w:eastAsia="新宋体" w:hAnsi="新宋体"/>
          <w:sz w:val="16"/>
          <w:szCs w:val="18"/>
        </w:rPr>
        <w:t xml:space="preserve">  =</w:t>
      </w:r>
      <w:proofErr w:type="gramEnd"/>
      <w:r w:rsidRPr="006C4764">
        <w:rPr>
          <w:rFonts w:ascii="新宋体" w:eastAsia="新宋体" w:hAnsi="新宋体"/>
          <w:sz w:val="16"/>
          <w:szCs w:val="18"/>
        </w:rPr>
        <w:t xml:space="preserve"> Lowe</w:t>
      </w:r>
      <w:r>
        <w:rPr>
          <w:rFonts w:ascii="新宋体" w:eastAsia="新宋体" w:hAnsi="新宋体"/>
          <w:sz w:val="16"/>
          <w:szCs w:val="18"/>
        </w:rPr>
        <w:t xml:space="preserve">st(L[1], </w:t>
      </w:r>
      <w:proofErr w:type="spellStart"/>
      <w:r>
        <w:rPr>
          <w:rFonts w:ascii="新宋体" w:eastAsia="新宋体" w:hAnsi="新宋体"/>
          <w:sz w:val="16"/>
          <w:szCs w:val="18"/>
        </w:rPr>
        <w:t>TEntryLength</w:t>
      </w:r>
      <w:proofErr w:type="spellEnd"/>
      <w:r>
        <w:rPr>
          <w:rFonts w:ascii="新宋体" w:eastAsia="新宋体" w:hAnsi="新宋体"/>
          <w:sz w:val="16"/>
          <w:szCs w:val="18"/>
        </w:rPr>
        <w:t>)*(1+range</w:t>
      </w:r>
      <w:r w:rsidRPr="006C4764">
        <w:rPr>
          <w:rFonts w:ascii="新宋体" w:eastAsia="新宋体" w:hAnsi="新宋体"/>
          <w:sz w:val="16"/>
          <w:szCs w:val="18"/>
        </w:rPr>
        <w:t>/100);</w:t>
      </w:r>
    </w:p>
    <w:p w:rsidR="00D86C72" w:rsidRPr="006C4764" w:rsidRDefault="00D86C72" w:rsidP="00D86C72">
      <w:pPr>
        <w:ind w:firstLineChars="300" w:firstLine="480"/>
        <w:rPr>
          <w:rFonts w:ascii="新宋体" w:eastAsia="新宋体" w:hAnsi="新宋体"/>
          <w:sz w:val="16"/>
          <w:szCs w:val="18"/>
        </w:rPr>
      </w:pPr>
      <w:r w:rsidRPr="006C4764">
        <w:rPr>
          <w:rFonts w:ascii="新宋体" w:eastAsia="新宋体" w:hAnsi="新宋体"/>
          <w:sz w:val="16"/>
          <w:szCs w:val="18"/>
        </w:rPr>
        <w:tab/>
      </w:r>
      <w:proofErr w:type="spellStart"/>
      <w:r w:rsidRPr="006C4764">
        <w:rPr>
          <w:rFonts w:ascii="新宋体" w:eastAsia="新宋体" w:hAnsi="新宋体"/>
          <w:sz w:val="16"/>
          <w:szCs w:val="18"/>
        </w:rPr>
        <w:t>EntryLngIv</w:t>
      </w:r>
      <w:proofErr w:type="spellEnd"/>
      <w:r w:rsidRPr="006C4764">
        <w:rPr>
          <w:rFonts w:ascii="新宋体" w:eastAsia="新宋体" w:hAnsi="新宋体"/>
          <w:sz w:val="16"/>
          <w:szCs w:val="18"/>
        </w:rPr>
        <w:t xml:space="preserve"> = Highest(</w:t>
      </w:r>
      <w:proofErr w:type="gramStart"/>
      <w:r w:rsidRPr="006C4764">
        <w:rPr>
          <w:rFonts w:ascii="新宋体" w:eastAsia="新宋体" w:hAnsi="新宋体"/>
          <w:sz w:val="16"/>
          <w:szCs w:val="18"/>
        </w:rPr>
        <w:t>H[</w:t>
      </w:r>
      <w:proofErr w:type="gramEnd"/>
      <w:r w:rsidRPr="006C4764">
        <w:rPr>
          <w:rFonts w:ascii="新宋体" w:eastAsia="新宋体" w:hAnsi="新宋体"/>
          <w:sz w:val="16"/>
          <w:szCs w:val="18"/>
        </w:rPr>
        <w:t xml:space="preserve">1], </w:t>
      </w:r>
      <w:proofErr w:type="spellStart"/>
      <w:r w:rsidRPr="006C4764">
        <w:rPr>
          <w:rFonts w:ascii="新宋体" w:eastAsia="新宋体" w:hAnsi="新宋体"/>
          <w:sz w:val="16"/>
          <w:szCs w:val="18"/>
        </w:rPr>
        <w:t>EntryIvLength</w:t>
      </w:r>
      <w:proofErr w:type="spellEnd"/>
      <w:r w:rsidRPr="006C4764">
        <w:rPr>
          <w:rFonts w:ascii="新宋体" w:eastAsia="新宋体" w:hAnsi="新宋体"/>
          <w:sz w:val="16"/>
          <w:szCs w:val="18"/>
        </w:rPr>
        <w:t>);</w:t>
      </w:r>
    </w:p>
    <w:p w:rsidR="00D86C72" w:rsidRDefault="00D86C72" w:rsidP="00D86C72">
      <w:pPr>
        <w:ind w:firstLineChars="300" w:firstLine="480"/>
      </w:pPr>
      <w:r w:rsidRPr="006C4764">
        <w:rPr>
          <w:rFonts w:ascii="新宋体" w:eastAsia="新宋体" w:hAnsi="新宋体"/>
          <w:sz w:val="16"/>
          <w:szCs w:val="18"/>
        </w:rPr>
        <w:tab/>
      </w:r>
      <w:proofErr w:type="spellStart"/>
      <w:r w:rsidRPr="006C4764">
        <w:rPr>
          <w:rFonts w:ascii="新宋体" w:eastAsia="新宋体" w:hAnsi="新宋体"/>
          <w:sz w:val="16"/>
          <w:szCs w:val="18"/>
        </w:rPr>
        <w:t>EntryShtIv</w:t>
      </w:r>
      <w:proofErr w:type="spellEnd"/>
      <w:r w:rsidRPr="006C4764">
        <w:rPr>
          <w:rFonts w:ascii="新宋体" w:eastAsia="新宋体" w:hAnsi="新宋体"/>
          <w:sz w:val="16"/>
          <w:szCs w:val="18"/>
        </w:rPr>
        <w:t xml:space="preserve"> = Lowest(</w:t>
      </w:r>
      <w:proofErr w:type="gramStart"/>
      <w:r w:rsidRPr="006C4764">
        <w:rPr>
          <w:rFonts w:ascii="新宋体" w:eastAsia="新宋体" w:hAnsi="新宋体"/>
          <w:sz w:val="16"/>
          <w:szCs w:val="18"/>
        </w:rPr>
        <w:t>L[</w:t>
      </w:r>
      <w:proofErr w:type="gramEnd"/>
      <w:r w:rsidRPr="006C4764">
        <w:rPr>
          <w:rFonts w:ascii="新宋体" w:eastAsia="新宋体" w:hAnsi="新宋体"/>
          <w:sz w:val="16"/>
          <w:szCs w:val="18"/>
        </w:rPr>
        <w:t xml:space="preserve">1], </w:t>
      </w:r>
      <w:proofErr w:type="spellStart"/>
      <w:r w:rsidRPr="006C4764">
        <w:rPr>
          <w:rFonts w:ascii="新宋体" w:eastAsia="新宋体" w:hAnsi="新宋体"/>
          <w:sz w:val="16"/>
          <w:szCs w:val="18"/>
        </w:rPr>
        <w:t>EntryIvLength</w:t>
      </w:r>
      <w:proofErr w:type="spellEnd"/>
      <w:r w:rsidRPr="006C4764">
        <w:rPr>
          <w:rFonts w:ascii="新宋体" w:eastAsia="新宋体" w:hAnsi="新宋体"/>
          <w:sz w:val="16"/>
          <w:szCs w:val="18"/>
        </w:rPr>
        <w:t>);</w:t>
      </w:r>
    </w:p>
    <w:p w:rsidR="00D86C72" w:rsidRPr="002265EC" w:rsidRDefault="00D86C72" w:rsidP="00D86C72">
      <w:pPr>
        <w:ind w:firstLineChars="300" w:firstLine="630"/>
      </w:pPr>
    </w:p>
    <w:p w:rsidR="00D86C72" w:rsidRDefault="00D86C72" w:rsidP="00D86C72">
      <w:pPr>
        <w:pStyle w:val="5"/>
      </w:pPr>
      <w:r>
        <w:rPr>
          <w:rFonts w:hint="eastAsia"/>
        </w:rPr>
        <w:t>2.4</w:t>
      </w:r>
      <w:r>
        <w:t xml:space="preserve"> </w:t>
      </w:r>
      <w:r>
        <w:t></w:t>
      </w:r>
      <w:r>
        <w:rPr>
          <w:rFonts w:hint="eastAsia"/>
        </w:rPr>
        <w:t>开仓控制</w:t>
      </w:r>
    </w:p>
    <w:p w:rsidR="00D86C72" w:rsidRPr="00CE0552" w:rsidRDefault="00D86C72" w:rsidP="00D86C72">
      <w:pPr>
        <w:pStyle w:val="7"/>
        <w:ind w:leftChars="100" w:left="210"/>
      </w:pPr>
      <w:r w:rsidRPr="00CE0552">
        <w:rPr>
          <w:rFonts w:hint="eastAsia"/>
        </w:rPr>
        <w:t>2.</w:t>
      </w:r>
      <w:r>
        <w:rPr>
          <w:rFonts w:hint="eastAsia"/>
        </w:rPr>
        <w:t>4</w:t>
      </w:r>
      <w:r w:rsidRPr="00CE0552">
        <w:rPr>
          <w:rFonts w:hint="eastAsia"/>
        </w:rPr>
        <w:t>.</w:t>
      </w:r>
      <w:r>
        <w:rPr>
          <w:rFonts w:hint="eastAsia"/>
        </w:rPr>
        <w:t>1</w:t>
      </w:r>
      <w:r w:rsidRPr="00CE0552">
        <w:rPr>
          <w:rFonts w:hint="eastAsia"/>
        </w:rPr>
        <w:t xml:space="preserve">   </w:t>
      </w:r>
      <w:r>
        <w:rPr>
          <w:rFonts w:hint="eastAsia"/>
        </w:rPr>
        <w:t>开仓</w:t>
      </w:r>
    </w:p>
    <w:p w:rsidR="00D86C72" w:rsidRPr="00A56636" w:rsidRDefault="00D86C72" w:rsidP="00D86C72">
      <w:pPr>
        <w:ind w:leftChars="202" w:left="1324" w:hangingChars="500" w:hanging="900"/>
        <w:rPr>
          <w:rFonts w:ascii="新宋体" w:eastAsia="新宋体" w:hAnsi="新宋体"/>
          <w:sz w:val="16"/>
          <w:szCs w:val="18"/>
        </w:rPr>
      </w:pPr>
      <w:r w:rsidRPr="00546E42">
        <w:rPr>
          <w:rFonts w:ascii="新宋体" w:eastAsia="新宋体" w:hAnsi="新宋体" w:hint="eastAsia"/>
          <w:sz w:val="18"/>
          <w:szCs w:val="18"/>
        </w:rPr>
        <w:t>多仓：</w:t>
      </w:r>
      <w:r>
        <w:rPr>
          <w:rFonts w:ascii="新宋体" w:eastAsia="新宋体" w:hAnsi="新宋体" w:hint="eastAsia"/>
          <w:sz w:val="18"/>
          <w:szCs w:val="18"/>
        </w:rPr>
        <w:t>1.</w:t>
      </w:r>
      <w:r w:rsidRPr="009A71C8">
        <w:rPr>
          <w:rFonts w:ascii="新宋体" w:eastAsia="新宋体" w:hAnsi="新宋体" w:hint="eastAsia"/>
          <w:sz w:val="18"/>
          <w:szCs w:val="18"/>
        </w:rPr>
        <w:t xml:space="preserve"> </w:t>
      </w:r>
      <w:r w:rsidRPr="009A71C8">
        <w:rPr>
          <w:rFonts w:ascii="新宋体" w:eastAsia="新宋体" w:hAnsi="新宋体" w:hint="eastAsia"/>
          <w:sz w:val="16"/>
          <w:szCs w:val="18"/>
        </w:rPr>
        <w:t>当</w:t>
      </w:r>
      <w:r w:rsidRPr="00DC59F9">
        <w:rPr>
          <w:rFonts w:ascii="新宋体" w:eastAsia="新宋体" w:hAnsi="新宋体"/>
          <w:sz w:val="16"/>
          <w:szCs w:val="18"/>
        </w:rPr>
        <w:t>MP &lt;= 0&amp;&amp;</w:t>
      </w:r>
      <w:proofErr w:type="spellStart"/>
      <w:r w:rsidRPr="00DC59F9">
        <w:rPr>
          <w:rFonts w:ascii="新宋体" w:eastAsia="新宋体" w:hAnsi="新宋体"/>
          <w:sz w:val="16"/>
          <w:szCs w:val="18"/>
        </w:rPr>
        <w:t>ZDFlag</w:t>
      </w:r>
      <w:proofErr w:type="spellEnd"/>
      <w:r w:rsidRPr="00DC59F9">
        <w:rPr>
          <w:rFonts w:ascii="新宋体" w:eastAsia="新宋体" w:hAnsi="新宋体"/>
          <w:sz w:val="16"/>
          <w:szCs w:val="18"/>
        </w:rPr>
        <w:t>==1&amp;&amp;H[1]!=</w:t>
      </w:r>
      <w:proofErr w:type="gramStart"/>
      <w:r w:rsidRPr="00DC59F9">
        <w:rPr>
          <w:rFonts w:ascii="新宋体" w:eastAsia="新宋体" w:hAnsi="新宋体"/>
          <w:sz w:val="16"/>
          <w:szCs w:val="18"/>
        </w:rPr>
        <w:t>L[</w:t>
      </w:r>
      <w:proofErr w:type="gramEnd"/>
      <w:r w:rsidRPr="00DC59F9">
        <w:rPr>
          <w:rFonts w:ascii="新宋体" w:eastAsia="新宋体" w:hAnsi="新宋体"/>
          <w:sz w:val="16"/>
          <w:szCs w:val="18"/>
        </w:rPr>
        <w:t>1]&amp;&amp;L&lt;</w:t>
      </w:r>
      <w:proofErr w:type="spellStart"/>
      <w:r w:rsidRPr="00DC59F9">
        <w:rPr>
          <w:rFonts w:ascii="新宋体" w:eastAsia="新宋体" w:hAnsi="新宋体"/>
          <w:sz w:val="16"/>
          <w:szCs w:val="18"/>
        </w:rPr>
        <w:t>EntrySht</w:t>
      </w:r>
      <w:proofErr w:type="spellEnd"/>
      <w:r w:rsidRPr="00DC59F9">
        <w:rPr>
          <w:rFonts w:ascii="新宋体" w:eastAsia="新宋体" w:hAnsi="新宋体"/>
          <w:sz w:val="16"/>
          <w:szCs w:val="18"/>
        </w:rPr>
        <w:t xml:space="preserve">&amp;&amp; </w:t>
      </w:r>
      <w:proofErr w:type="spellStart"/>
      <w:r w:rsidRPr="00DC59F9">
        <w:rPr>
          <w:rFonts w:ascii="新宋体" w:eastAsia="新宋体" w:hAnsi="新宋体"/>
          <w:sz w:val="16"/>
          <w:szCs w:val="18"/>
        </w:rPr>
        <w:t>OpenFlag</w:t>
      </w:r>
      <w:proofErr w:type="spellEnd"/>
      <w:r w:rsidRPr="00DC59F9">
        <w:rPr>
          <w:rFonts w:ascii="新宋体" w:eastAsia="新宋体" w:hAnsi="新宋体"/>
          <w:sz w:val="16"/>
          <w:szCs w:val="18"/>
        </w:rPr>
        <w:t xml:space="preserve"> != 1</w:t>
      </w:r>
      <w:r>
        <w:rPr>
          <w:rFonts w:ascii="新宋体" w:eastAsia="新宋体" w:hAnsi="新宋体" w:hint="eastAsia"/>
          <w:sz w:val="16"/>
          <w:szCs w:val="18"/>
        </w:rPr>
        <w:t>时,多单以Min(</w:t>
      </w:r>
      <w:proofErr w:type="spellStart"/>
      <w:r w:rsidRPr="00DC59F9">
        <w:rPr>
          <w:rFonts w:ascii="新宋体" w:eastAsia="新宋体" w:hAnsi="新宋体"/>
          <w:sz w:val="16"/>
          <w:szCs w:val="18"/>
        </w:rPr>
        <w:t>EntrySht</w:t>
      </w:r>
      <w:r>
        <w:rPr>
          <w:rFonts w:ascii="新宋体" w:eastAsia="新宋体" w:hAnsi="新宋体" w:hint="eastAsia"/>
          <w:sz w:val="16"/>
          <w:szCs w:val="18"/>
        </w:rPr>
        <w:t>,Open</w:t>
      </w:r>
      <w:proofErr w:type="spellEnd"/>
      <w:r>
        <w:rPr>
          <w:rFonts w:ascii="新宋体" w:eastAsia="新宋体" w:hAnsi="新宋体" w:hint="eastAsia"/>
          <w:sz w:val="16"/>
          <w:szCs w:val="18"/>
        </w:rPr>
        <w:t>)入场；</w:t>
      </w:r>
    </w:p>
    <w:p w:rsidR="00D86C72" w:rsidRPr="00147949" w:rsidRDefault="00D86C72" w:rsidP="00D86C72">
      <w:pPr>
        <w:ind w:leftChars="202" w:left="1414" w:hangingChars="550" w:hanging="990"/>
        <w:rPr>
          <w:rFonts w:ascii="新宋体" w:eastAsia="新宋体" w:hAnsi="新宋体"/>
          <w:strike/>
          <w:sz w:val="16"/>
          <w:szCs w:val="18"/>
        </w:rPr>
      </w:pPr>
      <w:r w:rsidRPr="00147949">
        <w:rPr>
          <w:rFonts w:ascii="新宋体" w:eastAsia="新宋体" w:hAnsi="新宋体" w:hint="eastAsia"/>
          <w:strike/>
          <w:sz w:val="18"/>
          <w:szCs w:val="18"/>
        </w:rPr>
        <w:t>空仓：</w:t>
      </w:r>
      <w:r w:rsidRPr="00147949">
        <w:rPr>
          <w:rFonts w:ascii="新宋体" w:eastAsia="新宋体" w:hAnsi="新宋体" w:hint="eastAsia"/>
          <w:strike/>
          <w:sz w:val="16"/>
          <w:szCs w:val="18"/>
        </w:rPr>
        <w:t xml:space="preserve"> 2. 当</w:t>
      </w:r>
      <w:r w:rsidRPr="00147949">
        <w:rPr>
          <w:rFonts w:ascii="新宋体" w:eastAsia="新宋体" w:hAnsi="新宋体"/>
          <w:strike/>
          <w:sz w:val="16"/>
          <w:szCs w:val="18"/>
        </w:rPr>
        <w:t>MP &gt;= 0&amp;&amp;</w:t>
      </w:r>
      <w:proofErr w:type="spellStart"/>
      <w:r w:rsidRPr="00147949">
        <w:rPr>
          <w:rFonts w:ascii="新宋体" w:eastAsia="新宋体" w:hAnsi="新宋体"/>
          <w:strike/>
          <w:sz w:val="16"/>
          <w:szCs w:val="18"/>
        </w:rPr>
        <w:t>ZDFlag</w:t>
      </w:r>
      <w:proofErr w:type="spellEnd"/>
      <w:r w:rsidRPr="00147949">
        <w:rPr>
          <w:rFonts w:ascii="新宋体" w:eastAsia="新宋体" w:hAnsi="新宋体"/>
          <w:strike/>
          <w:sz w:val="16"/>
          <w:szCs w:val="18"/>
        </w:rPr>
        <w:t>==1&amp;&amp;H[1]!=L[</w:t>
      </w:r>
      <w:proofErr w:type="gramStart"/>
      <w:r w:rsidRPr="00147949">
        <w:rPr>
          <w:rFonts w:ascii="新宋体" w:eastAsia="新宋体" w:hAnsi="新宋体"/>
          <w:strike/>
          <w:sz w:val="16"/>
          <w:szCs w:val="18"/>
        </w:rPr>
        <w:t>1]&amp;</w:t>
      </w:r>
      <w:proofErr w:type="gramEnd"/>
      <w:r w:rsidRPr="00147949">
        <w:rPr>
          <w:rFonts w:ascii="新宋体" w:eastAsia="新宋体" w:hAnsi="新宋体"/>
          <w:strike/>
          <w:sz w:val="16"/>
          <w:szCs w:val="18"/>
        </w:rPr>
        <w:t xml:space="preserve">&amp;H&gt; </w:t>
      </w:r>
      <w:proofErr w:type="spellStart"/>
      <w:r w:rsidRPr="00147949">
        <w:rPr>
          <w:rFonts w:ascii="新宋体" w:eastAsia="新宋体" w:hAnsi="新宋体"/>
          <w:strike/>
          <w:sz w:val="16"/>
          <w:szCs w:val="18"/>
        </w:rPr>
        <w:t>EntryLng</w:t>
      </w:r>
      <w:proofErr w:type="spellEnd"/>
      <w:r w:rsidRPr="00147949">
        <w:rPr>
          <w:rFonts w:ascii="新宋体" w:eastAsia="新宋体" w:hAnsi="新宋体"/>
          <w:strike/>
          <w:sz w:val="16"/>
          <w:szCs w:val="18"/>
        </w:rPr>
        <w:t xml:space="preserve">&amp;&amp; </w:t>
      </w:r>
      <w:proofErr w:type="spellStart"/>
      <w:r w:rsidRPr="00147949">
        <w:rPr>
          <w:rFonts w:ascii="新宋体" w:eastAsia="新宋体" w:hAnsi="新宋体"/>
          <w:strike/>
          <w:sz w:val="16"/>
          <w:szCs w:val="18"/>
        </w:rPr>
        <w:t>OpenFlag</w:t>
      </w:r>
      <w:proofErr w:type="spellEnd"/>
      <w:r w:rsidRPr="00147949">
        <w:rPr>
          <w:rFonts w:ascii="新宋体" w:eastAsia="新宋体" w:hAnsi="新宋体"/>
          <w:strike/>
          <w:sz w:val="16"/>
          <w:szCs w:val="18"/>
        </w:rPr>
        <w:t xml:space="preserve"> != -1</w:t>
      </w:r>
      <w:r w:rsidRPr="00147949">
        <w:rPr>
          <w:rFonts w:ascii="新宋体" w:eastAsia="新宋体" w:hAnsi="新宋体" w:hint="eastAsia"/>
          <w:strike/>
          <w:sz w:val="16"/>
          <w:szCs w:val="18"/>
        </w:rPr>
        <w:t>时，空单以Max(</w:t>
      </w:r>
      <w:proofErr w:type="spellStart"/>
      <w:r w:rsidRPr="00147949">
        <w:rPr>
          <w:rFonts w:ascii="新宋体" w:eastAsia="新宋体" w:hAnsi="新宋体"/>
          <w:strike/>
          <w:sz w:val="16"/>
          <w:szCs w:val="18"/>
        </w:rPr>
        <w:t>EntryLng</w:t>
      </w:r>
      <w:r w:rsidRPr="00147949">
        <w:rPr>
          <w:rFonts w:ascii="新宋体" w:eastAsia="新宋体" w:hAnsi="新宋体" w:hint="eastAsia"/>
          <w:strike/>
          <w:sz w:val="16"/>
          <w:szCs w:val="18"/>
        </w:rPr>
        <w:t>,Open</w:t>
      </w:r>
      <w:proofErr w:type="spellEnd"/>
      <w:r w:rsidRPr="00147949">
        <w:rPr>
          <w:rFonts w:ascii="新宋体" w:eastAsia="新宋体" w:hAnsi="新宋体" w:hint="eastAsia"/>
          <w:strike/>
          <w:sz w:val="16"/>
          <w:szCs w:val="18"/>
        </w:rPr>
        <w:t>)入场；</w:t>
      </w:r>
    </w:p>
    <w:p w:rsidR="00D86C72" w:rsidRDefault="00D86C72" w:rsidP="00D86C72">
      <w:pPr>
        <w:pStyle w:val="7"/>
        <w:ind w:leftChars="100" w:left="210"/>
      </w:pPr>
      <w:r w:rsidRPr="00CE0552">
        <w:rPr>
          <w:rFonts w:hint="eastAsia"/>
        </w:rPr>
        <w:t>2.</w:t>
      </w:r>
      <w:r>
        <w:rPr>
          <w:rFonts w:hint="eastAsia"/>
        </w:rPr>
        <w:t>4</w:t>
      </w:r>
      <w:r w:rsidRPr="00CE0552">
        <w:rPr>
          <w:rFonts w:hint="eastAsia"/>
        </w:rPr>
        <w:t>.</w:t>
      </w:r>
      <w:r>
        <w:rPr>
          <w:rFonts w:hint="eastAsia"/>
        </w:rPr>
        <w:t>2</w:t>
      </w:r>
      <w:r w:rsidRPr="00CE0552">
        <w:rPr>
          <w:rFonts w:hint="eastAsia"/>
        </w:rPr>
        <w:t xml:space="preserve">   </w:t>
      </w:r>
      <w:r>
        <w:rPr>
          <w:rFonts w:hint="eastAsia"/>
        </w:rPr>
        <w:t>加仓</w:t>
      </w:r>
    </w:p>
    <w:p w:rsidR="00D86C72" w:rsidRPr="009A71C8" w:rsidRDefault="00D86C72" w:rsidP="00D86C72"/>
    <w:p w:rsidR="00D86C72" w:rsidRPr="00A56636" w:rsidRDefault="00D86C72" w:rsidP="00D86C72">
      <w:pPr>
        <w:ind w:leftChars="202" w:left="1324" w:hangingChars="500" w:hanging="900"/>
        <w:rPr>
          <w:rFonts w:ascii="新宋体" w:eastAsia="新宋体" w:hAnsi="新宋体"/>
          <w:sz w:val="16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多加</w:t>
      </w:r>
      <w:r w:rsidRPr="00546E42">
        <w:rPr>
          <w:rFonts w:ascii="新宋体" w:eastAsia="新宋体" w:hAnsi="新宋体" w:hint="eastAsia"/>
          <w:sz w:val="18"/>
          <w:szCs w:val="18"/>
        </w:rPr>
        <w:t>仓：</w:t>
      </w:r>
      <w:r>
        <w:rPr>
          <w:rFonts w:ascii="新宋体" w:eastAsia="新宋体" w:hAnsi="新宋体" w:hint="eastAsia"/>
          <w:sz w:val="18"/>
          <w:szCs w:val="18"/>
        </w:rPr>
        <w:t>1.</w:t>
      </w:r>
      <w:r w:rsidRPr="009A71C8">
        <w:rPr>
          <w:rFonts w:ascii="新宋体" w:eastAsia="新宋体" w:hAnsi="新宋体" w:hint="eastAsia"/>
          <w:sz w:val="16"/>
          <w:szCs w:val="18"/>
        </w:rPr>
        <w:t>当</w:t>
      </w:r>
      <w:r w:rsidRPr="009A71C8">
        <w:rPr>
          <w:rFonts w:ascii="新宋体" w:eastAsia="新宋体" w:hAnsi="新宋体"/>
          <w:sz w:val="16"/>
          <w:szCs w:val="18"/>
        </w:rPr>
        <w:t>(</w:t>
      </w:r>
      <w:r w:rsidRPr="00F12CEE">
        <w:rPr>
          <w:rFonts w:ascii="新宋体" w:eastAsia="新宋体" w:hAnsi="新宋体"/>
          <w:sz w:val="16"/>
          <w:szCs w:val="18"/>
        </w:rPr>
        <w:t>MP == 1  &amp;</w:t>
      </w:r>
      <w:r>
        <w:rPr>
          <w:rFonts w:ascii="新宋体" w:eastAsia="新宋体" w:hAnsi="新宋体"/>
          <w:sz w:val="16"/>
          <w:szCs w:val="18"/>
        </w:rPr>
        <w:t>&amp;L &lt;</w:t>
      </w:r>
      <w:proofErr w:type="spellStart"/>
      <w:r>
        <w:rPr>
          <w:rFonts w:ascii="新宋体" w:eastAsia="新宋体" w:hAnsi="新宋体"/>
          <w:sz w:val="16"/>
          <w:szCs w:val="18"/>
        </w:rPr>
        <w:t>LastEntryPrice-Addratio</w:t>
      </w:r>
      <w:proofErr w:type="spellEnd"/>
      <w:r>
        <w:rPr>
          <w:rFonts w:ascii="新宋体" w:eastAsia="新宋体" w:hAnsi="新宋体"/>
          <w:sz w:val="16"/>
          <w:szCs w:val="18"/>
        </w:rPr>
        <w:t>*</w:t>
      </w:r>
      <w:proofErr w:type="spellStart"/>
      <w:r>
        <w:rPr>
          <w:rFonts w:ascii="新宋体" w:eastAsia="新宋体" w:hAnsi="新宋体"/>
          <w:sz w:val="16"/>
          <w:szCs w:val="18"/>
        </w:rPr>
        <w:t>Atr</w:t>
      </w:r>
      <w:proofErr w:type="spellEnd"/>
      <w:r w:rsidRPr="00F12CEE">
        <w:rPr>
          <w:rFonts w:ascii="新宋体" w:eastAsia="新宋体" w:hAnsi="新宋体"/>
          <w:sz w:val="16"/>
          <w:szCs w:val="18"/>
        </w:rPr>
        <w:t xml:space="preserve"> &amp;&amp;</w:t>
      </w:r>
      <w:proofErr w:type="spellStart"/>
      <w:r w:rsidRPr="00F12CEE">
        <w:rPr>
          <w:rFonts w:ascii="新宋体" w:eastAsia="新宋体" w:hAnsi="新宋体"/>
          <w:sz w:val="16"/>
          <w:szCs w:val="18"/>
        </w:rPr>
        <w:t>ZDFlag</w:t>
      </w:r>
      <w:proofErr w:type="spellEnd"/>
      <w:r w:rsidRPr="00F12CEE">
        <w:rPr>
          <w:rFonts w:ascii="新宋体" w:eastAsia="新宋体" w:hAnsi="新宋体"/>
          <w:sz w:val="16"/>
          <w:szCs w:val="18"/>
        </w:rPr>
        <w:t xml:space="preserve">==1&amp;&amp; </w:t>
      </w:r>
      <w:proofErr w:type="spellStart"/>
      <w:r w:rsidRPr="00F12CEE">
        <w:rPr>
          <w:rFonts w:ascii="新宋体" w:eastAsia="新宋体" w:hAnsi="新宋体"/>
          <w:sz w:val="16"/>
          <w:szCs w:val="18"/>
        </w:rPr>
        <w:t>EntryTimes</w:t>
      </w:r>
      <w:proofErr w:type="spellEnd"/>
      <w:r w:rsidRPr="00F12CEE">
        <w:rPr>
          <w:rFonts w:ascii="新宋体" w:eastAsia="新宋体" w:hAnsi="新宋体"/>
          <w:sz w:val="16"/>
          <w:szCs w:val="18"/>
        </w:rPr>
        <w:t xml:space="preserve"> &lt;= </w:t>
      </w:r>
      <w:proofErr w:type="spellStart"/>
      <w:r w:rsidRPr="00F12CEE">
        <w:rPr>
          <w:rFonts w:ascii="新宋体" w:eastAsia="新宋体" w:hAnsi="新宋体"/>
          <w:sz w:val="16"/>
          <w:szCs w:val="18"/>
        </w:rPr>
        <w:t>AddTimes</w:t>
      </w:r>
      <w:proofErr w:type="spellEnd"/>
      <w:r w:rsidRPr="00F12CEE">
        <w:rPr>
          <w:rFonts w:ascii="新宋体" w:eastAsia="新宋体" w:hAnsi="新宋体"/>
          <w:sz w:val="16"/>
          <w:szCs w:val="18"/>
        </w:rPr>
        <w:t xml:space="preserve">  &amp;&amp; </w:t>
      </w:r>
      <w:proofErr w:type="spellStart"/>
      <w:r w:rsidRPr="00F12CEE">
        <w:rPr>
          <w:rFonts w:ascii="新宋体" w:eastAsia="新宋体" w:hAnsi="新宋体"/>
          <w:sz w:val="16"/>
          <w:szCs w:val="18"/>
        </w:rPr>
        <w:t>OpenFlag</w:t>
      </w:r>
      <w:proofErr w:type="spellEnd"/>
      <w:r w:rsidRPr="00F12CEE">
        <w:rPr>
          <w:rFonts w:ascii="新宋体" w:eastAsia="新宋体" w:hAnsi="新宋体"/>
          <w:sz w:val="16"/>
          <w:szCs w:val="18"/>
        </w:rPr>
        <w:t xml:space="preserve"> == 0</w:t>
      </w:r>
      <w:r w:rsidRPr="009A71C8">
        <w:rPr>
          <w:rFonts w:ascii="新宋体" w:eastAsia="新宋体" w:hAnsi="新宋体"/>
          <w:sz w:val="16"/>
          <w:szCs w:val="18"/>
        </w:rPr>
        <w:t>)</w:t>
      </w:r>
      <w:r>
        <w:rPr>
          <w:rFonts w:ascii="新宋体" w:eastAsia="新宋体" w:hAnsi="新宋体" w:hint="eastAsia"/>
          <w:sz w:val="16"/>
          <w:szCs w:val="18"/>
        </w:rPr>
        <w:t>时,多单以Min(</w:t>
      </w:r>
      <w:proofErr w:type="spellStart"/>
      <w:r w:rsidRPr="009A71C8">
        <w:rPr>
          <w:rFonts w:ascii="新宋体" w:eastAsia="新宋体" w:hAnsi="新宋体"/>
          <w:sz w:val="16"/>
          <w:szCs w:val="18"/>
        </w:rPr>
        <w:t>LastEntryPrice</w:t>
      </w:r>
      <w:proofErr w:type="spellEnd"/>
      <w:r>
        <w:rPr>
          <w:rFonts w:ascii="新宋体" w:eastAsia="新宋体" w:hAnsi="新宋体" w:hint="eastAsia"/>
          <w:sz w:val="16"/>
          <w:szCs w:val="18"/>
        </w:rPr>
        <w:t>-</w:t>
      </w:r>
      <w:r w:rsidRPr="00451616">
        <w:rPr>
          <w:rFonts w:ascii="新宋体" w:eastAsia="新宋体" w:hAnsi="新宋体"/>
          <w:sz w:val="16"/>
          <w:szCs w:val="18"/>
        </w:rPr>
        <w:t xml:space="preserve"> </w:t>
      </w:r>
      <w:proofErr w:type="spellStart"/>
      <w:r>
        <w:rPr>
          <w:rFonts w:ascii="新宋体" w:eastAsia="新宋体" w:hAnsi="新宋体"/>
          <w:sz w:val="16"/>
          <w:szCs w:val="18"/>
        </w:rPr>
        <w:t>Addratio</w:t>
      </w:r>
      <w:proofErr w:type="spellEnd"/>
      <w:r>
        <w:rPr>
          <w:rFonts w:ascii="新宋体" w:eastAsia="新宋体" w:hAnsi="新宋体"/>
          <w:sz w:val="16"/>
          <w:szCs w:val="18"/>
        </w:rPr>
        <w:t>*</w:t>
      </w:r>
      <w:proofErr w:type="spellStart"/>
      <w:r>
        <w:rPr>
          <w:rFonts w:ascii="新宋体" w:eastAsia="新宋体" w:hAnsi="新宋体"/>
          <w:sz w:val="16"/>
          <w:szCs w:val="18"/>
        </w:rPr>
        <w:t>Atr</w:t>
      </w:r>
      <w:r>
        <w:rPr>
          <w:rFonts w:ascii="新宋体" w:eastAsia="新宋体" w:hAnsi="新宋体" w:hint="eastAsia"/>
          <w:sz w:val="16"/>
          <w:szCs w:val="18"/>
        </w:rPr>
        <w:t>,Open</w:t>
      </w:r>
      <w:proofErr w:type="spellEnd"/>
      <w:r>
        <w:rPr>
          <w:rFonts w:ascii="新宋体" w:eastAsia="新宋体" w:hAnsi="新宋体" w:hint="eastAsia"/>
          <w:sz w:val="16"/>
          <w:szCs w:val="18"/>
        </w:rPr>
        <w:t>)加仓；</w:t>
      </w:r>
    </w:p>
    <w:p w:rsidR="00D86C72" w:rsidRPr="00147949" w:rsidRDefault="00D86C72" w:rsidP="00D86C72">
      <w:pPr>
        <w:ind w:leftChars="202" w:left="1324" w:hangingChars="500" w:hanging="900"/>
        <w:rPr>
          <w:rFonts w:ascii="新宋体" w:eastAsia="新宋体" w:hAnsi="新宋体"/>
          <w:strike/>
          <w:sz w:val="16"/>
          <w:szCs w:val="18"/>
        </w:rPr>
      </w:pPr>
      <w:r w:rsidRPr="00147949">
        <w:rPr>
          <w:rFonts w:ascii="新宋体" w:eastAsia="新宋体" w:hAnsi="新宋体" w:hint="eastAsia"/>
          <w:strike/>
          <w:sz w:val="18"/>
          <w:szCs w:val="18"/>
        </w:rPr>
        <w:t>空加仓：</w:t>
      </w:r>
      <w:r w:rsidRPr="00147949">
        <w:rPr>
          <w:rFonts w:ascii="新宋体" w:eastAsia="新宋体" w:hAnsi="新宋体" w:hint="eastAsia"/>
          <w:strike/>
          <w:sz w:val="16"/>
          <w:szCs w:val="18"/>
        </w:rPr>
        <w:t xml:space="preserve"> </w:t>
      </w:r>
      <w:r w:rsidRPr="00147949">
        <w:rPr>
          <w:rFonts w:ascii="新宋体" w:eastAsia="新宋体" w:hAnsi="新宋体" w:hint="eastAsia"/>
          <w:strike/>
          <w:sz w:val="18"/>
          <w:szCs w:val="18"/>
        </w:rPr>
        <w:t>1.</w:t>
      </w:r>
      <w:r w:rsidRPr="00147949">
        <w:rPr>
          <w:rFonts w:ascii="新宋体" w:eastAsia="新宋体" w:hAnsi="新宋体" w:hint="eastAsia"/>
          <w:strike/>
          <w:sz w:val="16"/>
          <w:szCs w:val="18"/>
        </w:rPr>
        <w:t>当</w:t>
      </w:r>
      <w:r w:rsidRPr="00147949">
        <w:rPr>
          <w:rFonts w:ascii="新宋体" w:eastAsia="新宋体" w:hAnsi="新宋体"/>
          <w:strike/>
          <w:sz w:val="16"/>
          <w:szCs w:val="18"/>
        </w:rPr>
        <w:t xml:space="preserve">(MP ==-1  &amp;&amp; H&gt; </w:t>
      </w:r>
      <w:proofErr w:type="spellStart"/>
      <w:r w:rsidRPr="00147949">
        <w:rPr>
          <w:rFonts w:ascii="新宋体" w:eastAsia="新宋体" w:hAnsi="新宋体"/>
          <w:strike/>
          <w:sz w:val="16"/>
          <w:szCs w:val="18"/>
        </w:rPr>
        <w:t>LastEntryPrice+Addratio</w:t>
      </w:r>
      <w:proofErr w:type="spellEnd"/>
      <w:r w:rsidRPr="00147949">
        <w:rPr>
          <w:rFonts w:ascii="新宋体" w:eastAsia="新宋体" w:hAnsi="新宋体"/>
          <w:strike/>
          <w:sz w:val="16"/>
          <w:szCs w:val="18"/>
        </w:rPr>
        <w:t>*</w:t>
      </w:r>
      <w:proofErr w:type="spellStart"/>
      <w:r w:rsidRPr="00147949">
        <w:rPr>
          <w:rFonts w:ascii="新宋体" w:eastAsia="新宋体" w:hAnsi="新宋体"/>
          <w:strike/>
          <w:sz w:val="16"/>
          <w:szCs w:val="18"/>
        </w:rPr>
        <w:t>Atr</w:t>
      </w:r>
      <w:proofErr w:type="spellEnd"/>
      <w:r w:rsidRPr="00147949">
        <w:rPr>
          <w:rFonts w:ascii="新宋体" w:eastAsia="新宋体" w:hAnsi="新宋体"/>
          <w:strike/>
          <w:sz w:val="16"/>
          <w:szCs w:val="18"/>
        </w:rPr>
        <w:t xml:space="preserve"> &amp;&amp;</w:t>
      </w:r>
      <w:proofErr w:type="spellStart"/>
      <w:r w:rsidRPr="00147949">
        <w:rPr>
          <w:rFonts w:ascii="新宋体" w:eastAsia="新宋体" w:hAnsi="新宋体"/>
          <w:strike/>
          <w:sz w:val="16"/>
          <w:szCs w:val="18"/>
        </w:rPr>
        <w:t>ZDFlag</w:t>
      </w:r>
      <w:proofErr w:type="spellEnd"/>
      <w:r w:rsidRPr="00147949">
        <w:rPr>
          <w:rFonts w:ascii="新宋体" w:eastAsia="新宋体" w:hAnsi="新宋体"/>
          <w:strike/>
          <w:sz w:val="16"/>
          <w:szCs w:val="18"/>
        </w:rPr>
        <w:t xml:space="preserve">==1 &amp;&amp;  </w:t>
      </w:r>
      <w:proofErr w:type="spellStart"/>
      <w:r w:rsidRPr="00147949">
        <w:rPr>
          <w:rFonts w:ascii="新宋体" w:eastAsia="新宋体" w:hAnsi="新宋体"/>
          <w:strike/>
          <w:sz w:val="16"/>
          <w:szCs w:val="18"/>
        </w:rPr>
        <w:t>EntryTimes</w:t>
      </w:r>
      <w:proofErr w:type="spellEnd"/>
      <w:r w:rsidRPr="00147949">
        <w:rPr>
          <w:rFonts w:ascii="新宋体" w:eastAsia="新宋体" w:hAnsi="新宋体"/>
          <w:strike/>
          <w:sz w:val="16"/>
          <w:szCs w:val="18"/>
        </w:rPr>
        <w:t xml:space="preserve"> &lt;= </w:t>
      </w:r>
      <w:proofErr w:type="spellStart"/>
      <w:r w:rsidRPr="00147949">
        <w:rPr>
          <w:rFonts w:ascii="新宋体" w:eastAsia="新宋体" w:hAnsi="新宋体"/>
          <w:strike/>
          <w:sz w:val="16"/>
          <w:szCs w:val="18"/>
        </w:rPr>
        <w:t>AddTimes</w:t>
      </w:r>
      <w:proofErr w:type="spellEnd"/>
      <w:r w:rsidRPr="00147949">
        <w:rPr>
          <w:rFonts w:ascii="新宋体" w:eastAsia="新宋体" w:hAnsi="新宋体"/>
          <w:strike/>
          <w:sz w:val="16"/>
          <w:szCs w:val="18"/>
        </w:rPr>
        <w:t xml:space="preserve">  &amp;&amp; </w:t>
      </w:r>
      <w:proofErr w:type="spellStart"/>
      <w:r w:rsidRPr="00147949">
        <w:rPr>
          <w:rFonts w:ascii="新宋体" w:eastAsia="新宋体" w:hAnsi="新宋体"/>
          <w:strike/>
          <w:sz w:val="16"/>
          <w:szCs w:val="18"/>
        </w:rPr>
        <w:t>OpenFlag</w:t>
      </w:r>
      <w:proofErr w:type="spellEnd"/>
      <w:r w:rsidRPr="00147949">
        <w:rPr>
          <w:rFonts w:ascii="新宋体" w:eastAsia="新宋体" w:hAnsi="新宋体"/>
          <w:strike/>
          <w:sz w:val="16"/>
          <w:szCs w:val="18"/>
        </w:rPr>
        <w:t xml:space="preserve"> == 0)</w:t>
      </w:r>
      <w:r w:rsidRPr="00147949">
        <w:rPr>
          <w:rFonts w:ascii="新宋体" w:eastAsia="新宋体" w:hAnsi="新宋体" w:hint="eastAsia"/>
          <w:strike/>
          <w:sz w:val="16"/>
          <w:szCs w:val="18"/>
        </w:rPr>
        <w:t>时,空单以Max(</w:t>
      </w:r>
      <w:proofErr w:type="spellStart"/>
      <w:r w:rsidRPr="00147949">
        <w:rPr>
          <w:rFonts w:ascii="新宋体" w:eastAsia="新宋体" w:hAnsi="新宋体"/>
          <w:strike/>
          <w:sz w:val="16"/>
          <w:szCs w:val="18"/>
        </w:rPr>
        <w:t>LastEntryPrice</w:t>
      </w:r>
      <w:proofErr w:type="spellEnd"/>
      <w:r w:rsidRPr="00147949">
        <w:rPr>
          <w:rFonts w:ascii="新宋体" w:eastAsia="新宋体" w:hAnsi="新宋体" w:hint="eastAsia"/>
          <w:strike/>
          <w:sz w:val="16"/>
          <w:szCs w:val="18"/>
        </w:rPr>
        <w:t>+</w:t>
      </w:r>
      <w:r w:rsidRPr="00147949">
        <w:rPr>
          <w:rFonts w:ascii="新宋体" w:eastAsia="新宋体" w:hAnsi="新宋体"/>
          <w:strike/>
          <w:sz w:val="16"/>
          <w:szCs w:val="18"/>
        </w:rPr>
        <w:t xml:space="preserve"> </w:t>
      </w:r>
      <w:proofErr w:type="spellStart"/>
      <w:r w:rsidRPr="00147949">
        <w:rPr>
          <w:rFonts w:ascii="新宋体" w:eastAsia="新宋体" w:hAnsi="新宋体"/>
          <w:strike/>
          <w:sz w:val="16"/>
          <w:szCs w:val="18"/>
        </w:rPr>
        <w:t>Addratio</w:t>
      </w:r>
      <w:proofErr w:type="spellEnd"/>
      <w:r w:rsidRPr="00147949">
        <w:rPr>
          <w:rFonts w:ascii="新宋体" w:eastAsia="新宋体" w:hAnsi="新宋体"/>
          <w:strike/>
          <w:sz w:val="16"/>
          <w:szCs w:val="18"/>
        </w:rPr>
        <w:t>*</w:t>
      </w:r>
      <w:proofErr w:type="spellStart"/>
      <w:r w:rsidRPr="00147949">
        <w:rPr>
          <w:rFonts w:ascii="新宋体" w:eastAsia="新宋体" w:hAnsi="新宋体"/>
          <w:strike/>
          <w:sz w:val="16"/>
          <w:szCs w:val="18"/>
        </w:rPr>
        <w:t>Atr</w:t>
      </w:r>
      <w:r w:rsidRPr="00147949">
        <w:rPr>
          <w:rFonts w:ascii="新宋体" w:eastAsia="新宋体" w:hAnsi="新宋体" w:hint="eastAsia"/>
          <w:strike/>
          <w:sz w:val="16"/>
          <w:szCs w:val="18"/>
        </w:rPr>
        <w:t>,Open</w:t>
      </w:r>
      <w:proofErr w:type="spellEnd"/>
      <w:r w:rsidRPr="00147949">
        <w:rPr>
          <w:rFonts w:ascii="新宋体" w:eastAsia="新宋体" w:hAnsi="新宋体" w:hint="eastAsia"/>
          <w:strike/>
          <w:sz w:val="16"/>
          <w:szCs w:val="18"/>
        </w:rPr>
        <w:t>)加仓；</w:t>
      </w:r>
    </w:p>
    <w:p w:rsidR="00D86C72" w:rsidRPr="00780A8C" w:rsidRDefault="00D86C72" w:rsidP="00D86C72">
      <w:pPr>
        <w:ind w:leftChars="202" w:left="1414" w:hangingChars="550" w:hanging="990"/>
        <w:rPr>
          <w:rFonts w:ascii="新宋体" w:eastAsia="新宋体" w:hAnsi="新宋体"/>
          <w:sz w:val="18"/>
          <w:szCs w:val="18"/>
        </w:rPr>
      </w:pPr>
      <w:r w:rsidRPr="00780A8C">
        <w:rPr>
          <w:rFonts w:ascii="新宋体" w:eastAsia="新宋体" w:hAnsi="新宋体" w:hint="eastAsia"/>
          <w:sz w:val="18"/>
          <w:szCs w:val="18"/>
        </w:rPr>
        <w:t xml:space="preserve">                        </w:t>
      </w:r>
    </w:p>
    <w:p w:rsidR="00D86C72" w:rsidRPr="00CE0552" w:rsidRDefault="00D86C72" w:rsidP="00D86C72">
      <w:pPr>
        <w:pStyle w:val="7"/>
        <w:ind w:leftChars="100" w:left="210"/>
      </w:pPr>
      <w:r w:rsidRPr="00CE0552">
        <w:rPr>
          <w:rFonts w:hint="eastAsia"/>
        </w:rPr>
        <w:t>2.</w:t>
      </w:r>
      <w:r>
        <w:rPr>
          <w:rFonts w:hint="eastAsia"/>
        </w:rPr>
        <w:t>4</w:t>
      </w:r>
      <w:r w:rsidRPr="00CE0552">
        <w:rPr>
          <w:rFonts w:hint="eastAsia"/>
        </w:rPr>
        <w:t>.</w:t>
      </w:r>
      <w:r>
        <w:rPr>
          <w:rFonts w:hint="eastAsia"/>
        </w:rPr>
        <w:t>4</w:t>
      </w:r>
      <w:r w:rsidRPr="00CE0552">
        <w:rPr>
          <w:rFonts w:hint="eastAsia"/>
        </w:rPr>
        <w:t xml:space="preserve">   </w:t>
      </w:r>
      <w:r w:rsidRPr="00CE0552">
        <w:rPr>
          <w:rFonts w:hint="eastAsia"/>
        </w:rPr>
        <w:t>反手</w:t>
      </w:r>
    </w:p>
    <w:p w:rsidR="00D86C72" w:rsidRPr="00B2480D" w:rsidRDefault="00D86C72" w:rsidP="00D86C72">
      <w:pPr>
        <w:ind w:leftChars="300" w:left="630" w:firstLine="42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允许反手</w:t>
      </w:r>
    </w:p>
    <w:p w:rsidR="00D86C72" w:rsidRPr="00AA6534" w:rsidRDefault="00D86C72" w:rsidP="00D86C72">
      <w:pPr>
        <w:pStyle w:val="5"/>
      </w:pPr>
      <w:r w:rsidRPr="00AA6534">
        <w:rPr>
          <w:rFonts w:hint="eastAsia"/>
        </w:rPr>
        <w:t>2.</w:t>
      </w:r>
      <w:r>
        <w:rPr>
          <w:rFonts w:hint="eastAsia"/>
        </w:rPr>
        <w:t>5</w:t>
      </w:r>
      <w:r w:rsidRPr="00AA6534">
        <w:rPr>
          <w:rFonts w:hint="eastAsia"/>
        </w:rPr>
        <w:t xml:space="preserve">  </w:t>
      </w:r>
      <w:r w:rsidRPr="00AA6534">
        <w:rPr>
          <w:rFonts w:hint="eastAsia"/>
        </w:rPr>
        <w:t>平仓规则</w:t>
      </w:r>
    </w:p>
    <w:p w:rsidR="00D86C72" w:rsidRPr="00B2480D" w:rsidRDefault="00D86C72" w:rsidP="00D86C72">
      <w:pPr>
        <w:pStyle w:val="7"/>
        <w:ind w:leftChars="100" w:left="210"/>
      </w:pPr>
      <w:r w:rsidRPr="00B2480D">
        <w:rPr>
          <w:rFonts w:hint="eastAsia"/>
        </w:rPr>
        <w:t>2.</w:t>
      </w:r>
      <w:r>
        <w:rPr>
          <w:rFonts w:hint="eastAsia"/>
        </w:rPr>
        <w:t>5</w:t>
      </w:r>
      <w:r w:rsidRPr="00B2480D">
        <w:rPr>
          <w:rFonts w:hint="eastAsia"/>
        </w:rPr>
        <w:t xml:space="preserve">.1  </w:t>
      </w:r>
      <w:proofErr w:type="gramStart"/>
      <w:r w:rsidRPr="00B2480D">
        <w:rPr>
          <w:rFonts w:hint="eastAsia"/>
        </w:rPr>
        <w:t>固定止</w:t>
      </w:r>
      <w:proofErr w:type="gramEnd"/>
      <w:r w:rsidRPr="00B2480D">
        <w:rPr>
          <w:rFonts w:hint="eastAsia"/>
        </w:rPr>
        <w:t>损</w:t>
      </w:r>
    </w:p>
    <w:p w:rsidR="00D86C72" w:rsidRPr="00B2480D" w:rsidRDefault="00D86C72" w:rsidP="00D86C72">
      <w:pPr>
        <w:pStyle w:val="7"/>
        <w:ind w:leftChars="100" w:left="210"/>
      </w:pPr>
      <w:r w:rsidRPr="00B2480D">
        <w:rPr>
          <w:rFonts w:hint="eastAsia"/>
        </w:rPr>
        <w:t>2.</w:t>
      </w:r>
      <w:r>
        <w:rPr>
          <w:rFonts w:hint="eastAsia"/>
        </w:rPr>
        <w:t>5</w:t>
      </w:r>
      <w:r w:rsidRPr="00B2480D">
        <w:rPr>
          <w:rFonts w:hint="eastAsia"/>
        </w:rPr>
        <w:t>.</w:t>
      </w:r>
      <w:r>
        <w:rPr>
          <w:rFonts w:hint="eastAsia"/>
        </w:rPr>
        <w:t>2</w:t>
      </w:r>
      <w:r w:rsidRPr="00B2480D">
        <w:rPr>
          <w:rFonts w:hint="eastAsia"/>
        </w:rPr>
        <w:t xml:space="preserve">  </w:t>
      </w:r>
      <w:r w:rsidRPr="00B2480D">
        <w:rPr>
          <w:rFonts w:hint="eastAsia"/>
        </w:rPr>
        <w:t>跟踪止损</w:t>
      </w:r>
    </w:p>
    <w:p w:rsidR="00D86C72" w:rsidRPr="00B2480D" w:rsidRDefault="00D86C72" w:rsidP="00D86C72">
      <w:pPr>
        <w:ind w:leftChars="100" w:left="210" w:firstLineChars="382" w:firstLine="688"/>
        <w:rPr>
          <w:rFonts w:ascii="新宋体" w:eastAsia="新宋体" w:hAnsi="新宋体"/>
          <w:sz w:val="18"/>
          <w:szCs w:val="18"/>
        </w:rPr>
      </w:pPr>
    </w:p>
    <w:p w:rsidR="00D86C72" w:rsidRPr="00B2480D" w:rsidRDefault="00D86C72" w:rsidP="00D86C72">
      <w:pPr>
        <w:pStyle w:val="7"/>
        <w:ind w:leftChars="100" w:left="210"/>
      </w:pPr>
      <w:r w:rsidRPr="00B2480D">
        <w:rPr>
          <w:rFonts w:hint="eastAsia"/>
        </w:rPr>
        <w:t>2.</w:t>
      </w:r>
      <w:r>
        <w:rPr>
          <w:rFonts w:hint="eastAsia"/>
        </w:rPr>
        <w:t>5</w:t>
      </w:r>
      <w:r w:rsidRPr="00B2480D">
        <w:rPr>
          <w:rFonts w:hint="eastAsia"/>
        </w:rPr>
        <w:t>.</w:t>
      </w:r>
      <w:r>
        <w:rPr>
          <w:rFonts w:hint="eastAsia"/>
        </w:rPr>
        <w:t xml:space="preserve">3  </w:t>
      </w:r>
      <w:proofErr w:type="gramStart"/>
      <w:r w:rsidRPr="00B2480D">
        <w:rPr>
          <w:rFonts w:hint="eastAsia"/>
        </w:rPr>
        <w:t>固定止</w:t>
      </w:r>
      <w:proofErr w:type="gramEnd"/>
      <w:r w:rsidRPr="00B2480D">
        <w:rPr>
          <w:rFonts w:hint="eastAsia"/>
        </w:rPr>
        <w:t>盈</w:t>
      </w:r>
    </w:p>
    <w:p w:rsidR="00D86C72" w:rsidRPr="00B2480D" w:rsidRDefault="00D86C72" w:rsidP="00D86C72">
      <w:pPr>
        <w:ind w:leftChars="100" w:left="210" w:firstLineChars="382" w:firstLine="688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设置保本</w:t>
      </w:r>
    </w:p>
    <w:p w:rsidR="00D86C72" w:rsidRDefault="00D86C72" w:rsidP="00D86C72">
      <w:pPr>
        <w:pStyle w:val="7"/>
        <w:ind w:leftChars="100" w:left="210"/>
      </w:pPr>
      <w:r w:rsidRPr="00B2480D">
        <w:rPr>
          <w:rFonts w:hint="eastAsia"/>
        </w:rPr>
        <w:t>2.</w:t>
      </w:r>
      <w:r>
        <w:rPr>
          <w:rFonts w:hint="eastAsia"/>
        </w:rPr>
        <w:t>5</w:t>
      </w:r>
      <w:r w:rsidRPr="00B2480D">
        <w:rPr>
          <w:rFonts w:hint="eastAsia"/>
        </w:rPr>
        <w:t>.</w:t>
      </w:r>
      <w:r>
        <w:rPr>
          <w:rFonts w:hint="eastAsia"/>
        </w:rPr>
        <w:t>4</w:t>
      </w:r>
      <w:r w:rsidRPr="00B2480D">
        <w:rPr>
          <w:rFonts w:hint="eastAsia"/>
        </w:rPr>
        <w:t xml:space="preserve">  </w:t>
      </w:r>
      <w:r w:rsidRPr="00B2480D">
        <w:rPr>
          <w:rFonts w:hint="eastAsia"/>
        </w:rPr>
        <w:t>离场</w:t>
      </w:r>
    </w:p>
    <w:p w:rsidR="00D86C72" w:rsidRDefault="00D86C72" w:rsidP="00D86C72">
      <w:pPr>
        <w:ind w:leftChars="202" w:left="424"/>
      </w:pPr>
      <w:r>
        <w:rPr>
          <w:rFonts w:hint="eastAsia"/>
        </w:rPr>
        <w:t xml:space="preserve">      </w:t>
      </w:r>
      <w:r>
        <w:rPr>
          <w:rFonts w:hint="eastAsia"/>
        </w:rPr>
        <w:t>多单离场：</w:t>
      </w:r>
    </w:p>
    <w:p w:rsidR="00D86C72" w:rsidRDefault="00D86C72" w:rsidP="00D86C72">
      <w:pPr>
        <w:ind w:leftChars="202" w:left="424" w:firstLineChars="500" w:firstLine="1050"/>
      </w:pPr>
      <w:r>
        <w:rPr>
          <w:rFonts w:hint="eastAsia"/>
        </w:rPr>
        <w:lastRenderedPageBreak/>
        <w:t>1.</w:t>
      </w:r>
      <w:r>
        <w:rPr>
          <w:rFonts w:hint="eastAsia"/>
        </w:rPr>
        <w:t>摆动离场：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(H &gt;</w:t>
      </w:r>
      <w:r w:rsidRPr="00F12CEE">
        <w:t xml:space="preserve"> </w:t>
      </w:r>
      <w:proofErr w:type="spellStart"/>
      <w:r w:rsidRPr="00F12CEE">
        <w:t>EntryLngIv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多单以</w:t>
      </w:r>
      <w:r>
        <w:t>M</w:t>
      </w:r>
      <w:r>
        <w:rPr>
          <w:rFonts w:hint="eastAsia"/>
        </w:rPr>
        <w:t>a</w:t>
      </w:r>
      <w:r>
        <w:t>x(Open</w:t>
      </w:r>
      <w:r w:rsidRPr="00F12CEE">
        <w:t xml:space="preserve"> </w:t>
      </w:r>
      <w:proofErr w:type="spellStart"/>
      <w:r w:rsidRPr="00F12CEE">
        <w:t>EntryLngIv</w:t>
      </w:r>
      <w:proofErr w:type="spellEnd"/>
      <w:r>
        <w:t>)</w:t>
      </w:r>
      <w:r>
        <w:rPr>
          <w:rFonts w:hint="eastAsia"/>
        </w:rPr>
        <w:t>离</w:t>
      </w:r>
      <w:bookmarkStart w:id="2" w:name="_GoBack"/>
      <w:bookmarkEnd w:id="2"/>
      <w:r>
        <w:rPr>
          <w:rFonts w:hint="eastAsia"/>
        </w:rPr>
        <w:t>场；</w:t>
      </w:r>
    </w:p>
    <w:p w:rsidR="00D86C72" w:rsidRDefault="00D86C72" w:rsidP="00D86C72">
      <w:pPr>
        <w:ind w:leftChars="202" w:left="424" w:firstLineChars="500" w:firstLine="1050"/>
      </w:pPr>
      <w:r w:rsidRPr="00F21D9B">
        <w:rPr>
          <w:rFonts w:hint="eastAsia"/>
          <w:highlight w:val="yellow"/>
        </w:rPr>
        <w:t>2.</w:t>
      </w:r>
      <w:r w:rsidRPr="00F21D9B">
        <w:rPr>
          <w:rFonts w:hint="eastAsia"/>
          <w:highlight w:val="yellow"/>
        </w:rPr>
        <w:t>时间离场：</w:t>
      </w:r>
      <w:r w:rsidRPr="00F21D9B">
        <w:rPr>
          <w:rFonts w:hint="eastAsia"/>
          <w:highlight w:val="yellow"/>
        </w:rPr>
        <w:t xml:space="preserve"> </w:t>
      </w:r>
      <w:r w:rsidRPr="00F21D9B">
        <w:rPr>
          <w:rFonts w:hint="eastAsia"/>
          <w:highlight w:val="yellow"/>
        </w:rPr>
        <w:t>当</w:t>
      </w:r>
      <w:r w:rsidRPr="00F21D9B">
        <w:rPr>
          <w:rFonts w:hint="eastAsia"/>
          <w:highlight w:val="yellow"/>
        </w:rPr>
        <w:t xml:space="preserve">(Time &gt; </w:t>
      </w:r>
      <w:proofErr w:type="spellStart"/>
      <w:r w:rsidRPr="00F21D9B">
        <w:rPr>
          <w:rFonts w:hint="eastAsia"/>
          <w:highlight w:val="yellow"/>
        </w:rPr>
        <w:t>ExitTime</w:t>
      </w:r>
      <w:proofErr w:type="spellEnd"/>
      <w:r w:rsidRPr="00F21D9B">
        <w:rPr>
          <w:rFonts w:hint="eastAsia"/>
          <w:highlight w:val="yellow"/>
        </w:rPr>
        <w:t xml:space="preserve">)  </w:t>
      </w:r>
      <w:r w:rsidRPr="00F21D9B">
        <w:rPr>
          <w:rFonts w:hint="eastAsia"/>
          <w:highlight w:val="yellow"/>
        </w:rPr>
        <w:t>多单以</w:t>
      </w:r>
      <w:r w:rsidRPr="00F21D9B">
        <w:rPr>
          <w:highlight w:val="yellow"/>
        </w:rPr>
        <w:t>Open</w:t>
      </w:r>
      <w:r w:rsidRPr="00F21D9B">
        <w:rPr>
          <w:rFonts w:hint="eastAsia"/>
          <w:highlight w:val="yellow"/>
        </w:rPr>
        <w:t>离场；</w:t>
      </w:r>
    </w:p>
    <w:p w:rsidR="00D86C72" w:rsidRPr="00F21D9B" w:rsidRDefault="00D86C72" w:rsidP="00D86C72">
      <w:pPr>
        <w:ind w:leftChars="202" w:left="424" w:firstLineChars="300" w:firstLine="630"/>
        <w:rPr>
          <w:strike/>
        </w:rPr>
      </w:pPr>
      <w:r w:rsidRPr="00F21D9B">
        <w:rPr>
          <w:rFonts w:hint="eastAsia"/>
          <w:strike/>
        </w:rPr>
        <w:t>空单离场：</w:t>
      </w:r>
    </w:p>
    <w:p w:rsidR="00D86C72" w:rsidRPr="00F21D9B" w:rsidRDefault="00D86C72" w:rsidP="00D86C72">
      <w:pPr>
        <w:ind w:leftChars="202" w:left="424" w:firstLineChars="500" w:firstLine="1050"/>
        <w:rPr>
          <w:strike/>
        </w:rPr>
      </w:pPr>
      <w:r w:rsidRPr="00F21D9B">
        <w:rPr>
          <w:rFonts w:hint="eastAsia"/>
          <w:strike/>
        </w:rPr>
        <w:t>1.</w:t>
      </w:r>
      <w:r w:rsidRPr="00F21D9B">
        <w:rPr>
          <w:rFonts w:hint="eastAsia"/>
          <w:strike/>
        </w:rPr>
        <w:t>摆动离场：</w:t>
      </w:r>
      <w:r w:rsidRPr="00F21D9B">
        <w:rPr>
          <w:rFonts w:hint="eastAsia"/>
          <w:strike/>
        </w:rPr>
        <w:t xml:space="preserve"> </w:t>
      </w:r>
      <w:r w:rsidRPr="00F21D9B">
        <w:rPr>
          <w:rFonts w:hint="eastAsia"/>
          <w:strike/>
        </w:rPr>
        <w:t>当</w:t>
      </w:r>
      <w:r w:rsidRPr="00F21D9B">
        <w:rPr>
          <w:rFonts w:hint="eastAsia"/>
          <w:strike/>
        </w:rPr>
        <w:t>(L &lt;</w:t>
      </w:r>
      <w:r w:rsidRPr="00F21D9B">
        <w:rPr>
          <w:strike/>
        </w:rPr>
        <w:t xml:space="preserve"> </w:t>
      </w:r>
      <w:proofErr w:type="spellStart"/>
      <w:r w:rsidRPr="00F21D9B">
        <w:rPr>
          <w:strike/>
        </w:rPr>
        <w:t>EntryshtIv</w:t>
      </w:r>
      <w:proofErr w:type="spellEnd"/>
      <w:r w:rsidRPr="00F21D9B">
        <w:rPr>
          <w:rFonts w:hint="eastAsia"/>
          <w:strike/>
        </w:rPr>
        <w:t xml:space="preserve">)  </w:t>
      </w:r>
      <w:r w:rsidRPr="00F21D9B">
        <w:rPr>
          <w:rFonts w:hint="eastAsia"/>
          <w:strike/>
        </w:rPr>
        <w:t>空单以</w:t>
      </w:r>
      <w:r w:rsidRPr="00F21D9B">
        <w:rPr>
          <w:strike/>
        </w:rPr>
        <w:t>M</w:t>
      </w:r>
      <w:r w:rsidRPr="00F21D9B">
        <w:rPr>
          <w:rFonts w:hint="eastAsia"/>
          <w:strike/>
        </w:rPr>
        <w:t>in</w:t>
      </w:r>
      <w:r w:rsidRPr="00F21D9B">
        <w:rPr>
          <w:strike/>
        </w:rPr>
        <w:t>(Open,</w:t>
      </w:r>
      <w:r w:rsidRPr="00F21D9B">
        <w:rPr>
          <w:rFonts w:hint="eastAsia"/>
          <w:strike/>
        </w:rPr>
        <w:t xml:space="preserve"> </w:t>
      </w:r>
      <w:proofErr w:type="spellStart"/>
      <w:r w:rsidRPr="00F21D9B">
        <w:rPr>
          <w:strike/>
        </w:rPr>
        <w:t>EntryshtIv</w:t>
      </w:r>
      <w:proofErr w:type="spellEnd"/>
      <w:r w:rsidRPr="00F21D9B">
        <w:rPr>
          <w:strike/>
        </w:rPr>
        <w:t>)</w:t>
      </w:r>
      <w:r w:rsidRPr="00F21D9B">
        <w:rPr>
          <w:rFonts w:hint="eastAsia"/>
          <w:strike/>
        </w:rPr>
        <w:t>离场；</w:t>
      </w:r>
    </w:p>
    <w:p w:rsidR="00D86C72" w:rsidRPr="00F21D9B" w:rsidRDefault="00D86C72" w:rsidP="00D86C72">
      <w:pPr>
        <w:ind w:leftChars="202" w:left="424" w:firstLineChars="500" w:firstLine="1050"/>
        <w:rPr>
          <w:strike/>
        </w:rPr>
      </w:pPr>
      <w:r w:rsidRPr="00F21D9B">
        <w:rPr>
          <w:rFonts w:hint="eastAsia"/>
          <w:strike/>
        </w:rPr>
        <w:t>2.</w:t>
      </w:r>
      <w:r w:rsidRPr="00F21D9B">
        <w:rPr>
          <w:rFonts w:hint="eastAsia"/>
          <w:strike/>
        </w:rPr>
        <w:t>时间离场：</w:t>
      </w:r>
      <w:r w:rsidRPr="00F21D9B">
        <w:rPr>
          <w:rFonts w:hint="eastAsia"/>
          <w:strike/>
        </w:rPr>
        <w:t xml:space="preserve"> </w:t>
      </w:r>
      <w:r w:rsidRPr="00F21D9B">
        <w:rPr>
          <w:rFonts w:hint="eastAsia"/>
          <w:strike/>
        </w:rPr>
        <w:t>当</w:t>
      </w:r>
      <w:r w:rsidRPr="00F21D9B">
        <w:rPr>
          <w:rFonts w:hint="eastAsia"/>
          <w:strike/>
        </w:rPr>
        <w:t xml:space="preserve">(Time &gt; </w:t>
      </w:r>
      <w:proofErr w:type="spellStart"/>
      <w:r w:rsidRPr="00F21D9B">
        <w:rPr>
          <w:rFonts w:hint="eastAsia"/>
          <w:strike/>
        </w:rPr>
        <w:t>ExitTime</w:t>
      </w:r>
      <w:proofErr w:type="spellEnd"/>
      <w:r w:rsidRPr="00F21D9B">
        <w:rPr>
          <w:rFonts w:hint="eastAsia"/>
          <w:strike/>
        </w:rPr>
        <w:t xml:space="preserve">)  </w:t>
      </w:r>
      <w:r w:rsidRPr="00F21D9B">
        <w:rPr>
          <w:rFonts w:hint="eastAsia"/>
          <w:strike/>
        </w:rPr>
        <w:t>多单以</w:t>
      </w:r>
      <w:r w:rsidRPr="00F21D9B">
        <w:rPr>
          <w:strike/>
        </w:rPr>
        <w:t>Open</w:t>
      </w:r>
      <w:r w:rsidRPr="00F21D9B">
        <w:rPr>
          <w:rFonts w:hint="eastAsia"/>
          <w:strike/>
        </w:rPr>
        <w:t>离场；</w:t>
      </w:r>
    </w:p>
    <w:p w:rsidR="00D86C72" w:rsidRPr="00165B22" w:rsidRDefault="00D86C72" w:rsidP="00D86C72">
      <w:pPr>
        <w:ind w:leftChars="202" w:left="424" w:firstLineChars="500" w:firstLine="1050"/>
      </w:pPr>
    </w:p>
    <w:p w:rsidR="00D86C72" w:rsidRPr="00780A8C" w:rsidRDefault="00D86C72" w:rsidP="00D86C72">
      <w:pPr>
        <w:ind w:leftChars="202" w:left="424" w:firstLineChars="500" w:firstLine="1050"/>
        <w:rPr>
          <w:rFonts w:ascii="新宋体" w:eastAsia="新宋体" w:hAnsi="新宋体"/>
          <w:sz w:val="18"/>
          <w:szCs w:val="18"/>
        </w:rPr>
      </w:pPr>
      <w:r>
        <w:tab/>
      </w:r>
      <w:r>
        <w:rPr>
          <w:rFonts w:hint="eastAsia"/>
        </w:rPr>
        <w:t xml:space="preserve"> </w:t>
      </w:r>
    </w:p>
    <w:p w:rsidR="00D86C72" w:rsidRPr="0030017E" w:rsidRDefault="00D86C72" w:rsidP="00D86C72"/>
    <w:p w:rsidR="00D86C72" w:rsidRPr="00AA6534" w:rsidRDefault="00D86C72" w:rsidP="00D86C72">
      <w:pPr>
        <w:pStyle w:val="5"/>
      </w:pPr>
      <w:r w:rsidRPr="00AA6534">
        <w:rPr>
          <w:rFonts w:hint="eastAsia"/>
        </w:rPr>
        <w:t>2.</w:t>
      </w:r>
      <w:r>
        <w:rPr>
          <w:rFonts w:hint="eastAsia"/>
        </w:rPr>
        <w:t>6</w:t>
      </w:r>
      <w:r w:rsidRPr="00AA6534">
        <w:rPr>
          <w:rFonts w:hint="eastAsia"/>
        </w:rPr>
        <w:t xml:space="preserve">  </w:t>
      </w:r>
      <w:r w:rsidRPr="00AA6534">
        <w:rPr>
          <w:rFonts w:hint="eastAsia"/>
        </w:rPr>
        <w:t>过滤规则</w:t>
      </w:r>
    </w:p>
    <w:p w:rsidR="00D86C72" w:rsidRPr="00B2480D" w:rsidRDefault="00D86C72" w:rsidP="00D86C72">
      <w:pPr>
        <w:ind w:firstLineChars="332" w:firstLine="598"/>
        <w:rPr>
          <w:rFonts w:ascii="新宋体" w:eastAsia="新宋体" w:hAnsi="新宋体"/>
          <w:sz w:val="18"/>
          <w:szCs w:val="18"/>
        </w:rPr>
      </w:pPr>
    </w:p>
    <w:p w:rsidR="00D86C72" w:rsidRPr="00B2480D" w:rsidRDefault="00D86C72" w:rsidP="00D86C72">
      <w:pPr>
        <w:rPr>
          <w:rFonts w:ascii="新宋体" w:eastAsia="新宋体" w:hAnsi="新宋体"/>
          <w:sz w:val="18"/>
          <w:szCs w:val="18"/>
        </w:rPr>
      </w:pPr>
    </w:p>
    <w:p w:rsidR="00D86C72" w:rsidRPr="00B2480D" w:rsidRDefault="00D86C72" w:rsidP="00D86C72">
      <w:pPr>
        <w:rPr>
          <w:rFonts w:ascii="新宋体" w:eastAsia="新宋体" w:hAnsi="新宋体"/>
          <w:b/>
          <w:sz w:val="18"/>
          <w:szCs w:val="18"/>
        </w:rPr>
      </w:pPr>
    </w:p>
    <w:p w:rsidR="00ED4CA2" w:rsidRDefault="00ED4CA2"/>
    <w:sectPr w:rsidR="00ED4CA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915" w:rsidRDefault="004F1915" w:rsidP="00D86C72">
      <w:r>
        <w:separator/>
      </w:r>
    </w:p>
  </w:endnote>
  <w:endnote w:type="continuationSeparator" w:id="0">
    <w:p w:rsidR="004F1915" w:rsidRDefault="004F1915" w:rsidP="00D86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915" w:rsidRDefault="004F1915" w:rsidP="00D86C72">
      <w:r>
        <w:separator/>
      </w:r>
    </w:p>
  </w:footnote>
  <w:footnote w:type="continuationSeparator" w:id="0">
    <w:p w:rsidR="004F1915" w:rsidRDefault="004F1915" w:rsidP="00D86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1D3A" w:rsidRDefault="004F1915" w:rsidP="00A06AB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2C5"/>
    <w:rsid w:val="00147949"/>
    <w:rsid w:val="00324AAF"/>
    <w:rsid w:val="004512C5"/>
    <w:rsid w:val="004F1915"/>
    <w:rsid w:val="00574955"/>
    <w:rsid w:val="00D86C72"/>
    <w:rsid w:val="00ED4CA2"/>
    <w:rsid w:val="00F2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80A544-F689-4BD8-A8FF-8042EB24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6C72"/>
    <w:pPr>
      <w:widowControl w:val="0"/>
      <w:jc w:val="both"/>
    </w:pPr>
    <w:rPr>
      <w:rFonts w:ascii="Calibri" w:eastAsia="宋体" w:hAnsi="Calibri" w:cs="Times New Roman"/>
    </w:rPr>
  </w:style>
  <w:style w:type="paragraph" w:styleId="4">
    <w:name w:val="heading 4"/>
    <w:basedOn w:val="a"/>
    <w:next w:val="a"/>
    <w:link w:val="40"/>
    <w:uiPriority w:val="9"/>
    <w:unhideWhenUsed/>
    <w:qFormat/>
    <w:rsid w:val="00D86C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C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D86C7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6C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6C7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6C72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86C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86C72"/>
    <w:rPr>
      <w:rFonts w:ascii="Calibri" w:eastAsia="宋体" w:hAnsi="Calibri" w:cs="Times New Roman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D86C72"/>
    <w:rPr>
      <w:rFonts w:ascii="Calibri" w:eastAsia="宋体" w:hAnsi="Calibri" w:cs="Times New Roman"/>
      <w:b/>
      <w:bCs/>
      <w:sz w:val="24"/>
      <w:szCs w:val="24"/>
    </w:rPr>
  </w:style>
  <w:style w:type="table" w:styleId="a7">
    <w:name w:val="Table Grid"/>
    <w:basedOn w:val="a1"/>
    <w:uiPriority w:val="59"/>
    <w:rsid w:val="00D86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Qijie Li</cp:lastModifiedBy>
  <cp:revision>3</cp:revision>
  <dcterms:created xsi:type="dcterms:W3CDTF">2018-03-05T01:53:00Z</dcterms:created>
  <dcterms:modified xsi:type="dcterms:W3CDTF">2018-03-05T07:17:00Z</dcterms:modified>
</cp:coreProperties>
</file>