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52"/>
          <w:szCs w:val="52"/>
        </w:rPr>
        <w:t xml:space="preserve">CivicTrack</w:t>
      </w:r>
    </w:p>
    <w:p>
      <w:pPr>
        <w:spacing w:after="400"/>
        <w:jc w:val="center"/>
      </w:pPr>
      <w:r>
        <w:rPr>
          <w:i/>
          <w:iCs/>
          <w:color w:val="555555"/>
          <w:sz w:val="24"/>
          <w:szCs w:val="24"/>
        </w:rPr>
        <w:t xml:space="preserve">Digital Civic Issue Reporting Platform · HackNova'26 · Problem S-16 · SDG 11</w:t>
      </w:r>
    </w:p>
    <w:p>
      <w:pPr>
        <w:pStyle w:val="Heading1"/>
        <w:spacing w:after="180" w:before="380"/>
      </w:pPr>
      <w:r>
        <w:t xml:space="preserve">1. Problem Statement</w:t>
      </w:r>
    </w:p>
    <w:p>
      <w:pPr>
        <w:spacing w:after="120"/>
      </w:pPr>
      <w:r>
        <w:t xml:space="preserve">Citizens have no easy, transparent way to report civic issues — potholes, garbage overflow, broken streetlights, water leakage — and no way to track resolution. Complaints made via phone calls or municipal offices get lost in the system, leaving no accountability or status visibility for either citizens or authorities. This erodes public trust and results in civic issues going unresolved for months.</w:t>
      </w:r>
    </w:p>
    <w:p>
      <w:pPr>
        <w:pStyle w:val="Heading2"/>
        <w:spacing w:after="130" w:before="260"/>
      </w:pPr>
      <w:r>
        <w:t xml:space="preserve">Core Pain Points</w:t>
      </w:r>
    </w:p>
    <w:p>
      <w:pPr>
        <w:pStyle w:val="ListParagraph"/>
        <w:numPr>
          <w:ilvl w:val="0"/>
          <w:numId w:val="2"/>
        </w:numPr>
        <w:spacing w:after="60"/>
      </w:pPr>
      <w:r>
        <w:t xml:space="preserve">No single, trusted channel to report an issue</w:t>
      </w:r>
    </w:p>
    <w:p>
      <w:pPr>
        <w:pStyle w:val="ListParagraph"/>
        <w:numPr>
          <w:ilvl w:val="0"/>
          <w:numId w:val="2"/>
        </w:numPr>
        <w:spacing w:after="60"/>
      </w:pPr>
      <w:r>
        <w:t xml:space="preserve">No visibility into what happens after a report is filed</w:t>
      </w:r>
    </w:p>
    <w:p>
      <w:pPr>
        <w:pStyle w:val="ListParagraph"/>
        <w:numPr>
          <w:ilvl w:val="0"/>
          <w:numId w:val="2"/>
        </w:numPr>
        <w:spacing w:after="60"/>
      </w:pPr>
      <w:r>
        <w:t xml:space="preserve">No prioritization — a burst water main and a faded road marking get equal treatment</w:t>
      </w:r>
    </w:p>
    <w:p>
      <w:pPr>
        <w:pStyle w:val="ListParagraph"/>
        <w:numPr>
          <w:ilvl w:val="0"/>
          <w:numId w:val="2"/>
        </w:numPr>
        <w:spacing w:after="60"/>
      </w:pPr>
      <w:r>
        <w:t xml:space="preserve">No proof that a "resolved" issue was actually fixed</w:t>
      </w:r>
    </w:p>
    <w:p>
      <w:pPr>
        <w:pStyle w:val="ListParagraph"/>
        <w:numPr>
          <w:ilvl w:val="0"/>
          <w:numId w:val="2"/>
        </w:numPr>
        <w:spacing w:after="60"/>
      </w:pPr>
      <w:r>
        <w:t xml:space="preserve">Departments lack data to identify systemic, recurring problem areas</w:t>
      </w:r>
    </w:p>
    <w:p>
      <w:pPr>
        <w:pStyle w:val="Heading1"/>
        <w:spacing w:after="180" w:before="380"/>
      </w:pPr>
      <w:r>
        <w:t xml:space="preserve">2. Target Audience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D9E2F3" w:color="auto" w:val="clear"/>
            <w:tcMar>
              <w:top w:type="dxa" w:w="80"/>
              <w:left w:type="dxa" w:w="100"/>
              <w:bottom w:type="dxa" w:w="80"/>
              <w:right w:type="dxa" w:w="100"/>
            </w:tcMar>
          </w:tcPr>
          <w:p>
            <w:pPr>
              <w:jc w:val="left"/>
            </w:pPr>
            <w:r>
              <w:rPr>
                <w:b/>
                <w:bCs/>
              </w:rPr>
              <w:t xml:space="preserve">Segment</w:t>
            </w:r>
          </w:p>
        </w:tc>
        <w:tc>
          <w:tcPr>
            <w:tcW w:type="dxa" w:w="5800"/>
            <w:shd w:fill="D9E2F3" w:color="auto" w:val="clear"/>
            <w:tcMar>
              <w:top w:type="dxa" w:w="80"/>
              <w:left w:type="dxa" w:w="100"/>
              <w:bottom w:type="dxa" w:w="80"/>
              <w:right w:type="dxa" w:w="100"/>
            </w:tcMar>
          </w:tcPr>
          <w:p>
            <w:pPr>
              <w:jc w:val="left"/>
            </w:pPr>
            <w:r>
              <w:rPr>
                <w:b/>
                <w:bCs/>
              </w:rPr>
              <w:t xml:space="preserve">Role</w:t>
            </w:r>
          </w:p>
        </w:tc>
      </w:tr>
      <w:tr>
        <w:tc>
          <w:tcPr>
            <w:tcW w:type="dxa" w:w="3400"/>
            <w:tcMar>
              <w:top w:type="dxa" w:w="80"/>
              <w:left w:type="dxa" w:w="100"/>
              <w:bottom w:type="dxa" w:w="80"/>
              <w:right w:type="dxa" w:w="100"/>
            </w:tcMar>
          </w:tcPr>
          <w:p>
            <w:pPr>
              <w:jc w:val="left"/>
            </w:pPr>
            <w:r>
              <w:rPr>
                <w:b w:val="false"/>
                <w:bCs w:val="false"/>
              </w:rPr>
              <w:t xml:space="preserve">Citizens (primary)</w:t>
            </w:r>
          </w:p>
        </w:tc>
        <w:tc>
          <w:tcPr>
            <w:tcW w:type="dxa" w:w="5800"/>
            <w:tcMar>
              <w:top w:type="dxa" w:w="80"/>
              <w:left w:type="dxa" w:w="100"/>
              <w:bottom w:type="dxa" w:w="80"/>
              <w:right w:type="dxa" w:w="100"/>
            </w:tcMar>
          </w:tcPr>
          <w:p>
            <w:pPr>
              <w:jc w:val="left"/>
            </w:pPr>
            <w:r>
              <w:rPr>
                <w:b w:val="false"/>
                <w:bCs w:val="false"/>
              </w:rPr>
              <w:t xml:space="preserve">Any urban resident reporting issues in their neighborhood</w:t>
            </w:r>
          </w:p>
        </w:tc>
      </w:tr>
      <w:tr>
        <w:tc>
          <w:tcPr>
            <w:tcW w:type="dxa" w:w="3400"/>
            <w:tcMar>
              <w:top w:type="dxa" w:w="80"/>
              <w:left w:type="dxa" w:w="100"/>
              <w:bottom w:type="dxa" w:w="80"/>
              <w:right w:type="dxa" w:w="100"/>
            </w:tcMar>
          </w:tcPr>
          <w:p>
            <w:pPr>
              <w:jc w:val="left"/>
            </w:pPr>
            <w:r>
              <w:rPr>
                <w:b w:val="false"/>
                <w:bCs w:val="false"/>
              </w:rPr>
              <w:t xml:space="preserve">Ward/field officers (primary)</w:t>
            </w:r>
          </w:p>
        </w:tc>
        <w:tc>
          <w:tcPr>
            <w:tcW w:type="dxa" w:w="5800"/>
            <w:tcMar>
              <w:top w:type="dxa" w:w="80"/>
              <w:left w:type="dxa" w:w="100"/>
              <w:bottom w:type="dxa" w:w="80"/>
              <w:right w:type="dxa" w:w="100"/>
            </w:tcMar>
          </w:tcPr>
          <w:p>
            <w:pPr>
              <w:jc w:val="left"/>
            </w:pPr>
            <w:r>
              <w:rPr>
                <w:b w:val="false"/>
                <w:bCs w:val="false"/>
              </w:rPr>
              <w:t xml:space="preserve">Municipal staff who triage, act on, and close issues</w:t>
            </w:r>
          </w:p>
        </w:tc>
      </w:tr>
      <w:tr>
        <w:tc>
          <w:tcPr>
            <w:tcW w:type="dxa" w:w="3400"/>
            <w:tcMar>
              <w:top w:type="dxa" w:w="80"/>
              <w:left w:type="dxa" w:w="100"/>
              <w:bottom w:type="dxa" w:w="80"/>
              <w:right w:type="dxa" w:w="100"/>
            </w:tcMar>
          </w:tcPr>
          <w:p>
            <w:pPr>
              <w:jc w:val="left"/>
            </w:pPr>
            <w:r>
              <w:rPr>
                <w:b w:val="false"/>
                <w:bCs w:val="false"/>
              </w:rPr>
              <w:t xml:space="preserve">Department heads / administrators</w:t>
            </w:r>
          </w:p>
        </w:tc>
        <w:tc>
          <w:tcPr>
            <w:tcW w:type="dxa" w:w="5800"/>
            <w:tcMar>
              <w:top w:type="dxa" w:w="80"/>
              <w:left w:type="dxa" w:w="100"/>
              <w:bottom w:type="dxa" w:w="80"/>
              <w:right w:type="dxa" w:w="100"/>
            </w:tcMar>
          </w:tcPr>
          <w:p>
            <w:pPr>
              <w:jc w:val="left"/>
            </w:pPr>
            <w:r>
              <w:rPr>
                <w:b w:val="false"/>
                <w:bCs w:val="false"/>
              </w:rPr>
              <w:t xml:space="preserve">Oversee performance across wards and departments</w:t>
            </w:r>
          </w:p>
        </w:tc>
      </w:tr>
      <w:tr>
        <w:tc>
          <w:tcPr>
            <w:tcW w:type="dxa" w:w="3400"/>
            <w:tcMar>
              <w:top w:type="dxa" w:w="80"/>
              <w:left w:type="dxa" w:w="100"/>
              <w:bottom w:type="dxa" w:w="80"/>
              <w:right w:type="dxa" w:w="100"/>
            </w:tcMar>
          </w:tcPr>
          <w:p>
            <w:pPr>
              <w:jc w:val="left"/>
            </w:pPr>
            <w:r>
              <w:rPr>
                <w:b w:val="false"/>
                <w:bCs w:val="false"/>
              </w:rPr>
              <w:t xml:space="preserve">City leadership / council</w:t>
            </w:r>
          </w:p>
        </w:tc>
        <w:tc>
          <w:tcPr>
            <w:tcW w:type="dxa" w:w="5800"/>
            <w:tcMar>
              <w:top w:type="dxa" w:w="80"/>
              <w:left w:type="dxa" w:w="100"/>
              <w:bottom w:type="dxa" w:w="80"/>
              <w:right w:type="dxa" w:w="100"/>
            </w:tcMar>
          </w:tcPr>
          <w:p>
            <w:pPr>
              <w:jc w:val="left"/>
            </w:pPr>
            <w:r>
              <w:rPr>
                <w:b w:val="false"/>
                <w:bCs w:val="false"/>
              </w:rPr>
              <w:t xml:space="preserve">Uses aggregate data for budget and policy decisions</w:t>
            </w:r>
          </w:p>
        </w:tc>
      </w:tr>
      <w:tr>
        <w:tc>
          <w:tcPr>
            <w:tcW w:type="dxa" w:w="3400"/>
            <w:tcMar>
              <w:top w:type="dxa" w:w="80"/>
              <w:left w:type="dxa" w:w="100"/>
              <w:bottom w:type="dxa" w:w="80"/>
              <w:right w:type="dxa" w:w="100"/>
            </w:tcMar>
          </w:tcPr>
          <w:p>
            <w:pPr>
              <w:jc w:val="left"/>
            </w:pPr>
            <w:r>
              <w:rPr>
                <w:b w:val="false"/>
                <w:bCs w:val="false"/>
              </w:rPr>
              <w:t xml:space="preserve">NGOs / RWAs</w:t>
            </w:r>
          </w:p>
        </w:tc>
        <w:tc>
          <w:tcPr>
            <w:tcW w:type="dxa" w:w="5800"/>
            <w:tcMar>
              <w:top w:type="dxa" w:w="80"/>
              <w:left w:type="dxa" w:w="100"/>
              <w:bottom w:type="dxa" w:w="80"/>
              <w:right w:type="dxa" w:w="100"/>
            </w:tcMar>
          </w:tcPr>
          <w:p>
            <w:pPr>
              <w:jc w:val="left"/>
            </w:pPr>
            <w:r>
              <w:rPr>
                <w:b w:val="false"/>
                <w:bCs w:val="false"/>
              </w:rPr>
              <w:t xml:space="preserve">Advocate for communities, verify ground reality</w:t>
            </w:r>
          </w:p>
        </w:tc>
      </w:tr>
    </w:tbl>
    <w:p>
      <w:pPr>
        <w:pStyle w:val="Heading1"/>
        <w:spacing w:after="180" w:before="380"/>
      </w:pPr>
      <w:r>
        <w:t xml:space="preserve">3. Solution Overview</w:t>
      </w:r>
    </w:p>
    <w:p>
      <w:pPr>
        <w:spacing w:after="120"/>
      </w:pPr>
      <w:r>
        <w:t xml:space="preserve">CivicTrack is a citizen-to-government issue reporting and resolution platform with three connected surfaces: a Citizen App/Web for reporting, an Officer Console for triage and field work, and an Admin Dashboard for city-wide analytics and transparency.</w:t>
      </w:r>
    </w:p>
    <w:p>
      <w:pPr>
        <w:pStyle w:val="Heading2"/>
        <w:spacing w:after="130" w:before="260"/>
      </w:pPr>
      <w:r>
        <w:t xml:space="preserve">Core Features</w:t>
      </w:r>
    </w:p>
    <w:p>
      <w:pPr>
        <w:pStyle w:val="ListParagraph"/>
        <w:numPr>
          <w:ilvl w:val="0"/>
          <w:numId w:val="2"/>
        </w:numPr>
        <w:spacing w:after="60"/>
      </w:pPr>
      <w:r>
        <w:t xml:space="preserve">Photo + geotagged issue submission with category auto-suggestion</w:t>
      </w:r>
    </w:p>
    <w:p>
      <w:pPr>
        <w:pStyle w:val="ListParagraph"/>
        <w:numPr>
          <w:ilvl w:val="0"/>
          <w:numId w:val="2"/>
        </w:numPr>
        <w:spacing w:after="60"/>
      </w:pPr>
      <w:r>
        <w:t xml:space="preserve">AI-assisted duplicate detection (image similarity + geo-proximity clustering)</w:t>
      </w:r>
    </w:p>
    <w:p>
      <w:pPr>
        <w:pStyle w:val="ListParagraph"/>
        <w:numPr>
          <w:ilvl w:val="0"/>
          <w:numId w:val="2"/>
        </w:numPr>
        <w:spacing w:after="60"/>
      </w:pPr>
      <w:r>
        <w:t xml:space="preserve">Auto-routing to the correct ward/department based on location and category</w:t>
      </w:r>
    </w:p>
    <w:p>
      <w:pPr>
        <w:pStyle w:val="ListParagraph"/>
        <w:numPr>
          <w:ilvl w:val="0"/>
          <w:numId w:val="2"/>
        </w:numPr>
        <w:spacing w:after="60"/>
      </w:pPr>
      <w:r>
        <w:t xml:space="preserve">Full status lifecycle: Reported → Acknowledged → In Progress → Resolved → Verified</w:t>
      </w:r>
    </w:p>
    <w:p>
      <w:pPr>
        <w:pStyle w:val="ListParagraph"/>
        <w:numPr>
          <w:ilvl w:val="0"/>
          <w:numId w:val="2"/>
        </w:numPr>
        <w:spacing w:after="60"/>
      </w:pPr>
      <w:r>
        <w:t xml:space="preserve">SLA timers with automatic escalation on breach</w:t>
      </w:r>
    </w:p>
    <w:p>
      <w:pPr>
        <w:pStyle w:val="ListParagraph"/>
        <w:numPr>
          <w:ilvl w:val="0"/>
          <w:numId w:val="2"/>
        </w:numPr>
        <w:spacing w:after="60"/>
      </w:pPr>
      <w:r>
        <w:t xml:space="preserve">Proof-of-resolution: officer uploads an after-photo; citizen confirms or disputes closure</w:t>
      </w:r>
    </w:p>
    <w:p>
      <w:pPr>
        <w:pStyle w:val="ListParagraph"/>
        <w:numPr>
          <w:ilvl w:val="0"/>
          <w:numId w:val="2"/>
        </w:numPr>
        <w:spacing w:after="60"/>
      </w:pPr>
      <w:r>
        <w:t xml:space="preserve">Public map + leaderboard for ward/department transparency</w:t>
      </w:r>
    </w:p>
    <w:p>
      <w:pPr>
        <w:pStyle w:val="ListParagraph"/>
        <w:numPr>
          <w:ilvl w:val="0"/>
          <w:numId w:val="2"/>
        </w:numPr>
        <w:spacing w:after="60"/>
      </w:pPr>
      <w:r>
        <w:t xml:space="preserve">Offline-first reporting (queues locally, syncs on reconnect)</w:t>
      </w:r>
    </w:p>
    <w:p>
      <w:pPr>
        <w:pStyle w:val="ListParagraph"/>
        <w:numPr>
          <w:ilvl w:val="0"/>
          <w:numId w:val="2"/>
        </w:numPr>
        <w:spacing w:after="60"/>
      </w:pPr>
      <w:r>
        <w:t xml:space="preserve">WhatsApp/SMS bot channel for non-smartphone or low-literacy users</w:t>
      </w:r>
    </w:p>
    <w:p>
      <w:pPr>
        <w:pStyle w:val="ListParagraph"/>
        <w:numPr>
          <w:ilvl w:val="0"/>
          <w:numId w:val="2"/>
        </w:numPr>
        <w:spacing w:after="60"/>
      </w:pPr>
      <w:r>
        <w:t xml:space="preserve">Upvoting and severity-weighted prioritization</w:t>
      </w:r>
    </w:p>
    <w:p>
      <w:pPr>
        <w:pStyle w:val="Heading1"/>
        <w:spacing w:after="180" w:before="380"/>
      </w:pPr>
      <w:r>
        <w:t xml:space="preserve">4. What's Different From Existing Solutions</w:t>
      </w:r>
    </w:p>
    <w:p>
      <w:pPr>
        <w:spacing w:after="120"/>
      </w:pPr>
      <w:r>
        <w:rPr>
          <w:i/>
          <w:iCs/>
        </w:rPr>
        <w:t xml:space="preserve">Reference apps: Swachhata App, MyGov, municipal apps (BBMP Sahaaya, PMC Care), FixMyStreet, SeeClickFix.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D9E2F3" w:color="auto" w:val="clear"/>
            <w:tcMar>
              <w:top w:type="dxa" w:w="80"/>
              <w:left w:type="dxa" w:w="100"/>
              <w:bottom w:type="dxa" w:w="80"/>
              <w:right w:type="dxa" w:w="100"/>
            </w:tcMar>
          </w:tcPr>
          <w:p>
            <w:pPr>
              <w:jc w:val="left"/>
            </w:pPr>
            <w:r>
              <w:rPr>
                <w:b/>
                <w:bCs/>
              </w:rPr>
              <w:t xml:space="preserve">Gap in Existing Apps</w:t>
            </w:r>
          </w:p>
        </w:tc>
        <w:tc>
          <w:tcPr>
            <w:tcW w:type="dxa" w:w="3300"/>
            <w:shd w:fill="D9E2F3" w:color="auto" w:val="clear"/>
            <w:tcMar>
              <w:top w:type="dxa" w:w="80"/>
              <w:left w:type="dxa" w:w="100"/>
              <w:bottom w:type="dxa" w:w="80"/>
              <w:right w:type="dxa" w:w="100"/>
            </w:tcMar>
          </w:tcPr>
          <w:p>
            <w:pPr>
              <w:jc w:val="left"/>
            </w:pPr>
            <w:r>
              <w:rPr>
                <w:b/>
                <w:bCs/>
              </w:rPr>
              <w:t xml:space="preserve">Why It Matters</w:t>
            </w:r>
          </w:p>
        </w:tc>
        <w:tc>
          <w:tcPr>
            <w:tcW w:type="dxa" w:w="3300"/>
            <w:shd w:fill="D9E2F3" w:color="auto" w:val="clear"/>
            <w:tcMar>
              <w:top w:type="dxa" w:w="80"/>
              <w:left w:type="dxa" w:w="100"/>
              <w:bottom w:type="dxa" w:w="80"/>
              <w:right w:type="dxa" w:w="100"/>
            </w:tcMar>
          </w:tcPr>
          <w:p>
            <w:pPr>
              <w:jc w:val="left"/>
            </w:pPr>
            <w:r>
              <w:rPr>
                <w:b/>
                <w:bCs/>
              </w:rPr>
              <w:t xml:space="preserve">CivicTrack's Fix</w:t>
            </w:r>
          </w:p>
        </w:tc>
      </w:tr>
      <w:tr>
        <w:tc>
          <w:tcPr>
            <w:tcW w:type="dxa" w:w="2600"/>
            <w:tcMar>
              <w:top w:type="dxa" w:w="80"/>
              <w:left w:type="dxa" w:w="100"/>
              <w:bottom w:type="dxa" w:w="80"/>
              <w:right w:type="dxa" w:w="100"/>
            </w:tcMar>
          </w:tcPr>
          <w:p>
            <w:pPr>
              <w:jc w:val="left"/>
            </w:pPr>
            <w:r>
              <w:rPr>
                <w:b w:val="false"/>
                <w:bCs w:val="false"/>
              </w:rPr>
              <w:t xml:space="preserve">No enforced SLA</w:t>
            </w:r>
          </w:p>
        </w:tc>
        <w:tc>
          <w:tcPr>
            <w:tcW w:type="dxa" w:w="3300"/>
            <w:tcMar>
              <w:top w:type="dxa" w:w="80"/>
              <w:left w:type="dxa" w:w="100"/>
              <w:bottom w:type="dxa" w:w="80"/>
              <w:right w:type="dxa" w:w="100"/>
            </w:tcMar>
          </w:tcPr>
          <w:p>
            <w:pPr>
              <w:jc w:val="left"/>
            </w:pPr>
            <w:r>
              <w:rPr>
                <w:b w:val="false"/>
                <w:bCs w:val="false"/>
              </w:rPr>
              <w:t xml:space="preserve">Issues sit at "In Progress" indefinitely</w:t>
            </w:r>
          </w:p>
        </w:tc>
        <w:tc>
          <w:tcPr>
            <w:tcW w:type="dxa" w:w="3300"/>
            <w:tcMar>
              <w:top w:type="dxa" w:w="80"/>
              <w:left w:type="dxa" w:w="100"/>
              <w:bottom w:type="dxa" w:w="80"/>
              <w:right w:type="dxa" w:w="100"/>
            </w:tcMar>
          </w:tcPr>
          <w:p>
            <w:pPr>
              <w:jc w:val="left"/>
            </w:pPr>
            <w:r>
              <w:rPr>
                <w:b w:val="false"/>
                <w:bCs w:val="false"/>
              </w:rPr>
              <w:t xml:space="preserve">SLA timers + automatic escalation to next-level officer</w:t>
            </w:r>
          </w:p>
        </w:tc>
      </w:tr>
      <w:tr>
        <w:tc>
          <w:tcPr>
            <w:tcW w:type="dxa" w:w="2600"/>
            <w:tcMar>
              <w:top w:type="dxa" w:w="80"/>
              <w:left w:type="dxa" w:w="100"/>
              <w:bottom w:type="dxa" w:w="80"/>
              <w:right w:type="dxa" w:w="100"/>
            </w:tcMar>
          </w:tcPr>
          <w:p>
            <w:pPr>
              <w:jc w:val="left"/>
            </w:pPr>
            <w:r>
              <w:rPr>
                <w:b w:val="false"/>
                <w:bCs w:val="false"/>
              </w:rPr>
              <w:t xml:space="preserve">Duplicate reports flood the system</w:t>
            </w:r>
          </w:p>
        </w:tc>
        <w:tc>
          <w:tcPr>
            <w:tcW w:type="dxa" w:w="3300"/>
            <w:tcMar>
              <w:top w:type="dxa" w:w="80"/>
              <w:left w:type="dxa" w:w="100"/>
              <w:bottom w:type="dxa" w:w="80"/>
              <w:right w:type="dxa" w:w="100"/>
            </w:tcMar>
          </w:tcPr>
          <w:p>
            <w:pPr>
              <w:jc w:val="left"/>
            </w:pPr>
            <w:r>
              <w:rPr>
                <w:b w:val="false"/>
                <w:bCs w:val="false"/>
              </w:rPr>
              <w:t xml:space="preserve">Wastes officer time on the same pothole 50 times</w:t>
            </w:r>
          </w:p>
        </w:tc>
        <w:tc>
          <w:tcPr>
            <w:tcW w:type="dxa" w:w="3300"/>
            <w:tcMar>
              <w:top w:type="dxa" w:w="80"/>
              <w:left w:type="dxa" w:w="100"/>
              <w:bottom w:type="dxa" w:w="80"/>
              <w:right w:type="dxa" w:w="100"/>
            </w:tcMar>
          </w:tcPr>
          <w:p>
            <w:pPr>
              <w:jc w:val="left"/>
            </w:pPr>
            <w:r>
              <w:rPr>
                <w:b w:val="false"/>
                <w:bCs w:val="false"/>
              </w:rPr>
              <w:t xml:space="preserve">AI clustering by image similarity + geo-proximity into one ticket</w:t>
            </w:r>
          </w:p>
        </w:tc>
      </w:tr>
      <w:tr>
        <w:tc>
          <w:tcPr>
            <w:tcW w:type="dxa" w:w="2600"/>
            <w:tcMar>
              <w:top w:type="dxa" w:w="80"/>
              <w:left w:type="dxa" w:w="100"/>
              <w:bottom w:type="dxa" w:w="80"/>
              <w:right w:type="dxa" w:w="100"/>
            </w:tcMar>
          </w:tcPr>
          <w:p>
            <w:pPr>
              <w:jc w:val="left"/>
            </w:pPr>
            <w:r>
              <w:rPr>
                <w:b w:val="false"/>
                <w:bCs w:val="false"/>
              </w:rPr>
              <w:t xml:space="preserve">No prioritization logic</w:t>
            </w:r>
          </w:p>
        </w:tc>
        <w:tc>
          <w:tcPr>
            <w:tcW w:type="dxa" w:w="3300"/>
            <w:tcMar>
              <w:top w:type="dxa" w:w="80"/>
              <w:left w:type="dxa" w:w="100"/>
              <w:bottom w:type="dxa" w:w="80"/>
              <w:right w:type="dxa" w:w="100"/>
            </w:tcMar>
          </w:tcPr>
          <w:p>
            <w:pPr>
              <w:jc w:val="left"/>
            </w:pPr>
            <w:r>
              <w:rPr>
                <w:b w:val="false"/>
                <w:bCs w:val="false"/>
              </w:rPr>
              <w:t xml:space="preserve">Minor and critical issues treated equally</w:t>
            </w:r>
          </w:p>
        </w:tc>
        <w:tc>
          <w:tcPr>
            <w:tcW w:type="dxa" w:w="3300"/>
            <w:tcMar>
              <w:top w:type="dxa" w:w="80"/>
              <w:left w:type="dxa" w:w="100"/>
              <w:bottom w:type="dxa" w:w="80"/>
              <w:right w:type="dxa" w:w="100"/>
            </w:tcMar>
          </w:tcPr>
          <w:p>
            <w:pPr>
              <w:jc w:val="left"/>
            </w:pPr>
            <w:r>
              <w:rPr>
                <w:b w:val="false"/>
                <w:bCs w:val="false"/>
              </w:rPr>
              <w:t xml:space="preserve">Severity score (category risk × upvotes × affected citizens)</w:t>
            </w:r>
          </w:p>
        </w:tc>
      </w:tr>
      <w:tr>
        <w:tc>
          <w:tcPr>
            <w:tcW w:type="dxa" w:w="2600"/>
            <w:tcMar>
              <w:top w:type="dxa" w:w="80"/>
              <w:left w:type="dxa" w:w="100"/>
              <w:bottom w:type="dxa" w:w="80"/>
              <w:right w:type="dxa" w:w="100"/>
            </w:tcMar>
          </w:tcPr>
          <w:p>
            <w:pPr>
              <w:jc w:val="left"/>
            </w:pPr>
            <w:r>
              <w:rPr>
                <w:b w:val="false"/>
                <w:bCs w:val="false"/>
              </w:rPr>
              <w:t xml:space="preserve">Poor department routing</w:t>
            </w:r>
          </w:p>
        </w:tc>
        <w:tc>
          <w:tcPr>
            <w:tcW w:type="dxa" w:w="3300"/>
            <w:tcMar>
              <w:top w:type="dxa" w:w="80"/>
              <w:left w:type="dxa" w:w="100"/>
              <w:bottom w:type="dxa" w:w="80"/>
              <w:right w:type="dxa" w:w="100"/>
            </w:tcMar>
          </w:tcPr>
          <w:p>
            <w:pPr>
              <w:jc w:val="left"/>
            </w:pPr>
            <w:r>
              <w:rPr>
                <w:b w:val="false"/>
                <w:bCs w:val="false"/>
              </w:rPr>
              <w:t xml:space="preserve">Complaints ping-pong between departments</w:t>
            </w:r>
          </w:p>
        </w:tc>
        <w:tc>
          <w:tcPr>
            <w:tcW w:type="dxa" w:w="3300"/>
            <w:tcMar>
              <w:top w:type="dxa" w:w="80"/>
              <w:left w:type="dxa" w:w="100"/>
              <w:bottom w:type="dxa" w:w="80"/>
              <w:right w:type="dxa" w:w="100"/>
            </w:tcMar>
          </w:tcPr>
          <w:p>
            <w:pPr>
              <w:jc w:val="left"/>
            </w:pPr>
            <w:r>
              <w:rPr>
                <w:b w:val="false"/>
                <w:bCs w:val="false"/>
              </w:rPr>
              <w:t xml:space="preserve">Rule-based + geofenced auto-routing engine</w:t>
            </w:r>
          </w:p>
        </w:tc>
      </w:tr>
      <w:tr>
        <w:tc>
          <w:tcPr>
            <w:tcW w:type="dxa" w:w="2600"/>
            <w:tcMar>
              <w:top w:type="dxa" w:w="80"/>
              <w:left w:type="dxa" w:w="100"/>
              <w:bottom w:type="dxa" w:w="80"/>
              <w:right w:type="dxa" w:w="100"/>
            </w:tcMar>
          </w:tcPr>
          <w:p>
            <w:pPr>
              <w:jc w:val="left"/>
            </w:pPr>
            <w:r>
              <w:rPr>
                <w:b w:val="false"/>
                <w:bCs w:val="false"/>
              </w:rPr>
              <w:t xml:space="preserve">Low citizen trust</w:t>
            </w:r>
          </w:p>
        </w:tc>
        <w:tc>
          <w:tcPr>
            <w:tcW w:type="dxa" w:w="3300"/>
            <w:tcMar>
              <w:top w:type="dxa" w:w="80"/>
              <w:left w:type="dxa" w:w="100"/>
              <w:bottom w:type="dxa" w:w="80"/>
              <w:right w:type="dxa" w:w="100"/>
            </w:tcMar>
          </w:tcPr>
          <w:p>
            <w:pPr>
              <w:jc w:val="left"/>
            </w:pPr>
            <w:r>
              <w:rPr>
                <w:b w:val="false"/>
                <w:bCs w:val="false"/>
              </w:rPr>
              <w:t xml:space="preserve">People stop reporting</w:t>
            </w:r>
          </w:p>
        </w:tc>
        <w:tc>
          <w:tcPr>
            <w:tcW w:type="dxa" w:w="3300"/>
            <w:tcMar>
              <w:top w:type="dxa" w:w="80"/>
              <w:left w:type="dxa" w:w="100"/>
              <w:bottom w:type="dxa" w:w="80"/>
              <w:right w:type="dxa" w:w="100"/>
            </w:tcMar>
          </w:tcPr>
          <w:p>
            <w:pPr>
              <w:jc w:val="left"/>
            </w:pPr>
            <w:r>
              <w:rPr>
                <w:b w:val="false"/>
                <w:bCs w:val="false"/>
              </w:rPr>
              <w:t xml:space="preserve">Public status tracking + transparency leaderboard</w:t>
            </w:r>
          </w:p>
        </w:tc>
      </w:tr>
      <w:tr>
        <w:tc>
          <w:tcPr>
            <w:tcW w:type="dxa" w:w="2600"/>
            <w:tcMar>
              <w:top w:type="dxa" w:w="80"/>
              <w:left w:type="dxa" w:w="100"/>
              <w:bottom w:type="dxa" w:w="80"/>
              <w:right w:type="dxa" w:w="100"/>
            </w:tcMar>
          </w:tcPr>
          <w:p>
            <w:pPr>
              <w:jc w:val="left"/>
            </w:pPr>
            <w:r>
              <w:rPr>
                <w:b w:val="false"/>
                <w:bCs w:val="false"/>
              </w:rPr>
              <w:t xml:space="preserve">No offline reporting</w:t>
            </w:r>
          </w:p>
        </w:tc>
        <w:tc>
          <w:tcPr>
            <w:tcW w:type="dxa" w:w="3300"/>
            <w:tcMar>
              <w:top w:type="dxa" w:w="80"/>
              <w:left w:type="dxa" w:w="100"/>
              <w:bottom w:type="dxa" w:w="80"/>
              <w:right w:type="dxa" w:w="100"/>
            </w:tcMar>
          </w:tcPr>
          <w:p>
            <w:pPr>
              <w:jc w:val="left"/>
            </w:pPr>
            <w:r>
              <w:rPr>
                <w:b w:val="false"/>
                <w:bCs w:val="false"/>
              </w:rPr>
              <w:t xml:space="preserve">Requires connectivity at the exact moment of noticing an issue</w:t>
            </w:r>
          </w:p>
        </w:tc>
        <w:tc>
          <w:tcPr>
            <w:tcW w:type="dxa" w:w="3300"/>
            <w:tcMar>
              <w:top w:type="dxa" w:w="80"/>
              <w:left w:type="dxa" w:w="100"/>
              <w:bottom w:type="dxa" w:w="80"/>
              <w:right w:type="dxa" w:w="100"/>
            </w:tcMar>
          </w:tcPr>
          <w:p>
            <w:pPr>
              <w:jc w:val="left"/>
            </w:pPr>
            <w:r>
              <w:rPr>
                <w:b w:val="false"/>
                <w:bCs w:val="false"/>
              </w:rPr>
              <w:t xml:space="preserve">Offline-first local queue with background sync</w:t>
            </w:r>
          </w:p>
        </w:tc>
      </w:tr>
      <w:tr>
        <w:tc>
          <w:tcPr>
            <w:tcW w:type="dxa" w:w="2600"/>
            <w:tcMar>
              <w:top w:type="dxa" w:w="80"/>
              <w:left w:type="dxa" w:w="100"/>
              <w:bottom w:type="dxa" w:w="80"/>
              <w:right w:type="dxa" w:w="100"/>
            </w:tcMar>
          </w:tcPr>
          <w:p>
            <w:pPr>
              <w:jc w:val="left"/>
            </w:pPr>
            <w:r>
              <w:rPr>
                <w:b w:val="false"/>
                <w:bCs w:val="false"/>
              </w:rPr>
              <w:t xml:space="preserve">No verification of resolution</w:t>
            </w:r>
          </w:p>
        </w:tc>
        <w:tc>
          <w:tcPr>
            <w:tcW w:type="dxa" w:w="3300"/>
            <w:tcMar>
              <w:top w:type="dxa" w:w="80"/>
              <w:left w:type="dxa" w:w="100"/>
              <w:bottom w:type="dxa" w:w="80"/>
              <w:right w:type="dxa" w:w="100"/>
            </w:tcMar>
          </w:tcPr>
          <w:p>
            <w:pPr>
              <w:jc w:val="left"/>
            </w:pPr>
            <w:r>
              <w:rPr>
                <w:b w:val="false"/>
                <w:bCs w:val="false"/>
              </w:rPr>
              <w:t xml:space="preserve">Officers close tickets without proof</w:t>
            </w:r>
          </w:p>
        </w:tc>
        <w:tc>
          <w:tcPr>
            <w:tcW w:type="dxa" w:w="3300"/>
            <w:tcMar>
              <w:top w:type="dxa" w:w="80"/>
              <w:left w:type="dxa" w:w="100"/>
              <w:bottom w:type="dxa" w:w="80"/>
              <w:right w:type="dxa" w:w="100"/>
            </w:tcMar>
          </w:tcPr>
          <w:p>
            <w:pPr>
              <w:jc w:val="left"/>
            </w:pPr>
            <w:r>
              <w:rPr>
                <w:b w:val="false"/>
                <w:bCs w:val="false"/>
              </w:rPr>
              <w:t xml:space="preserve">Mandatory after-photo + citizen confirm/dispute step</w:t>
            </w:r>
          </w:p>
        </w:tc>
      </w:tr>
      <w:tr>
        <w:tc>
          <w:tcPr>
            <w:tcW w:type="dxa" w:w="2600"/>
            <w:tcMar>
              <w:top w:type="dxa" w:w="80"/>
              <w:left w:type="dxa" w:w="100"/>
              <w:bottom w:type="dxa" w:w="80"/>
              <w:right w:type="dxa" w:w="100"/>
            </w:tcMar>
          </w:tcPr>
          <w:p>
            <w:pPr>
              <w:jc w:val="left"/>
            </w:pPr>
            <w:r>
              <w:rPr>
                <w:b w:val="false"/>
                <w:bCs w:val="false"/>
              </w:rPr>
              <w:t xml:space="preserve">App-only, excludes non-smartphone users</w:t>
            </w:r>
          </w:p>
        </w:tc>
        <w:tc>
          <w:tcPr>
            <w:tcW w:type="dxa" w:w="3300"/>
            <w:tcMar>
              <w:top w:type="dxa" w:w="80"/>
              <w:left w:type="dxa" w:w="100"/>
              <w:bottom w:type="dxa" w:w="80"/>
              <w:right w:type="dxa" w:w="100"/>
            </w:tcMar>
          </w:tcPr>
          <w:p>
            <w:pPr>
              <w:jc w:val="left"/>
            </w:pPr>
            <w:r>
              <w:rPr>
                <w:b w:val="false"/>
                <w:bCs w:val="false"/>
              </w:rPr>
              <w:t xml:space="preserve">Excludes a large user segment</w:t>
            </w:r>
          </w:p>
        </w:tc>
        <w:tc>
          <w:tcPr>
            <w:tcW w:type="dxa" w:w="3300"/>
            <w:tcMar>
              <w:top w:type="dxa" w:w="80"/>
              <w:left w:type="dxa" w:w="100"/>
              <w:bottom w:type="dxa" w:w="80"/>
              <w:right w:type="dxa" w:w="100"/>
            </w:tcMar>
          </w:tcPr>
          <w:p>
            <w:pPr>
              <w:jc w:val="left"/>
            </w:pPr>
            <w:r>
              <w:rPr>
                <w:b w:val="false"/>
                <w:bCs w:val="false"/>
              </w:rPr>
              <w:t xml:space="preserve">WhatsApp/SMS bot reporting channel</w:t>
            </w:r>
          </w:p>
        </w:tc>
      </w:tr>
    </w:tbl>
    <w:p>
      <w:r>
        <w:br w:type="page"/>
      </w:r>
    </w:p>
    <w:p>
      <w:pPr>
        <w:pStyle w:val="Heading1"/>
        <w:spacing w:after="180" w:before="380"/>
      </w:pPr>
      <w:r>
        <w:t xml:space="preserve">5. System Architecture</w:t>
      </w:r>
    </w:p>
    <w:p>
      <w:pPr>
        <w:shd w:fill="F2F2F2" w:color="auto" w:val="clear"/>
        <w:spacing w:after="200" w:before="100"/>
      </w:pPr>
      <w:r>
        <w:rPr>
          <w:rFonts w:ascii="Courier New" w:cs="Courier New" w:eastAsia="Courier New" w:hAnsi="Courier New"/>
          <w:sz w:val="16"/>
          <w:szCs w:val="16"/>
        </w:rPr>
        <w:t xml:space="preserve">                     Citizen Clients</w:t>
      </w:r>
      <w:r>
        <w:rPr>
          <w:rFonts w:ascii="Courier New" w:cs="Courier New" w:eastAsia="Courier New" w:hAnsi="Courier New"/>
          <w:sz w:val="16"/>
          <w:szCs w:val="16"/>
        </w:rPr>
        <w:br/>
        <w:t xml:space="preserve">     Mobile App (iOS/Android) · Web App (PWA) · WhatsApp/SMS Bot</w:t>
      </w:r>
      <w:r>
        <w:rPr>
          <w:rFonts w:ascii="Courier New" w:cs="Courier New" w:eastAsia="Courier New" w:hAnsi="Courier New"/>
          <w:sz w:val="16"/>
          <w:szCs w:val="16"/>
        </w:rPr>
        <w:br/>
        <w:t xml:space="preserve">                            |  HTTPS / WebSocket</w:t>
      </w:r>
      <w:r>
        <w:rPr>
          <w:rFonts w:ascii="Courier New" w:cs="Courier New" w:eastAsia="Courier New" w:hAnsi="Courier New"/>
          <w:sz w:val="16"/>
          <w:szCs w:val="16"/>
        </w:rPr>
        <w:br/>
        <w:t xml:space="preserve">                            v</w:t>
      </w:r>
      <w:r>
        <w:rPr>
          <w:rFonts w:ascii="Courier New" w:cs="Courier New" w:eastAsia="Courier New" w:hAnsi="Courier New"/>
          <w:sz w:val="16"/>
          <w:szCs w:val="16"/>
        </w:rPr>
        <w:br/>
        <w:t xml:space="preserve">                       API Gateway</w:t>
      </w:r>
      <w:r>
        <w:rPr>
          <w:rFonts w:ascii="Courier New" w:cs="Courier New" w:eastAsia="Courier New" w:hAnsi="Courier New"/>
          <w:sz w:val="16"/>
          <w:szCs w:val="16"/>
        </w:rPr>
        <w:br/>
        <w:t xml:space="preserve">            (Auth, Rate Limiting, Load Balancing)</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v                     v                       v</w:t>
      </w:r>
      <w:r>
        <w:rPr>
          <w:rFonts w:ascii="Courier New" w:cs="Courier New" w:eastAsia="Courier New" w:hAnsi="Courier New"/>
          <w:sz w:val="16"/>
          <w:szCs w:val="16"/>
        </w:rPr>
        <w:br/>
        <w:t xml:space="preserve">  Core Service      Routing &amp; Dedup Engine    Notification Service</w:t>
      </w:r>
      <w:r>
        <w:rPr>
          <w:rFonts w:ascii="Courier New" w:cs="Courier New" w:eastAsia="Courier New" w:hAnsi="Courier New"/>
          <w:sz w:val="16"/>
          <w:szCs w:val="16"/>
        </w:rPr>
        <w:br/>
        <w:t xml:space="preserve">  (issues, users,   - geo clustering          (push / SMS / email /</w:t>
      </w:r>
      <w:r>
        <w:rPr>
          <w:rFonts w:ascii="Courier New" w:cs="Courier New" w:eastAsia="Courier New" w:hAnsi="Courier New"/>
          <w:sz w:val="16"/>
          <w:szCs w:val="16"/>
        </w:rPr>
        <w:br/>
        <w:t xml:space="preserve">   status, SLA)     - image similarity          WhatsApp)</w:t>
      </w:r>
      <w:r>
        <w:rPr>
          <w:rFonts w:ascii="Courier New" w:cs="Courier New" w:eastAsia="Courier New" w:hAnsi="Courier New"/>
          <w:sz w:val="16"/>
          <w:szCs w:val="16"/>
        </w:rPr>
        <w:br/>
        <w:t xml:space="preserve">      |             - ward/dept mapping</w:t>
      </w:r>
      <w:r>
        <w:rPr>
          <w:rFonts w:ascii="Courier New" w:cs="Courier New" w:eastAsia="Courier New" w:hAnsi="Courier New"/>
          <w:sz w:val="16"/>
          <w:szCs w:val="16"/>
        </w:rPr>
        <w:br/>
        <w:t xml:space="preserve">      v</w:t>
      </w:r>
      <w:r>
        <w:rPr>
          <w:rFonts w:ascii="Courier New" w:cs="Courier New" w:eastAsia="Courier New" w:hAnsi="Courier New"/>
          <w:sz w:val="16"/>
          <w:szCs w:val="16"/>
        </w:rPr>
        <w:br/>
        <w:t xml:space="preserve">  PostgreSQL + PostGIS      Object Storage (S3)      Analytics Store</w:t>
      </w:r>
      <w:r>
        <w:rPr>
          <w:rFonts w:ascii="Courier New" w:cs="Courier New" w:eastAsia="Courier New" w:hAnsi="Courier New"/>
          <w:sz w:val="16"/>
          <w:szCs w:val="16"/>
        </w:rPr>
        <w:br/>
        <w:t xml:space="preserve">  (issues, users, wards,    (photos)                 (dashboard aggregates)</w:t>
      </w:r>
      <w:r>
        <w:rPr>
          <w:rFonts w:ascii="Courier New" w:cs="Courier New" w:eastAsia="Courier New" w:hAnsi="Courier New"/>
          <w:sz w:val="16"/>
          <w:szCs w:val="16"/>
        </w:rPr>
        <w:br/>
        <w:t xml:space="preserve">   SLA logs)</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Officer Console (Web) — triage queue, field updates, resolution proof</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Admin Dashboard (Web) — SLA compliance, ward leaderboard, heatmaps, exports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Background Jobs (Redis / BullMQ):</w:t>
      </w:r>
      <w:r>
        <w:rPr>
          <w:rFonts w:ascii="Courier New" w:cs="Courier New" w:eastAsia="Courier New" w:hAnsi="Courier New"/>
          <w:sz w:val="16"/>
          <w:szCs w:val="16"/>
        </w:rPr>
        <w:br/>
        <w:t xml:space="preserve">   - SLA breach checker -&gt; triggers escalation</w:t>
      </w:r>
      <w:r>
        <w:rPr>
          <w:rFonts w:ascii="Courier New" w:cs="Courier New" w:eastAsia="Courier New" w:hAnsi="Courier New"/>
          <w:sz w:val="16"/>
          <w:szCs w:val="16"/>
        </w:rPr>
        <w:br/>
        <w:t xml:space="preserve">   - Duplicate clustering job</w:t>
      </w:r>
      <w:r>
        <w:rPr>
          <w:rFonts w:ascii="Courier New" w:cs="Courier New" w:eastAsia="Courier New" w:hAnsi="Courier New"/>
          <w:sz w:val="16"/>
          <w:szCs w:val="16"/>
        </w:rPr>
        <w:br/>
        <w:t xml:space="preserve">   - Notification dispatch</w:t>
      </w:r>
      <w:r>
        <w:rPr>
          <w:rFonts w:ascii="Courier New" w:cs="Courier New" w:eastAsia="Courier New" w:hAnsi="Courier New"/>
          <w:sz w:val="16"/>
          <w:szCs w:val="16"/>
        </w:rPr>
        <w:br/>
        <w:t xml:space="preserve">   - Nightly analytics aggregation</w:t>
      </w:r>
    </w:p>
    <w:p>
      <w:pPr>
        <w:pStyle w:val="Heading2"/>
        <w:spacing w:after="130" w:before="260"/>
      </w:pPr>
      <w:r>
        <w:t xml:space="preserve">Design Principles for Robustness</w:t>
      </w:r>
    </w:p>
    <w:p>
      <w:pPr>
        <w:pStyle w:val="ListParagraph"/>
        <w:numPr>
          <w:ilvl w:val="0"/>
          <w:numId w:val="2"/>
        </w:numPr>
        <w:spacing w:after="60"/>
      </w:pPr>
      <w:r>
        <w:rPr>
          <w:b/>
          <w:bCs/>
        </w:rPr>
        <w:t xml:space="preserve">Asynchronous processing — </w:t>
      </w:r>
      <w:r>
        <w:t xml:space="preserve">image analysis, deduplication, and notifications run as background jobs, not inline with the citizen's submit request, keeping the app fast under load</w:t>
      </w:r>
    </w:p>
    <w:p>
      <w:pPr>
        <w:pStyle w:val="ListParagraph"/>
        <w:numPr>
          <w:ilvl w:val="0"/>
          <w:numId w:val="2"/>
        </w:numPr>
        <w:spacing w:after="60"/>
      </w:pPr>
      <w:r>
        <w:rPr>
          <w:b/>
          <w:bCs/>
        </w:rPr>
        <w:t xml:space="preserve">Idempotent submission — </w:t>
      </w:r>
      <w:r>
        <w:t xml:space="preserve">client generates a UUID per report; retried/offline-synced submissions never create duplicates from network retries</w:t>
      </w:r>
    </w:p>
    <w:p>
      <w:pPr>
        <w:pStyle w:val="ListParagraph"/>
        <w:numPr>
          <w:ilvl w:val="0"/>
          <w:numId w:val="2"/>
        </w:numPr>
        <w:spacing w:after="60"/>
      </w:pPr>
      <w:r>
        <w:rPr>
          <w:b/>
          <w:bCs/>
        </w:rPr>
        <w:t xml:space="preserve">Graceful degradation — </w:t>
      </w:r>
      <w:r>
        <w:t xml:space="preserve">if the dedup/ML service is down, reports still save immediately and get matched retroactively once it recovers</w:t>
      </w:r>
    </w:p>
    <w:p>
      <w:pPr>
        <w:pStyle w:val="ListParagraph"/>
        <w:numPr>
          <w:ilvl w:val="0"/>
          <w:numId w:val="2"/>
        </w:numPr>
        <w:spacing w:after="60"/>
      </w:pPr>
      <w:r>
        <w:rPr>
          <w:b/>
          <w:bCs/>
        </w:rPr>
        <w:t xml:space="preserve">Horizontal scalability — </w:t>
      </w:r>
      <w:r>
        <w:t xml:space="preserve">stateless API layer behind a load balancer; DB read replicas for dashboard/analytics queries so they never slow down citizen-facing writes</w:t>
      </w:r>
    </w:p>
    <w:p>
      <w:pPr>
        <w:pStyle w:val="Heading1"/>
        <w:spacing w:after="180" w:before="380"/>
      </w:pPr>
      <w:r>
        <w:t xml:space="preserve">6. Tech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D9E2F3" w:color="auto" w:val="clear"/>
            <w:tcMar>
              <w:top w:type="dxa" w:w="80"/>
              <w:left w:type="dxa" w:w="100"/>
              <w:bottom w:type="dxa" w:w="80"/>
              <w:right w:type="dxa" w:w="100"/>
            </w:tcMar>
          </w:tcPr>
          <w:p>
            <w:pPr>
              <w:jc w:val="left"/>
            </w:pPr>
            <w:r>
              <w:rPr>
                <w:b/>
                <w:bCs/>
              </w:rPr>
              <w:t xml:space="preserve">Layer</w:t>
            </w:r>
          </w:p>
        </w:tc>
        <w:tc>
          <w:tcPr>
            <w:tcW w:type="dxa" w:w="3600"/>
            <w:shd w:fill="D9E2F3" w:color="auto" w:val="clear"/>
            <w:tcMar>
              <w:top w:type="dxa" w:w="80"/>
              <w:left w:type="dxa" w:w="100"/>
              <w:bottom w:type="dxa" w:w="80"/>
              <w:right w:type="dxa" w:w="100"/>
            </w:tcMar>
          </w:tcPr>
          <w:p>
            <w:pPr>
              <w:jc w:val="left"/>
            </w:pPr>
            <w:r>
              <w:rPr>
                <w:b/>
                <w:bCs/>
              </w:rPr>
              <w:t xml:space="preserve">Technology</w:t>
            </w:r>
          </w:p>
        </w:tc>
        <w:tc>
          <w:tcPr>
            <w:tcW w:type="dxa" w:w="3400"/>
            <w:shd w:fill="D9E2F3" w:color="auto" w:val="clear"/>
            <w:tcMar>
              <w:top w:type="dxa" w:w="80"/>
              <w:left w:type="dxa" w:w="100"/>
              <w:bottom w:type="dxa" w:w="80"/>
              <w:right w:type="dxa" w:w="100"/>
            </w:tcMar>
          </w:tcPr>
          <w:p>
            <w:pPr>
              <w:jc w:val="left"/>
            </w:pPr>
            <w:r>
              <w:rPr>
                <w:b/>
                <w:bCs/>
              </w:rPr>
              <w:t xml:space="preserve">Why</w:t>
            </w:r>
          </w:p>
        </w:tc>
      </w:tr>
      <w:tr>
        <w:tc>
          <w:tcPr>
            <w:tcW w:type="dxa" w:w="2200"/>
            <w:tcMar>
              <w:top w:type="dxa" w:w="80"/>
              <w:left w:type="dxa" w:w="100"/>
              <w:bottom w:type="dxa" w:w="80"/>
              <w:right w:type="dxa" w:w="100"/>
            </w:tcMar>
          </w:tcPr>
          <w:p>
            <w:pPr>
              <w:jc w:val="left"/>
            </w:pPr>
            <w:r>
              <w:rPr>
                <w:b w:val="false"/>
                <w:bCs w:val="false"/>
              </w:rPr>
              <w:t xml:space="preserve">Citizen mobile app</w:t>
            </w:r>
          </w:p>
        </w:tc>
        <w:tc>
          <w:tcPr>
            <w:tcW w:type="dxa" w:w="3600"/>
            <w:tcMar>
              <w:top w:type="dxa" w:w="80"/>
              <w:left w:type="dxa" w:w="100"/>
              <w:bottom w:type="dxa" w:w="80"/>
              <w:right w:type="dxa" w:w="100"/>
            </w:tcMar>
          </w:tcPr>
          <w:p>
            <w:pPr>
              <w:jc w:val="left"/>
            </w:pPr>
            <w:r>
              <w:rPr>
                <w:b w:val="false"/>
                <w:bCs w:val="false"/>
              </w:rPr>
              <w:t xml:space="preserve">React Native (or Flutter)</w:t>
            </w:r>
          </w:p>
        </w:tc>
        <w:tc>
          <w:tcPr>
            <w:tcW w:type="dxa" w:w="3400"/>
            <w:tcMar>
              <w:top w:type="dxa" w:w="80"/>
              <w:left w:type="dxa" w:w="100"/>
              <w:bottom w:type="dxa" w:w="80"/>
              <w:right w:type="dxa" w:w="100"/>
            </w:tcMar>
          </w:tcPr>
          <w:p>
            <w:pPr>
              <w:jc w:val="left"/>
            </w:pPr>
            <w:r>
              <w:rPr>
                <w:b w:val="false"/>
                <w:bCs w:val="false"/>
              </w:rPr>
              <w:t xml:space="preserve">Single codebase for iOS/Android, offline storage support</w:t>
            </w:r>
          </w:p>
        </w:tc>
      </w:tr>
      <w:tr>
        <w:tc>
          <w:tcPr>
            <w:tcW w:type="dxa" w:w="2200"/>
            <w:tcMar>
              <w:top w:type="dxa" w:w="80"/>
              <w:left w:type="dxa" w:w="100"/>
              <w:bottom w:type="dxa" w:w="80"/>
              <w:right w:type="dxa" w:w="100"/>
            </w:tcMar>
          </w:tcPr>
          <w:p>
            <w:pPr>
              <w:jc w:val="left"/>
            </w:pPr>
            <w:r>
              <w:rPr>
                <w:b w:val="false"/>
                <w:bCs w:val="false"/>
              </w:rPr>
              <w:t xml:space="preserve">Citizen web app</w:t>
            </w:r>
          </w:p>
        </w:tc>
        <w:tc>
          <w:tcPr>
            <w:tcW w:type="dxa" w:w="3600"/>
            <w:tcMar>
              <w:top w:type="dxa" w:w="80"/>
              <w:left w:type="dxa" w:w="100"/>
              <w:bottom w:type="dxa" w:w="80"/>
              <w:right w:type="dxa" w:w="100"/>
            </w:tcMar>
          </w:tcPr>
          <w:p>
            <w:pPr>
              <w:jc w:val="left"/>
            </w:pPr>
            <w:r>
              <w:rPr>
                <w:b w:val="false"/>
                <w:bCs w:val="false"/>
              </w:rPr>
              <w:t xml:space="preserve">React + PWA (service workers)</w:t>
            </w:r>
          </w:p>
        </w:tc>
        <w:tc>
          <w:tcPr>
            <w:tcW w:type="dxa" w:w="3400"/>
            <w:tcMar>
              <w:top w:type="dxa" w:w="80"/>
              <w:left w:type="dxa" w:w="100"/>
              <w:bottom w:type="dxa" w:w="80"/>
              <w:right w:type="dxa" w:w="100"/>
            </w:tcMar>
          </w:tcPr>
          <w:p>
            <w:pPr>
              <w:jc w:val="left"/>
            </w:pPr>
            <w:r>
              <w:rPr>
                <w:b w:val="false"/>
                <w:bCs w:val="false"/>
              </w:rPr>
              <w:t xml:space="preserve">Installable, works offline, no app-store friction</w:t>
            </w:r>
          </w:p>
        </w:tc>
      </w:tr>
      <w:tr>
        <w:tc>
          <w:tcPr>
            <w:tcW w:type="dxa" w:w="2200"/>
            <w:tcMar>
              <w:top w:type="dxa" w:w="80"/>
              <w:left w:type="dxa" w:w="100"/>
              <w:bottom w:type="dxa" w:w="80"/>
              <w:right w:type="dxa" w:w="100"/>
            </w:tcMar>
          </w:tcPr>
          <w:p>
            <w:pPr>
              <w:jc w:val="left"/>
            </w:pPr>
            <w:r>
              <w:rPr>
                <w:b w:val="false"/>
                <w:bCs w:val="false"/>
              </w:rPr>
              <w:t xml:space="preserve">WhatsApp/SMS bot</w:t>
            </w:r>
          </w:p>
        </w:tc>
        <w:tc>
          <w:tcPr>
            <w:tcW w:type="dxa" w:w="3600"/>
            <w:tcMar>
              <w:top w:type="dxa" w:w="80"/>
              <w:left w:type="dxa" w:w="100"/>
              <w:bottom w:type="dxa" w:w="80"/>
              <w:right w:type="dxa" w:w="100"/>
            </w:tcMar>
          </w:tcPr>
          <w:p>
            <w:pPr>
              <w:jc w:val="left"/>
            </w:pPr>
            <w:r>
              <w:rPr>
                <w:b w:val="false"/>
                <w:bCs w:val="false"/>
              </w:rPr>
              <w:t xml:space="preserve">WhatsApp Business API / Twilio</w:t>
            </w:r>
          </w:p>
        </w:tc>
        <w:tc>
          <w:tcPr>
            <w:tcW w:type="dxa" w:w="3400"/>
            <w:tcMar>
              <w:top w:type="dxa" w:w="80"/>
              <w:left w:type="dxa" w:w="100"/>
              <w:bottom w:type="dxa" w:w="80"/>
              <w:right w:type="dxa" w:w="100"/>
            </w:tcMar>
          </w:tcPr>
          <w:p>
            <w:pPr>
              <w:jc w:val="left"/>
            </w:pPr>
            <w:r>
              <w:rPr>
                <w:b w:val="false"/>
                <w:bCs w:val="false"/>
              </w:rPr>
              <w:t xml:space="preserve">Reaches non-smartphone users</w:t>
            </w:r>
          </w:p>
        </w:tc>
      </w:tr>
      <w:tr>
        <w:tc>
          <w:tcPr>
            <w:tcW w:type="dxa" w:w="2200"/>
            <w:tcMar>
              <w:top w:type="dxa" w:w="80"/>
              <w:left w:type="dxa" w:w="100"/>
              <w:bottom w:type="dxa" w:w="80"/>
              <w:right w:type="dxa" w:w="100"/>
            </w:tcMar>
          </w:tcPr>
          <w:p>
            <w:pPr>
              <w:jc w:val="left"/>
            </w:pPr>
            <w:r>
              <w:rPr>
                <w:b w:val="false"/>
                <w:bCs w:val="false"/>
              </w:rPr>
              <w:t xml:space="preserve">Backend API</w:t>
            </w:r>
          </w:p>
        </w:tc>
        <w:tc>
          <w:tcPr>
            <w:tcW w:type="dxa" w:w="3600"/>
            <w:tcMar>
              <w:top w:type="dxa" w:w="80"/>
              <w:left w:type="dxa" w:w="100"/>
              <w:bottom w:type="dxa" w:w="80"/>
              <w:right w:type="dxa" w:w="100"/>
            </w:tcMar>
          </w:tcPr>
          <w:p>
            <w:pPr>
              <w:jc w:val="left"/>
            </w:pPr>
            <w:r>
              <w:rPr>
                <w:b w:val="false"/>
                <w:bCs w:val="false"/>
              </w:rPr>
              <w:t xml:space="preserve">Node.js (NestJS) or FastAPI (Python)</w:t>
            </w:r>
          </w:p>
        </w:tc>
        <w:tc>
          <w:tcPr>
            <w:tcW w:type="dxa" w:w="3400"/>
            <w:tcMar>
              <w:top w:type="dxa" w:w="80"/>
              <w:left w:type="dxa" w:w="100"/>
              <w:bottom w:type="dxa" w:w="80"/>
              <w:right w:type="dxa" w:w="100"/>
            </w:tcMar>
          </w:tcPr>
          <w:p>
            <w:pPr>
              <w:jc w:val="left"/>
            </w:pPr>
            <w:r>
              <w:rPr>
                <w:b w:val="false"/>
                <w:bCs w:val="false"/>
              </w:rPr>
              <w:t xml:space="preserve">Structured, scalable, strong ecosystem for REST + jobs</w:t>
            </w:r>
          </w:p>
        </w:tc>
      </w:tr>
      <w:tr>
        <w:tc>
          <w:tcPr>
            <w:tcW w:type="dxa" w:w="2200"/>
            <w:tcMar>
              <w:top w:type="dxa" w:w="80"/>
              <w:left w:type="dxa" w:w="100"/>
              <w:bottom w:type="dxa" w:w="80"/>
              <w:right w:type="dxa" w:w="100"/>
            </w:tcMar>
          </w:tcPr>
          <w:p>
            <w:pPr>
              <w:jc w:val="left"/>
            </w:pPr>
            <w:r>
              <w:rPr>
                <w:b w:val="false"/>
                <w:bCs w:val="false"/>
              </w:rPr>
              <w:t xml:space="preserve">Database</w:t>
            </w:r>
          </w:p>
        </w:tc>
        <w:tc>
          <w:tcPr>
            <w:tcW w:type="dxa" w:w="3600"/>
            <w:tcMar>
              <w:top w:type="dxa" w:w="80"/>
              <w:left w:type="dxa" w:w="100"/>
              <w:bottom w:type="dxa" w:w="80"/>
              <w:right w:type="dxa" w:w="100"/>
            </w:tcMar>
          </w:tcPr>
          <w:p>
            <w:pPr>
              <w:jc w:val="left"/>
            </w:pPr>
            <w:r>
              <w:rPr>
                <w:b w:val="false"/>
                <w:bCs w:val="false"/>
              </w:rPr>
              <w:t xml:space="preserve">PostgreSQL + PostGIS</w:t>
            </w:r>
          </w:p>
        </w:tc>
        <w:tc>
          <w:tcPr>
            <w:tcW w:type="dxa" w:w="3400"/>
            <w:tcMar>
              <w:top w:type="dxa" w:w="80"/>
              <w:left w:type="dxa" w:w="100"/>
              <w:bottom w:type="dxa" w:w="80"/>
              <w:right w:type="dxa" w:w="100"/>
            </w:tcMar>
          </w:tcPr>
          <w:p>
            <w:pPr>
              <w:jc w:val="left"/>
            </w:pPr>
            <w:r>
              <w:rPr>
                <w:b w:val="false"/>
                <w:bCs w:val="false"/>
              </w:rPr>
              <w:t xml:space="preserve">Relational integrity + native geospatial queries</w:t>
            </w:r>
          </w:p>
        </w:tc>
      </w:tr>
      <w:tr>
        <w:tc>
          <w:tcPr>
            <w:tcW w:type="dxa" w:w="2200"/>
            <w:tcMar>
              <w:top w:type="dxa" w:w="80"/>
              <w:left w:type="dxa" w:w="100"/>
              <w:bottom w:type="dxa" w:w="80"/>
              <w:right w:type="dxa" w:w="100"/>
            </w:tcMar>
          </w:tcPr>
          <w:p>
            <w:pPr>
              <w:jc w:val="left"/>
            </w:pPr>
            <w:r>
              <w:rPr>
                <w:b w:val="false"/>
                <w:bCs w:val="false"/>
              </w:rPr>
              <w:t xml:space="preserve">Object storage</w:t>
            </w:r>
          </w:p>
        </w:tc>
        <w:tc>
          <w:tcPr>
            <w:tcW w:type="dxa" w:w="3600"/>
            <w:tcMar>
              <w:top w:type="dxa" w:w="80"/>
              <w:left w:type="dxa" w:w="100"/>
              <w:bottom w:type="dxa" w:w="80"/>
              <w:right w:type="dxa" w:w="100"/>
            </w:tcMar>
          </w:tcPr>
          <w:p>
            <w:pPr>
              <w:jc w:val="left"/>
            </w:pPr>
            <w:r>
              <w:rPr>
                <w:b w:val="false"/>
                <w:bCs w:val="false"/>
              </w:rPr>
              <w:t xml:space="preserve">AWS S3 / Cloudflare R2</w:t>
            </w:r>
          </w:p>
        </w:tc>
        <w:tc>
          <w:tcPr>
            <w:tcW w:type="dxa" w:w="3400"/>
            <w:tcMar>
              <w:top w:type="dxa" w:w="80"/>
              <w:left w:type="dxa" w:w="100"/>
              <w:bottom w:type="dxa" w:w="80"/>
              <w:right w:type="dxa" w:w="100"/>
            </w:tcMar>
          </w:tcPr>
          <w:p>
            <w:pPr>
              <w:jc w:val="left"/>
            </w:pPr>
            <w:r>
              <w:rPr>
                <w:b w:val="false"/>
                <w:bCs w:val="false"/>
              </w:rPr>
              <w:t xml:space="preserve">Durable, cheap image storage with CDN delivery</w:t>
            </w:r>
          </w:p>
        </w:tc>
      </w:tr>
      <w:tr>
        <w:tc>
          <w:tcPr>
            <w:tcW w:type="dxa" w:w="2200"/>
            <w:tcMar>
              <w:top w:type="dxa" w:w="80"/>
              <w:left w:type="dxa" w:w="100"/>
              <w:bottom w:type="dxa" w:w="80"/>
              <w:right w:type="dxa" w:w="100"/>
            </w:tcMar>
          </w:tcPr>
          <w:p>
            <w:pPr>
              <w:jc w:val="left"/>
            </w:pPr>
            <w:r>
              <w:rPr>
                <w:b w:val="false"/>
                <w:bCs w:val="false"/>
              </w:rPr>
              <w:t xml:space="preserve">Background jobs</w:t>
            </w:r>
          </w:p>
        </w:tc>
        <w:tc>
          <w:tcPr>
            <w:tcW w:type="dxa" w:w="3600"/>
            <w:tcMar>
              <w:top w:type="dxa" w:w="80"/>
              <w:left w:type="dxa" w:w="100"/>
              <w:bottom w:type="dxa" w:w="80"/>
              <w:right w:type="dxa" w:w="100"/>
            </w:tcMar>
          </w:tcPr>
          <w:p>
            <w:pPr>
              <w:jc w:val="left"/>
            </w:pPr>
            <w:r>
              <w:rPr>
                <w:b w:val="false"/>
                <w:bCs w:val="false"/>
              </w:rPr>
              <w:t xml:space="preserve">Redis + BullMQ (or Celery)</w:t>
            </w:r>
          </w:p>
        </w:tc>
        <w:tc>
          <w:tcPr>
            <w:tcW w:type="dxa" w:w="3400"/>
            <w:tcMar>
              <w:top w:type="dxa" w:w="80"/>
              <w:left w:type="dxa" w:w="100"/>
              <w:bottom w:type="dxa" w:w="80"/>
              <w:right w:type="dxa" w:w="100"/>
            </w:tcMar>
          </w:tcPr>
          <w:p>
            <w:pPr>
              <w:jc w:val="left"/>
            </w:pPr>
            <w:r>
              <w:rPr>
                <w:b w:val="false"/>
                <w:bCs w:val="false"/>
              </w:rPr>
              <w:t xml:space="preserve">Reliable async processing for SLA, dedup, notifications</w:t>
            </w:r>
          </w:p>
        </w:tc>
      </w:tr>
      <w:tr>
        <w:tc>
          <w:tcPr>
            <w:tcW w:type="dxa" w:w="2200"/>
            <w:tcMar>
              <w:top w:type="dxa" w:w="80"/>
              <w:left w:type="dxa" w:w="100"/>
              <w:bottom w:type="dxa" w:w="80"/>
              <w:right w:type="dxa" w:w="100"/>
            </w:tcMar>
          </w:tcPr>
          <w:p>
            <w:pPr>
              <w:jc w:val="left"/>
            </w:pPr>
            <w:r>
              <w:rPr>
                <w:b w:val="false"/>
                <w:bCs w:val="false"/>
              </w:rPr>
              <w:t xml:space="preserve">Duplicate detection</w:t>
            </w:r>
          </w:p>
        </w:tc>
        <w:tc>
          <w:tcPr>
            <w:tcW w:type="dxa" w:w="3600"/>
            <w:tcMar>
              <w:top w:type="dxa" w:w="80"/>
              <w:left w:type="dxa" w:w="100"/>
              <w:bottom w:type="dxa" w:w="80"/>
              <w:right w:type="dxa" w:w="100"/>
            </w:tcMar>
          </w:tcPr>
          <w:p>
            <w:pPr>
              <w:jc w:val="left"/>
            </w:pPr>
            <w:r>
              <w:rPr>
                <w:b w:val="false"/>
                <w:bCs w:val="false"/>
              </w:rPr>
              <w:t xml:space="preserve">Perceptual hashing (pHash) / CLIP embeddings + PostGIS proximity</w:t>
            </w:r>
          </w:p>
        </w:tc>
        <w:tc>
          <w:tcPr>
            <w:tcW w:type="dxa" w:w="3400"/>
            <w:tcMar>
              <w:top w:type="dxa" w:w="80"/>
              <w:left w:type="dxa" w:w="100"/>
              <w:bottom w:type="dxa" w:w="80"/>
              <w:right w:type="dxa" w:w="100"/>
            </w:tcMar>
          </w:tcPr>
          <w:p>
            <w:pPr>
              <w:jc w:val="left"/>
            </w:pPr>
            <w:r>
              <w:rPr>
                <w:b w:val="false"/>
                <w:bCs w:val="false"/>
              </w:rPr>
              <w:t xml:space="preserve">Fast, cheap dedup without heavy ML infra</w:t>
            </w:r>
          </w:p>
        </w:tc>
      </w:tr>
      <w:tr>
        <w:tc>
          <w:tcPr>
            <w:tcW w:type="dxa" w:w="2200"/>
            <w:tcMar>
              <w:top w:type="dxa" w:w="80"/>
              <w:left w:type="dxa" w:w="100"/>
              <w:bottom w:type="dxa" w:w="80"/>
              <w:right w:type="dxa" w:w="100"/>
            </w:tcMar>
          </w:tcPr>
          <w:p>
            <w:pPr>
              <w:jc w:val="left"/>
            </w:pPr>
            <w:r>
              <w:rPr>
                <w:b w:val="false"/>
                <w:bCs w:val="false"/>
              </w:rPr>
              <w:t xml:space="preserve">Real-time updates</w:t>
            </w:r>
          </w:p>
        </w:tc>
        <w:tc>
          <w:tcPr>
            <w:tcW w:type="dxa" w:w="3600"/>
            <w:tcMar>
              <w:top w:type="dxa" w:w="80"/>
              <w:left w:type="dxa" w:w="100"/>
              <w:bottom w:type="dxa" w:w="80"/>
              <w:right w:type="dxa" w:w="100"/>
            </w:tcMar>
          </w:tcPr>
          <w:p>
            <w:pPr>
              <w:jc w:val="left"/>
            </w:pPr>
            <w:r>
              <w:rPr>
                <w:b w:val="false"/>
                <w:bCs w:val="false"/>
              </w:rPr>
              <w:t xml:space="preserve">WebSocket (Socket.IO)</w:t>
            </w:r>
          </w:p>
        </w:tc>
        <w:tc>
          <w:tcPr>
            <w:tcW w:type="dxa" w:w="3400"/>
            <w:tcMar>
              <w:top w:type="dxa" w:w="80"/>
              <w:left w:type="dxa" w:w="100"/>
              <w:bottom w:type="dxa" w:w="80"/>
              <w:right w:type="dxa" w:w="100"/>
            </w:tcMar>
          </w:tcPr>
          <w:p>
            <w:pPr>
              <w:jc w:val="left"/>
            </w:pPr>
            <w:r>
              <w:rPr>
                <w:b w:val="false"/>
                <w:bCs w:val="false"/>
              </w:rPr>
              <w:t xml:space="preserve">Live status updates on officer console and citizen app</w:t>
            </w:r>
          </w:p>
        </w:tc>
      </w:tr>
      <w:tr>
        <w:tc>
          <w:tcPr>
            <w:tcW w:type="dxa" w:w="2200"/>
            <w:tcMar>
              <w:top w:type="dxa" w:w="80"/>
              <w:left w:type="dxa" w:w="100"/>
              <w:bottom w:type="dxa" w:w="80"/>
              <w:right w:type="dxa" w:w="100"/>
            </w:tcMar>
          </w:tcPr>
          <w:p>
            <w:pPr>
              <w:jc w:val="left"/>
            </w:pPr>
            <w:r>
              <w:rPr>
                <w:b w:val="false"/>
                <w:bCs w:val="false"/>
              </w:rPr>
              <w:t xml:space="preserve">Notifications</w:t>
            </w:r>
          </w:p>
        </w:tc>
        <w:tc>
          <w:tcPr>
            <w:tcW w:type="dxa" w:w="3600"/>
            <w:tcMar>
              <w:top w:type="dxa" w:w="80"/>
              <w:left w:type="dxa" w:w="100"/>
              <w:bottom w:type="dxa" w:w="80"/>
              <w:right w:type="dxa" w:w="100"/>
            </w:tcMar>
          </w:tcPr>
          <w:p>
            <w:pPr>
              <w:jc w:val="left"/>
            </w:pPr>
            <w:r>
              <w:rPr>
                <w:b w:val="false"/>
                <w:bCs w:val="false"/>
              </w:rPr>
              <w:t xml:space="preserve">Firebase Cloud Messaging, Twilio, Nodemailer</w:t>
            </w:r>
          </w:p>
        </w:tc>
        <w:tc>
          <w:tcPr>
            <w:tcW w:type="dxa" w:w="3400"/>
            <w:tcMar>
              <w:top w:type="dxa" w:w="80"/>
              <w:left w:type="dxa" w:w="100"/>
              <w:bottom w:type="dxa" w:w="80"/>
              <w:right w:type="dxa" w:w="100"/>
            </w:tcMar>
          </w:tcPr>
          <w:p>
            <w:pPr>
              <w:jc w:val="left"/>
            </w:pPr>
            <w:r>
              <w:rPr>
                <w:b w:val="false"/>
                <w:bCs w:val="false"/>
              </w:rPr>
              <w:t xml:space="preserve">Multi-channel reach</w:t>
            </w:r>
          </w:p>
        </w:tc>
      </w:tr>
      <w:tr>
        <w:tc>
          <w:tcPr>
            <w:tcW w:type="dxa" w:w="2200"/>
            <w:tcMar>
              <w:top w:type="dxa" w:w="80"/>
              <w:left w:type="dxa" w:w="100"/>
              <w:bottom w:type="dxa" w:w="80"/>
              <w:right w:type="dxa" w:w="100"/>
            </w:tcMar>
          </w:tcPr>
          <w:p>
            <w:pPr>
              <w:jc w:val="left"/>
            </w:pPr>
            <w:r>
              <w:rPr>
                <w:b w:val="false"/>
                <w:bCs w:val="false"/>
              </w:rPr>
              <w:t xml:space="preserve">Admin dashboard</w:t>
            </w:r>
          </w:p>
        </w:tc>
        <w:tc>
          <w:tcPr>
            <w:tcW w:type="dxa" w:w="3600"/>
            <w:tcMar>
              <w:top w:type="dxa" w:w="80"/>
              <w:left w:type="dxa" w:w="100"/>
              <w:bottom w:type="dxa" w:w="80"/>
              <w:right w:type="dxa" w:w="100"/>
            </w:tcMar>
          </w:tcPr>
          <w:p>
            <w:pPr>
              <w:jc w:val="left"/>
            </w:pPr>
            <w:r>
              <w:rPr>
                <w:b w:val="false"/>
                <w:bCs w:val="false"/>
              </w:rPr>
              <w:t xml:space="preserve">React + Recharts/Mapbox</w:t>
            </w:r>
          </w:p>
        </w:tc>
        <w:tc>
          <w:tcPr>
            <w:tcW w:type="dxa" w:w="3400"/>
            <w:tcMar>
              <w:top w:type="dxa" w:w="80"/>
              <w:left w:type="dxa" w:w="100"/>
              <w:bottom w:type="dxa" w:w="80"/>
              <w:right w:type="dxa" w:w="100"/>
            </w:tcMar>
          </w:tcPr>
          <w:p>
            <w:pPr>
              <w:jc w:val="left"/>
            </w:pPr>
            <w:r>
              <w:rPr>
                <w:b w:val="false"/>
                <w:bCs w:val="false"/>
              </w:rPr>
              <w:t xml:space="preserve">Analytics visualizations, ward heatmaps</w:t>
            </w:r>
          </w:p>
        </w:tc>
      </w:tr>
      <w:tr>
        <w:tc>
          <w:tcPr>
            <w:tcW w:type="dxa" w:w="2200"/>
            <w:tcMar>
              <w:top w:type="dxa" w:w="80"/>
              <w:left w:type="dxa" w:w="100"/>
              <w:bottom w:type="dxa" w:w="80"/>
              <w:right w:type="dxa" w:w="100"/>
            </w:tcMar>
          </w:tcPr>
          <w:p>
            <w:pPr>
              <w:jc w:val="left"/>
            </w:pPr>
            <w:r>
              <w:rPr>
                <w:b w:val="false"/>
                <w:bCs w:val="false"/>
              </w:rPr>
              <w:t xml:space="preserve">Auth</w:t>
            </w:r>
          </w:p>
        </w:tc>
        <w:tc>
          <w:tcPr>
            <w:tcW w:type="dxa" w:w="3600"/>
            <w:tcMar>
              <w:top w:type="dxa" w:w="80"/>
              <w:left w:type="dxa" w:w="100"/>
              <w:bottom w:type="dxa" w:w="80"/>
              <w:right w:type="dxa" w:w="100"/>
            </w:tcMar>
          </w:tcPr>
          <w:p>
            <w:pPr>
              <w:jc w:val="left"/>
            </w:pPr>
            <w:r>
              <w:rPr>
                <w:b w:val="false"/>
                <w:bCs w:val="false"/>
              </w:rPr>
              <w:t xml:space="preserve">JWT + OAuth (Google/phone OTP)</w:t>
            </w:r>
          </w:p>
        </w:tc>
        <w:tc>
          <w:tcPr>
            <w:tcW w:type="dxa" w:w="3400"/>
            <w:tcMar>
              <w:top w:type="dxa" w:w="80"/>
              <w:left w:type="dxa" w:w="100"/>
              <w:bottom w:type="dxa" w:w="80"/>
              <w:right w:type="dxa" w:w="100"/>
            </w:tcMar>
          </w:tcPr>
          <w:p>
            <w:pPr>
              <w:jc w:val="left"/>
            </w:pPr>
            <w:r>
              <w:rPr>
                <w:b w:val="false"/>
                <w:bCs w:val="false"/>
              </w:rPr>
              <w:t xml:space="preserve">Low-friction citizen sign-in; role-based access</w:t>
            </w:r>
          </w:p>
        </w:tc>
      </w:tr>
      <w:tr>
        <w:tc>
          <w:tcPr>
            <w:tcW w:type="dxa" w:w="2200"/>
            <w:tcMar>
              <w:top w:type="dxa" w:w="80"/>
              <w:left w:type="dxa" w:w="100"/>
              <w:bottom w:type="dxa" w:w="80"/>
              <w:right w:type="dxa" w:w="100"/>
            </w:tcMar>
          </w:tcPr>
          <w:p>
            <w:pPr>
              <w:jc w:val="left"/>
            </w:pPr>
            <w:r>
              <w:rPr>
                <w:b w:val="false"/>
                <w:bCs w:val="false"/>
              </w:rPr>
              <w:t xml:space="preserve">Infra / hosting</w:t>
            </w:r>
          </w:p>
        </w:tc>
        <w:tc>
          <w:tcPr>
            <w:tcW w:type="dxa" w:w="3600"/>
            <w:tcMar>
              <w:top w:type="dxa" w:w="80"/>
              <w:left w:type="dxa" w:w="100"/>
              <w:bottom w:type="dxa" w:w="80"/>
              <w:right w:type="dxa" w:w="100"/>
            </w:tcMar>
          </w:tcPr>
          <w:p>
            <w:pPr>
              <w:jc w:val="left"/>
            </w:pPr>
            <w:r>
              <w:rPr>
                <w:b w:val="false"/>
                <w:bCs w:val="false"/>
              </w:rPr>
              <w:t xml:space="preserve">Docker on AWS ECS / Railway / Render; managed Postgres (RDS)</w:t>
            </w:r>
          </w:p>
        </w:tc>
        <w:tc>
          <w:tcPr>
            <w:tcW w:type="dxa" w:w="3400"/>
            <w:tcMar>
              <w:top w:type="dxa" w:w="80"/>
              <w:left w:type="dxa" w:w="100"/>
              <w:bottom w:type="dxa" w:w="80"/>
              <w:right w:type="dxa" w:w="100"/>
            </w:tcMar>
          </w:tcPr>
          <w:p>
            <w:pPr>
              <w:jc w:val="left"/>
            </w:pPr>
            <w:r>
              <w:rPr>
                <w:b w:val="false"/>
                <w:bCs w:val="false"/>
              </w:rPr>
              <w:t xml:space="preserve">Reproducible deploys, managed scaling, easy CI/CD</w:t>
            </w:r>
          </w:p>
        </w:tc>
      </w:tr>
      <w:tr>
        <w:tc>
          <w:tcPr>
            <w:tcW w:type="dxa" w:w="2200"/>
            <w:tcMar>
              <w:top w:type="dxa" w:w="80"/>
              <w:left w:type="dxa" w:w="100"/>
              <w:bottom w:type="dxa" w:w="80"/>
              <w:right w:type="dxa" w:w="100"/>
            </w:tcMar>
          </w:tcPr>
          <w:p>
            <w:pPr>
              <w:jc w:val="left"/>
            </w:pPr>
            <w:r>
              <w:rPr>
                <w:b w:val="false"/>
                <w:bCs w:val="false"/>
              </w:rPr>
              <w:t xml:space="preserve">CI/CD</w:t>
            </w:r>
          </w:p>
        </w:tc>
        <w:tc>
          <w:tcPr>
            <w:tcW w:type="dxa" w:w="3600"/>
            <w:tcMar>
              <w:top w:type="dxa" w:w="80"/>
              <w:left w:type="dxa" w:w="100"/>
              <w:bottom w:type="dxa" w:w="80"/>
              <w:right w:type="dxa" w:w="100"/>
            </w:tcMar>
          </w:tcPr>
          <w:p>
            <w:pPr>
              <w:jc w:val="left"/>
            </w:pPr>
            <w:r>
              <w:rPr>
                <w:b w:val="false"/>
                <w:bCs w:val="false"/>
              </w:rPr>
              <w:t xml:space="preserve">GitHub Actions</w:t>
            </w:r>
          </w:p>
        </w:tc>
        <w:tc>
          <w:tcPr>
            <w:tcW w:type="dxa" w:w="3400"/>
            <w:tcMar>
              <w:top w:type="dxa" w:w="80"/>
              <w:left w:type="dxa" w:w="100"/>
              <w:bottom w:type="dxa" w:w="80"/>
              <w:right w:type="dxa" w:w="100"/>
            </w:tcMar>
          </w:tcPr>
          <w:p>
            <w:pPr>
              <w:jc w:val="left"/>
            </w:pPr>
            <w:r>
              <w:rPr>
                <w:b w:val="false"/>
                <w:bCs w:val="false"/>
              </w:rPr>
              <w:t xml:space="preserve">Automated test + deploy pipeline</w:t>
            </w:r>
          </w:p>
        </w:tc>
      </w:tr>
      <w:tr>
        <w:tc>
          <w:tcPr>
            <w:tcW w:type="dxa" w:w="2200"/>
            <w:tcMar>
              <w:top w:type="dxa" w:w="80"/>
              <w:left w:type="dxa" w:w="100"/>
              <w:bottom w:type="dxa" w:w="80"/>
              <w:right w:type="dxa" w:w="100"/>
            </w:tcMar>
          </w:tcPr>
          <w:p>
            <w:pPr>
              <w:jc w:val="left"/>
            </w:pPr>
            <w:r>
              <w:rPr>
                <w:b w:val="false"/>
                <w:bCs w:val="false"/>
              </w:rPr>
              <w:t xml:space="preserve">Monitoring</w:t>
            </w:r>
          </w:p>
        </w:tc>
        <w:tc>
          <w:tcPr>
            <w:tcW w:type="dxa" w:w="3600"/>
            <w:tcMar>
              <w:top w:type="dxa" w:w="80"/>
              <w:left w:type="dxa" w:w="100"/>
              <w:bottom w:type="dxa" w:w="80"/>
              <w:right w:type="dxa" w:w="100"/>
            </w:tcMar>
          </w:tcPr>
          <w:p>
            <w:pPr>
              <w:jc w:val="left"/>
            </w:pPr>
            <w:r>
              <w:rPr>
                <w:b w:val="false"/>
                <w:bCs w:val="false"/>
              </w:rPr>
              <w:t xml:space="preserve">Sentry + Grafana/Prometheus</w:t>
            </w:r>
          </w:p>
        </w:tc>
        <w:tc>
          <w:tcPr>
            <w:tcW w:type="dxa" w:w="3400"/>
            <w:tcMar>
              <w:top w:type="dxa" w:w="80"/>
              <w:left w:type="dxa" w:w="100"/>
              <w:bottom w:type="dxa" w:w="80"/>
              <w:right w:type="dxa" w:w="100"/>
            </w:tcMar>
          </w:tcPr>
          <w:p>
            <w:pPr>
              <w:jc w:val="left"/>
            </w:pPr>
            <w:r>
              <w:rPr>
                <w:b w:val="false"/>
                <w:bCs w:val="false"/>
              </w:rPr>
              <w:t xml:space="preserve">Production observability from day one</w:t>
            </w:r>
          </w:p>
        </w:tc>
      </w:tr>
    </w:tbl>
    <w:p>
      <w:pPr>
        <w:pStyle w:val="Heading1"/>
        <w:spacing w:after="180" w:before="380"/>
      </w:pPr>
      <w:r>
        <w:t xml:space="preserve">7. Data Model (Core Entities)</w:t>
      </w:r>
    </w:p>
    <w:p>
      <w:pPr>
        <w:shd w:fill="F2F2F2" w:color="auto" w:val="clear"/>
        <w:spacing w:after="200" w:before="100"/>
      </w:pPr>
      <w:r>
        <w:rPr>
          <w:rFonts w:ascii="Courier New" w:cs="Courier New" w:eastAsia="Courier New" w:hAnsi="Courier New"/>
          <w:sz w:val="16"/>
          <w:szCs w:val="16"/>
        </w:rPr>
        <w:t xml:space="preserve">User            (id, name, phone, email, role[citizen/officer/admin], ward_id)</w:t>
      </w:r>
      <w:r>
        <w:rPr>
          <w:rFonts w:ascii="Courier New" w:cs="Courier New" w:eastAsia="Courier New" w:hAnsi="Courier New"/>
          <w:sz w:val="16"/>
          <w:szCs w:val="16"/>
        </w:rPr>
        <w:br/>
        <w:t xml:space="preserve">Ward            (id, name, boundary_geojson, department_mapping)</w:t>
      </w:r>
      <w:r>
        <w:rPr>
          <w:rFonts w:ascii="Courier New" w:cs="Courier New" w:eastAsia="Courier New" w:hAnsi="Courier New"/>
          <w:sz w:val="16"/>
          <w:szCs w:val="16"/>
        </w:rPr>
        <w:br/>
        <w:t xml:space="preserve">Issue           (id, uuid, citizen_id, category, description, photo_url,</w:t>
      </w:r>
      <w:r>
        <w:rPr>
          <w:rFonts w:ascii="Courier New" w:cs="Courier New" w:eastAsia="Courier New" w:hAnsi="Courier New"/>
          <w:sz w:val="16"/>
          <w:szCs w:val="16"/>
        </w:rPr>
        <w:br/>
        <w:t xml:space="preserve">                 location (geo), ward_id, status, severity_score,</w:t>
      </w:r>
      <w:r>
        <w:rPr>
          <w:rFonts w:ascii="Courier New" w:cs="Courier New" w:eastAsia="Courier New" w:hAnsi="Courier New"/>
          <w:sz w:val="16"/>
          <w:szCs w:val="16"/>
        </w:rPr>
        <w:br/>
        <w:t xml:space="preserve">                 duplicate_of_issue_id, created_at, sla_due_at)</w:t>
      </w:r>
      <w:r>
        <w:rPr>
          <w:rFonts w:ascii="Courier New" w:cs="Courier New" w:eastAsia="Courier New" w:hAnsi="Courier New"/>
          <w:sz w:val="16"/>
          <w:szCs w:val="16"/>
        </w:rPr>
        <w:br/>
        <w:t xml:space="preserve">StatusHistory   (id, issue_id, status, changed_by, note, photo_url, timestamp)</w:t>
      </w:r>
      <w:r>
        <w:rPr>
          <w:rFonts w:ascii="Courier New" w:cs="Courier New" w:eastAsia="Courier New" w:hAnsi="Courier New"/>
          <w:sz w:val="16"/>
          <w:szCs w:val="16"/>
        </w:rPr>
        <w:br/>
        <w:t xml:space="preserve">Upvote          (id, issue_id, citizen_id)</w:t>
      </w:r>
      <w:r>
        <w:rPr>
          <w:rFonts w:ascii="Courier New" w:cs="Courier New" w:eastAsia="Courier New" w:hAnsi="Courier New"/>
          <w:sz w:val="16"/>
          <w:szCs w:val="16"/>
        </w:rPr>
        <w:br/>
        <w:t xml:space="preserve">Escalation      (id, issue_id, escalated_to, reason, timestamp)</w:t>
      </w:r>
      <w:r>
        <w:rPr>
          <w:rFonts w:ascii="Courier New" w:cs="Courier New" w:eastAsia="Courier New" w:hAnsi="Courier New"/>
          <w:sz w:val="16"/>
          <w:szCs w:val="16"/>
        </w:rPr>
        <w:br/>
        <w:t xml:space="preserve">Department      (id, name, category_mapping)</w:t>
      </w:r>
    </w:p>
    <w:p>
      <w:pPr>
        <w:pStyle w:val="Heading2"/>
        <w:spacing w:after="130" w:before="260"/>
      </w:pPr>
      <w:r>
        <w:t xml:space="preserve">Key Indexes</w:t>
      </w:r>
    </w:p>
    <w:p>
      <w:pPr>
        <w:pStyle w:val="ListParagraph"/>
        <w:numPr>
          <w:ilvl w:val="0"/>
          <w:numId w:val="2"/>
        </w:numPr>
        <w:spacing w:after="60"/>
      </w:pPr>
      <w:r>
        <w:t xml:space="preserve">Geospatial index (GIST) on Issue.location for proximity dedup and map queries</w:t>
      </w:r>
    </w:p>
    <w:p>
      <w:pPr>
        <w:pStyle w:val="ListParagraph"/>
        <w:numPr>
          <w:ilvl w:val="0"/>
          <w:numId w:val="2"/>
        </w:numPr>
        <w:spacing w:after="60"/>
      </w:pPr>
      <w:r>
        <w:t xml:space="preserve">Composite index on (ward_id, status) for officer queue performance</w:t>
      </w:r>
    </w:p>
    <w:p>
      <w:pPr>
        <w:pStyle w:val="ListParagraph"/>
        <w:numPr>
          <w:ilvl w:val="0"/>
          <w:numId w:val="2"/>
        </w:numPr>
        <w:spacing w:after="60"/>
      </w:pPr>
      <w:r>
        <w:t xml:space="preserve">Index on sla_due_at for the background SLA-breach scanner</w:t>
      </w:r>
    </w:p>
    <w:p>
      <w:r>
        <w:br w:type="page"/>
      </w:r>
    </w:p>
    <w:p>
      <w:pPr>
        <w:pStyle w:val="Heading1"/>
        <w:spacing w:after="180" w:before="380"/>
      </w:pPr>
      <w:r>
        <w:t xml:space="preserve">8. Implementation Plan</w:t>
      </w:r>
    </w:p>
    <w:p>
      <w:pPr>
        <w:pStyle w:val="Heading2"/>
        <w:spacing w:after="130" w:before="260"/>
      </w:pPr>
      <w:r>
        <w:t xml:space="preserve">Phase 1 — Foundation</w:t>
      </w:r>
    </w:p>
    <w:p>
      <w:pPr>
        <w:spacing w:after="120"/>
      </w:pPr>
      <w:r>
        <w:t xml:space="preserve">Auth (phone OTP / Google sign-in), core DB schema, ward boundary seed data, citizen submit flow (photo + geotag + category → API → DB), and a basic officer console to view assigned issues and update status.</w:t>
      </w:r>
    </w:p>
    <w:p>
      <w:pPr>
        <w:pStyle w:val="Heading2"/>
        <w:spacing w:after="130" w:before="260"/>
      </w:pPr>
      <w:r>
        <w:t xml:space="preserve">Phase 2 — Intelligence Layer</w:t>
      </w:r>
    </w:p>
    <w:p>
      <w:pPr>
        <w:spacing w:after="120"/>
      </w:pPr>
      <w:r>
        <w:t xml:space="preserve">Auto-routing engine (geofence → ward → department mapping), duplicate detection (perceptual hash + geo-proximity clustering), and severity scoring (category weight × upvotes × affected-citizen count).</w:t>
      </w:r>
    </w:p>
    <w:p>
      <w:pPr>
        <w:pStyle w:val="Heading2"/>
        <w:spacing w:after="130" w:before="260"/>
      </w:pPr>
      <w:r>
        <w:t xml:space="preserve">Phase 3 — Accountability Layer</w:t>
      </w:r>
    </w:p>
    <w:p>
      <w:pPr>
        <w:spacing w:after="120"/>
      </w:pPr>
      <w:r>
        <w:t xml:space="preserve">SLA timers per category with a background breach-checker job, escalation workflow with notifications, and the proof-of-resolution flow (after-photo + citizen confirm/dispute).</w:t>
      </w:r>
    </w:p>
    <w:p>
      <w:pPr>
        <w:pStyle w:val="Heading2"/>
        <w:spacing w:after="130" w:before="260"/>
      </w:pPr>
      <w:r>
        <w:t xml:space="preserve">Phase 4 — Reach &amp; Transparency</w:t>
      </w:r>
    </w:p>
    <w:p>
      <w:pPr>
        <w:spacing w:after="120"/>
      </w:pPr>
      <w:r>
        <w:t xml:space="preserve">Offline-first citizen app (local queue + sync), WhatsApp/SMS bot channel, public map view + ward leaderboard, and the admin analytics dashboard (SLA compliance, category trends, resolution time).</w:t>
      </w:r>
    </w:p>
    <w:p>
      <w:pPr>
        <w:pStyle w:val="Heading2"/>
        <w:spacing w:after="130" w:before="260"/>
      </w:pPr>
      <w:r>
        <w:t xml:space="preserve">Phase 5 — Production Hardening</w:t>
      </w:r>
    </w:p>
    <w:p>
      <w:pPr>
        <w:spacing w:after="120"/>
      </w:pPr>
      <w:r>
        <w:t xml:space="preserve">Load testing, rate limiting, abuse/spam prevention, monitoring and alerting, backup/disaster recovery setup, and an accessibility audit (screen-reader support, multilingual UI).</w:t>
      </w:r>
    </w:p>
    <w:p>
      <w:pPr>
        <w:pStyle w:val="Heading1"/>
        <w:spacing w:after="180" w:before="380"/>
      </w:pPr>
      <w:r>
        <w:t xml:space="preserve">9. Overcoming Key Difficulties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D9E2F3" w:color="auto" w:val="clear"/>
            <w:tcMar>
              <w:top w:type="dxa" w:w="80"/>
              <w:left w:type="dxa" w:w="100"/>
              <w:bottom w:type="dxa" w:w="80"/>
              <w:right w:type="dxa" w:w="100"/>
            </w:tcMar>
          </w:tcPr>
          <w:p>
            <w:pPr>
              <w:jc w:val="left"/>
            </w:pPr>
            <w:r>
              <w:rPr>
                <w:b/>
                <w:bCs/>
              </w:rPr>
              <w:t xml:space="preserve">Difficulty</w:t>
            </w:r>
          </w:p>
        </w:tc>
        <w:tc>
          <w:tcPr>
            <w:tcW w:type="dxa" w:w="6200"/>
            <w:shd w:fill="D9E2F3" w:color="auto" w:val="clear"/>
            <w:tcMar>
              <w:top w:type="dxa" w:w="80"/>
              <w:left w:type="dxa" w:w="100"/>
              <w:bottom w:type="dxa" w:w="80"/>
              <w:right w:type="dxa" w:w="100"/>
            </w:tcMar>
          </w:tcPr>
          <w:p>
            <w:pPr>
              <w:jc w:val="left"/>
            </w:pPr>
            <w:r>
              <w:rPr>
                <w:b/>
                <w:bCs/>
              </w:rPr>
              <w:t xml:space="preserve">Robust Mitigation</w:t>
            </w:r>
          </w:p>
        </w:tc>
      </w:tr>
      <w:tr>
        <w:tc>
          <w:tcPr>
            <w:tcW w:type="dxa" w:w="3400"/>
            <w:tcMar>
              <w:top w:type="dxa" w:w="80"/>
              <w:left w:type="dxa" w:w="100"/>
              <w:bottom w:type="dxa" w:w="80"/>
              <w:right w:type="dxa" w:w="100"/>
            </w:tcMar>
          </w:tcPr>
          <w:p>
            <w:pPr>
              <w:jc w:val="left"/>
            </w:pPr>
            <w:r>
              <w:rPr>
                <w:b w:val="false"/>
                <w:bCs w:val="false"/>
              </w:rPr>
              <w:t xml:space="preserve">Ward boundary data is often unavailable or messy</w:t>
            </w:r>
          </w:p>
        </w:tc>
        <w:tc>
          <w:tcPr>
            <w:tcW w:type="dxa" w:w="6200"/>
            <w:tcMar>
              <w:top w:type="dxa" w:w="80"/>
              <w:left w:type="dxa" w:w="100"/>
              <w:bottom w:type="dxa" w:w="80"/>
              <w:right w:type="dxa" w:w="100"/>
            </w:tcMar>
          </w:tcPr>
          <w:p>
            <w:pPr>
              <w:jc w:val="left"/>
            </w:pPr>
            <w:r>
              <w:rPr>
                <w:b w:val="false"/>
                <w:bCs w:val="false"/>
              </w:rPr>
              <w:t xml:space="preserve">Start with a simplified administrative grid (self-drawn GeoJSON zones); admins refine boundaries later without code changes</w:t>
            </w:r>
          </w:p>
        </w:tc>
      </w:tr>
      <w:tr>
        <w:tc>
          <w:tcPr>
            <w:tcW w:type="dxa" w:w="3400"/>
            <w:tcMar>
              <w:top w:type="dxa" w:w="80"/>
              <w:left w:type="dxa" w:w="100"/>
              <w:bottom w:type="dxa" w:w="80"/>
              <w:right w:type="dxa" w:w="100"/>
            </w:tcMar>
          </w:tcPr>
          <w:p>
            <w:pPr>
              <w:jc w:val="left"/>
            </w:pPr>
            <w:r>
              <w:rPr>
                <w:b w:val="false"/>
                <w:bCs w:val="false"/>
              </w:rPr>
              <w:t xml:space="preserve">Spam / fake reports</w:t>
            </w:r>
          </w:p>
        </w:tc>
        <w:tc>
          <w:tcPr>
            <w:tcW w:type="dxa" w:w="6200"/>
            <w:tcMar>
              <w:top w:type="dxa" w:w="80"/>
              <w:left w:type="dxa" w:w="100"/>
              <w:bottom w:type="dxa" w:w="80"/>
              <w:right w:type="dxa" w:w="100"/>
            </w:tcMar>
          </w:tcPr>
          <w:p>
            <w:pPr>
              <w:jc w:val="left"/>
            </w:pPr>
            <w:r>
              <w:rPr>
                <w:b w:val="false"/>
                <w:bCs w:val="false"/>
              </w:rPr>
              <w:t xml:space="preserve">Rate-limit submissions per user/device, require photo + location match, reputation score flags repeat offenders</w:t>
            </w:r>
          </w:p>
        </w:tc>
      </w:tr>
      <w:tr>
        <w:tc>
          <w:tcPr>
            <w:tcW w:type="dxa" w:w="3400"/>
            <w:tcMar>
              <w:top w:type="dxa" w:w="80"/>
              <w:left w:type="dxa" w:w="100"/>
              <w:bottom w:type="dxa" w:w="80"/>
              <w:right w:type="dxa" w:w="100"/>
            </w:tcMar>
          </w:tcPr>
          <w:p>
            <w:pPr>
              <w:jc w:val="left"/>
            </w:pPr>
            <w:r>
              <w:rPr>
                <w:b w:val="false"/>
                <w:bCs w:val="false"/>
              </w:rPr>
              <w:t xml:space="preserve">Duplicate detection false positives/negatives</w:t>
            </w:r>
          </w:p>
        </w:tc>
        <w:tc>
          <w:tcPr>
            <w:tcW w:type="dxa" w:w="6200"/>
            <w:tcMar>
              <w:top w:type="dxa" w:w="80"/>
              <w:left w:type="dxa" w:w="100"/>
              <w:bottom w:type="dxa" w:w="80"/>
              <w:right w:type="dxa" w:w="100"/>
            </w:tcMar>
          </w:tcPr>
          <w:p>
            <w:pPr>
              <w:jc w:val="left"/>
            </w:pPr>
            <w:r>
              <w:rPr>
                <w:b w:val="false"/>
                <w:bCs w:val="false"/>
              </w:rPr>
              <w:t xml:space="preserve">Combine image similarity + geo-proximity signals; keep a human-review step rather than fully automatic hard-merging</w:t>
            </w:r>
          </w:p>
        </w:tc>
      </w:tr>
      <w:tr>
        <w:tc>
          <w:tcPr>
            <w:tcW w:type="dxa" w:w="3400"/>
            <w:tcMar>
              <w:top w:type="dxa" w:w="80"/>
              <w:left w:type="dxa" w:w="100"/>
              <w:bottom w:type="dxa" w:w="80"/>
              <w:right w:type="dxa" w:w="100"/>
            </w:tcMar>
          </w:tcPr>
          <w:p>
            <w:pPr>
              <w:jc w:val="left"/>
            </w:pPr>
            <w:r>
              <w:rPr>
                <w:b w:val="false"/>
                <w:bCs w:val="false"/>
              </w:rPr>
              <w:t xml:space="preserve">Officers not updating status</w:t>
            </w:r>
          </w:p>
        </w:tc>
        <w:tc>
          <w:tcPr>
            <w:tcW w:type="dxa" w:w="6200"/>
            <w:tcMar>
              <w:top w:type="dxa" w:w="80"/>
              <w:left w:type="dxa" w:w="100"/>
              <w:bottom w:type="dxa" w:w="80"/>
              <w:right w:type="dxa" w:w="100"/>
            </w:tcMar>
          </w:tcPr>
          <w:p>
            <w:pPr>
              <w:jc w:val="left"/>
            </w:pPr>
            <w:r>
              <w:rPr>
                <w:b w:val="false"/>
                <w:bCs w:val="false"/>
              </w:rPr>
              <w:t xml:space="preserve">SLA breach triggers automatic escalation and visibility on the admin leaderboard — organizational accountability, not just app nagging</w:t>
            </w:r>
          </w:p>
        </w:tc>
      </w:tr>
      <w:tr>
        <w:tc>
          <w:tcPr>
            <w:tcW w:type="dxa" w:w="3400"/>
            <w:tcMar>
              <w:top w:type="dxa" w:w="80"/>
              <w:left w:type="dxa" w:w="100"/>
              <w:bottom w:type="dxa" w:w="80"/>
              <w:right w:type="dxa" w:w="100"/>
            </w:tcMar>
          </w:tcPr>
          <w:p>
            <w:pPr>
              <w:jc w:val="left"/>
            </w:pPr>
            <w:r>
              <w:rPr>
                <w:b w:val="false"/>
                <w:bCs w:val="false"/>
              </w:rPr>
              <w:t xml:space="preserve">Low digital literacy / no smartphone access</w:t>
            </w:r>
          </w:p>
        </w:tc>
        <w:tc>
          <w:tcPr>
            <w:tcW w:type="dxa" w:w="6200"/>
            <w:tcMar>
              <w:top w:type="dxa" w:w="80"/>
              <w:left w:type="dxa" w:w="100"/>
              <w:bottom w:type="dxa" w:w="80"/>
              <w:right w:type="dxa" w:w="100"/>
            </w:tcMar>
          </w:tcPr>
          <w:p>
            <w:pPr>
              <w:jc w:val="left"/>
            </w:pPr>
            <w:r>
              <w:rPr>
                <w:b w:val="false"/>
                <w:bCs w:val="false"/>
              </w:rPr>
              <w:t xml:space="preserve">WhatsApp/SMS bot channel covers reporting without needing an app install</w:t>
            </w:r>
          </w:p>
        </w:tc>
      </w:tr>
      <w:tr>
        <w:tc>
          <w:tcPr>
            <w:tcW w:type="dxa" w:w="3400"/>
            <w:tcMar>
              <w:top w:type="dxa" w:w="80"/>
              <w:left w:type="dxa" w:w="100"/>
              <w:bottom w:type="dxa" w:w="80"/>
              <w:right w:type="dxa" w:w="100"/>
            </w:tcMar>
          </w:tcPr>
          <w:p>
            <w:pPr>
              <w:jc w:val="left"/>
            </w:pPr>
            <w:r>
              <w:rPr>
                <w:b w:val="false"/>
                <w:bCs w:val="false"/>
              </w:rPr>
              <w:t xml:space="preserve">Connectivity issues at the point of reporting</w:t>
            </w:r>
          </w:p>
        </w:tc>
        <w:tc>
          <w:tcPr>
            <w:tcW w:type="dxa" w:w="6200"/>
            <w:tcMar>
              <w:top w:type="dxa" w:w="80"/>
              <w:left w:type="dxa" w:w="100"/>
              <w:bottom w:type="dxa" w:w="80"/>
              <w:right w:type="dxa" w:w="100"/>
            </w:tcMar>
          </w:tcPr>
          <w:p>
            <w:pPr>
              <w:jc w:val="left"/>
            </w:pPr>
            <w:r>
              <w:rPr>
                <w:b w:val="false"/>
                <w:bCs w:val="false"/>
              </w:rPr>
              <w:t xml:space="preserve">Offline-first local queue; report saved on-device immediately, synced when back online</w:t>
            </w:r>
          </w:p>
        </w:tc>
      </w:tr>
      <w:tr>
        <w:tc>
          <w:tcPr>
            <w:tcW w:type="dxa" w:w="3400"/>
            <w:tcMar>
              <w:top w:type="dxa" w:w="80"/>
              <w:left w:type="dxa" w:w="100"/>
              <w:bottom w:type="dxa" w:w="80"/>
              <w:right w:type="dxa" w:w="100"/>
            </w:tcMar>
          </w:tcPr>
          <w:p>
            <w:pPr>
              <w:jc w:val="left"/>
            </w:pPr>
            <w:r>
              <w:rPr>
                <w:b w:val="false"/>
                <w:bCs w:val="false"/>
              </w:rPr>
              <w:t xml:space="preserve">Trust — "will this actually get fixed?"</w:t>
            </w:r>
          </w:p>
        </w:tc>
        <w:tc>
          <w:tcPr>
            <w:tcW w:type="dxa" w:w="6200"/>
            <w:tcMar>
              <w:top w:type="dxa" w:w="80"/>
              <w:left w:type="dxa" w:w="100"/>
              <w:bottom w:type="dxa" w:w="80"/>
              <w:right w:type="dxa" w:w="100"/>
            </w:tcMar>
          </w:tcPr>
          <w:p>
            <w:pPr>
              <w:jc w:val="left"/>
            </w:pPr>
            <w:r>
              <w:rPr>
                <w:b w:val="false"/>
                <w:bCs w:val="false"/>
              </w:rPr>
              <w:t xml:space="preserve">Public transparency (map + leaderboard) plus mandatory proof-of-resolution builds a verifiable track record</w:t>
            </w:r>
          </w:p>
        </w:tc>
      </w:tr>
      <w:tr>
        <w:tc>
          <w:tcPr>
            <w:tcW w:type="dxa" w:w="3400"/>
            <w:tcMar>
              <w:top w:type="dxa" w:w="80"/>
              <w:left w:type="dxa" w:w="100"/>
              <w:bottom w:type="dxa" w:w="80"/>
              <w:right w:type="dxa" w:w="100"/>
            </w:tcMar>
          </w:tcPr>
          <w:p>
            <w:pPr>
              <w:jc w:val="left"/>
            </w:pPr>
            <w:r>
              <w:rPr>
                <w:b w:val="false"/>
                <w:bCs w:val="false"/>
              </w:rPr>
              <w:t xml:space="preserve">Scaling to city-wide volume</w:t>
            </w:r>
          </w:p>
        </w:tc>
        <w:tc>
          <w:tcPr>
            <w:tcW w:type="dxa" w:w="6200"/>
            <w:tcMar>
              <w:top w:type="dxa" w:w="80"/>
              <w:left w:type="dxa" w:w="100"/>
              <w:bottom w:type="dxa" w:w="80"/>
              <w:right w:type="dxa" w:w="100"/>
            </w:tcMar>
          </w:tcPr>
          <w:p>
            <w:pPr>
              <w:jc w:val="left"/>
            </w:pPr>
            <w:r>
              <w:rPr>
                <w:b w:val="false"/>
                <w:bCs w:val="false"/>
              </w:rPr>
              <w:t xml:space="preserve">Stateless API + read replicas + async background processing keeps citizen-facing writes fast as volume grows</w:t>
            </w:r>
          </w:p>
        </w:tc>
      </w:tr>
      <w:tr>
        <w:tc>
          <w:tcPr>
            <w:tcW w:type="dxa" w:w="3400"/>
            <w:tcMar>
              <w:top w:type="dxa" w:w="80"/>
              <w:left w:type="dxa" w:w="100"/>
              <w:bottom w:type="dxa" w:w="80"/>
              <w:right w:type="dxa" w:w="100"/>
            </w:tcMar>
          </w:tcPr>
          <w:p>
            <w:pPr>
              <w:jc w:val="left"/>
            </w:pPr>
            <w:r>
              <w:rPr>
                <w:b w:val="false"/>
                <w:bCs w:val="false"/>
              </w:rPr>
              <w:t xml:space="preserve">Multi-department jurisdiction conflicts</w:t>
            </w:r>
          </w:p>
        </w:tc>
        <w:tc>
          <w:tcPr>
            <w:tcW w:type="dxa" w:w="6200"/>
            <w:tcMar>
              <w:top w:type="dxa" w:w="80"/>
              <w:left w:type="dxa" w:w="100"/>
              <w:bottom w:type="dxa" w:w="80"/>
              <w:right w:type="dxa" w:w="100"/>
            </w:tcMar>
          </w:tcPr>
          <w:p>
            <w:pPr>
              <w:jc w:val="left"/>
            </w:pPr>
            <w:r>
              <w:rPr>
                <w:b w:val="false"/>
                <w:bCs w:val="false"/>
              </w:rPr>
              <w:t xml:space="preserve">Routing engine flags ambiguous cases to a human triage queue instead of silently misrouting</w:t>
            </w:r>
          </w:p>
        </w:tc>
      </w:tr>
    </w:tbl>
    <w:p>
      <w:pPr>
        <w:pStyle w:val="Heading1"/>
        <w:spacing w:after="180" w:before="380"/>
      </w:pPr>
      <w:r>
        <w:t xml:space="preserve">10. Security &amp; Privacy Considerations</w:t>
      </w:r>
    </w:p>
    <w:p>
      <w:pPr>
        <w:pStyle w:val="ListParagraph"/>
        <w:numPr>
          <w:ilvl w:val="0"/>
          <w:numId w:val="2"/>
        </w:numPr>
        <w:spacing w:after="60"/>
      </w:pPr>
      <w:r>
        <w:t xml:space="preserve">Role-based access control (citizen / officer / admin) enforced at the API layer, not just the UI</w:t>
      </w:r>
    </w:p>
    <w:p>
      <w:pPr>
        <w:pStyle w:val="ListParagraph"/>
        <w:numPr>
          <w:ilvl w:val="0"/>
          <w:numId w:val="2"/>
        </w:numPr>
        <w:spacing w:after="60"/>
      </w:pPr>
      <w:r>
        <w:t xml:space="preserve">Personal contact info never exposed on the public map — only issue location and status are public</w:t>
      </w:r>
    </w:p>
    <w:p>
      <w:pPr>
        <w:pStyle w:val="ListParagraph"/>
        <w:numPr>
          <w:ilvl w:val="0"/>
          <w:numId w:val="2"/>
        </w:numPr>
        <w:spacing w:after="60"/>
      </w:pPr>
      <w:r>
        <w:t xml:space="preserve">Photo uploads scanned for basic content moderation before public display</w:t>
      </w:r>
    </w:p>
    <w:p>
      <w:pPr>
        <w:pStyle w:val="ListParagraph"/>
        <w:numPr>
          <w:ilvl w:val="0"/>
          <w:numId w:val="2"/>
        </w:numPr>
        <w:spacing w:after="60"/>
      </w:pPr>
      <w:r>
        <w:t xml:space="preserve">All traffic over HTTPS; JWT tokens short-lived with refresh rotation</w:t>
      </w:r>
    </w:p>
    <w:p>
      <w:pPr>
        <w:pStyle w:val="ListParagraph"/>
        <w:numPr>
          <w:ilvl w:val="0"/>
          <w:numId w:val="2"/>
        </w:numPr>
        <w:spacing w:after="60"/>
      </w:pPr>
      <w:r>
        <w:t xml:space="preserve">Rate limiting and CAPTCHA on submission endpoints to prevent bot abuse</w:t>
      </w:r>
    </w:p>
    <w:p>
      <w:pPr>
        <w:pStyle w:val="ListParagraph"/>
        <w:numPr>
          <w:ilvl w:val="0"/>
          <w:numId w:val="2"/>
        </w:numPr>
        <w:spacing w:after="60"/>
      </w:pPr>
      <w:r>
        <w:t xml:space="preserve">Data retention policy: resolved issue data anonymized after a defined period for public analytics use</w:t>
      </w:r>
    </w:p>
    <w:p>
      <w:pPr>
        <w:pStyle w:val="Heading1"/>
        <w:spacing w:after="180" w:before="380"/>
      </w:pPr>
      <w:r>
        <w:t xml:space="preserve">11. Success Metrics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D9E2F3" w:color="auto" w:val="clear"/>
            <w:tcMar>
              <w:top w:type="dxa" w:w="80"/>
              <w:left w:type="dxa" w:w="100"/>
              <w:bottom w:type="dxa" w:w="80"/>
              <w:right w:type="dxa" w:w="100"/>
            </w:tcMar>
          </w:tcPr>
          <w:p>
            <w:pPr>
              <w:jc w:val="left"/>
            </w:pPr>
            <w:r>
              <w:rPr>
                <w:b/>
                <w:bCs/>
              </w:rPr>
              <w:t xml:space="preserve">Metric</w:t>
            </w:r>
          </w:p>
        </w:tc>
        <w:tc>
          <w:tcPr>
            <w:tcW w:type="dxa" w:w="5400"/>
            <w:shd w:fill="D9E2F3" w:color="auto" w:val="clear"/>
            <w:tcMar>
              <w:top w:type="dxa" w:w="80"/>
              <w:left w:type="dxa" w:w="100"/>
              <w:bottom w:type="dxa" w:w="80"/>
              <w:right w:type="dxa" w:w="100"/>
            </w:tcMar>
          </w:tcPr>
          <w:p>
            <w:pPr>
              <w:jc w:val="left"/>
            </w:pPr>
            <w:r>
              <w:rPr>
                <w:b/>
                <w:bCs/>
              </w:rPr>
              <w:t xml:space="preserve">Target Signal</w:t>
            </w:r>
          </w:p>
        </w:tc>
      </w:tr>
      <w:tr>
        <w:tc>
          <w:tcPr>
            <w:tcW w:type="dxa" w:w="4200"/>
            <w:tcMar>
              <w:top w:type="dxa" w:w="80"/>
              <w:left w:type="dxa" w:w="100"/>
              <w:bottom w:type="dxa" w:w="80"/>
              <w:right w:type="dxa" w:w="100"/>
            </w:tcMar>
          </w:tcPr>
          <w:p>
            <w:pPr>
              <w:jc w:val="left"/>
            </w:pPr>
            <w:r>
              <w:rPr>
                <w:b w:val="false"/>
                <w:bCs w:val="false"/>
              </w:rPr>
              <w:t xml:space="preserve">Average time to acknowledgment</w:t>
            </w:r>
          </w:p>
        </w:tc>
        <w:tc>
          <w:tcPr>
            <w:tcW w:type="dxa" w:w="5400"/>
            <w:tcMar>
              <w:top w:type="dxa" w:w="80"/>
              <w:left w:type="dxa" w:w="100"/>
              <w:bottom w:type="dxa" w:w="80"/>
              <w:right w:type="dxa" w:w="100"/>
            </w:tcMar>
          </w:tcPr>
          <w:p>
            <w:pPr>
              <w:jc w:val="left"/>
            </w:pPr>
            <w:r>
              <w:rPr>
                <w:b w:val="false"/>
                <w:bCs w:val="false"/>
              </w:rPr>
              <w:t xml:space="preserve">Should drop sharply vs. baseline (no-app) reporting</w:t>
            </w:r>
          </w:p>
        </w:tc>
      </w:tr>
      <w:tr>
        <w:tc>
          <w:tcPr>
            <w:tcW w:type="dxa" w:w="4200"/>
            <w:tcMar>
              <w:top w:type="dxa" w:w="80"/>
              <w:left w:type="dxa" w:w="100"/>
              <w:bottom w:type="dxa" w:w="80"/>
              <w:right w:type="dxa" w:w="100"/>
            </w:tcMar>
          </w:tcPr>
          <w:p>
            <w:pPr>
              <w:jc w:val="left"/>
            </w:pPr>
            <w:r>
              <w:rPr>
                <w:b w:val="false"/>
                <w:bCs w:val="false"/>
              </w:rPr>
              <w:t xml:space="preserve">SLA compliance rate</w:t>
            </w:r>
          </w:p>
        </w:tc>
        <w:tc>
          <w:tcPr>
            <w:tcW w:type="dxa" w:w="5400"/>
            <w:tcMar>
              <w:top w:type="dxa" w:w="80"/>
              <w:left w:type="dxa" w:w="100"/>
              <w:bottom w:type="dxa" w:w="80"/>
              <w:right w:type="dxa" w:w="100"/>
            </w:tcMar>
          </w:tcPr>
          <w:p>
            <w:pPr>
              <w:jc w:val="left"/>
            </w:pPr>
            <w:r>
              <w:rPr>
                <w:b w:val="false"/>
                <w:bCs w:val="false"/>
              </w:rPr>
              <w:t xml:space="preserve">% of issues resolved within category SLA window</w:t>
            </w:r>
          </w:p>
        </w:tc>
      </w:tr>
      <w:tr>
        <w:tc>
          <w:tcPr>
            <w:tcW w:type="dxa" w:w="4200"/>
            <w:tcMar>
              <w:top w:type="dxa" w:w="80"/>
              <w:left w:type="dxa" w:w="100"/>
              <w:bottom w:type="dxa" w:w="80"/>
              <w:right w:type="dxa" w:w="100"/>
            </w:tcMar>
          </w:tcPr>
          <w:p>
            <w:pPr>
              <w:jc w:val="left"/>
            </w:pPr>
            <w:r>
              <w:rPr>
                <w:b w:val="false"/>
                <w:bCs w:val="false"/>
              </w:rPr>
              <w:t xml:space="preserve">Duplicate reduction</w:t>
            </w:r>
          </w:p>
        </w:tc>
        <w:tc>
          <w:tcPr>
            <w:tcW w:type="dxa" w:w="5400"/>
            <w:tcMar>
              <w:top w:type="dxa" w:w="80"/>
              <w:left w:type="dxa" w:w="100"/>
              <w:bottom w:type="dxa" w:w="80"/>
              <w:right w:type="dxa" w:w="100"/>
            </w:tcMar>
          </w:tcPr>
          <w:p>
            <w:pPr>
              <w:jc w:val="left"/>
            </w:pPr>
            <w:r>
              <w:rPr>
                <w:b w:val="false"/>
                <w:bCs w:val="false"/>
              </w:rPr>
              <w:t xml:space="preserve">% of raw reports successfully merged, reducing officer workload</w:t>
            </w:r>
          </w:p>
        </w:tc>
      </w:tr>
      <w:tr>
        <w:tc>
          <w:tcPr>
            <w:tcW w:type="dxa" w:w="4200"/>
            <w:tcMar>
              <w:top w:type="dxa" w:w="80"/>
              <w:left w:type="dxa" w:w="100"/>
              <w:bottom w:type="dxa" w:w="80"/>
              <w:right w:type="dxa" w:w="100"/>
            </w:tcMar>
          </w:tcPr>
          <w:p>
            <w:pPr>
              <w:jc w:val="left"/>
            </w:pPr>
            <w:r>
              <w:rPr>
                <w:b w:val="false"/>
                <w:bCs w:val="false"/>
              </w:rPr>
              <w:t xml:space="preserve">Citizen re-engagement rate</w:t>
            </w:r>
          </w:p>
        </w:tc>
        <w:tc>
          <w:tcPr>
            <w:tcW w:type="dxa" w:w="5400"/>
            <w:tcMar>
              <w:top w:type="dxa" w:w="80"/>
              <w:left w:type="dxa" w:w="100"/>
              <w:bottom w:type="dxa" w:w="80"/>
              <w:right w:type="dxa" w:w="100"/>
            </w:tcMar>
          </w:tcPr>
          <w:p>
            <w:pPr>
              <w:jc w:val="left"/>
            </w:pPr>
            <w:r>
              <w:rPr>
                <w:b w:val="false"/>
                <w:bCs w:val="false"/>
              </w:rPr>
              <w:t xml:space="preserve">% of users who report more than once (signals trust)</w:t>
            </w:r>
          </w:p>
        </w:tc>
      </w:tr>
      <w:tr>
        <w:tc>
          <w:tcPr>
            <w:tcW w:type="dxa" w:w="4200"/>
            <w:tcMar>
              <w:top w:type="dxa" w:w="80"/>
              <w:left w:type="dxa" w:w="100"/>
              <w:bottom w:type="dxa" w:w="80"/>
              <w:right w:type="dxa" w:w="100"/>
            </w:tcMar>
          </w:tcPr>
          <w:p>
            <w:pPr>
              <w:jc w:val="left"/>
            </w:pPr>
            <w:r>
              <w:rPr>
                <w:b w:val="false"/>
                <w:bCs w:val="false"/>
              </w:rPr>
              <w:t xml:space="preserve">Resolution verification rate</w:t>
            </w:r>
          </w:p>
        </w:tc>
        <w:tc>
          <w:tcPr>
            <w:tcW w:type="dxa" w:w="5400"/>
            <w:tcMar>
              <w:top w:type="dxa" w:w="80"/>
              <w:left w:type="dxa" w:w="100"/>
              <w:bottom w:type="dxa" w:w="80"/>
              <w:right w:type="dxa" w:w="100"/>
            </w:tcMar>
          </w:tcPr>
          <w:p>
            <w:pPr>
              <w:jc w:val="left"/>
            </w:pPr>
            <w:r>
              <w:rPr>
                <w:b w:val="false"/>
                <w:bCs w:val="false"/>
              </w:rPr>
              <w:t xml:space="preserve">% of "Resolved" issues confirmed (not disputed) by citizens</w:t>
            </w:r>
          </w:p>
        </w:tc>
      </w:tr>
    </w:tbl>
    <w:p>
      <w:pPr>
        <w:pStyle w:val="Heading1"/>
        <w:spacing w:after="180" w:before="380"/>
      </w:pPr>
      <w:r>
        <w:t xml:space="preserve">12. Pitch Narrative (60-Second Version)</w:t>
      </w:r>
    </w:p>
    <w:p>
      <w:pPr>
        <w:shd w:fill="EEF3FB" w:color="auto" w:val="clear"/>
        <w:spacing w:after="200"/>
      </w:pPr>
      <w:r>
        <w:rPr>
          <w:i/>
          <w:iCs/>
        </w:rPr>
        <w:t xml:space="preserve">“Every city has a pothole nobody fixes and a complaint that disappears into a black hole. CivicTrack turns civic reporting into a transparent, accountable pipeline — citizens report in seconds with a photo and location, our system automatically routes it to the right department, merges duplicates so officers aren't wasting time, and holds everyone accountable with SLA timers and proof-of-resolution. It works over WhatsApp for people without smartphones, and offline for people without signal. This isn't just another complaint app — it's the missing accountability layer between citizens and their city.”</w:t>
      </w:r>
    </w:p>
    <w:p>
      <w:pPr>
        <w:pStyle w:val="Heading1"/>
        <w:spacing w:after="180" w:before="380"/>
      </w:pPr>
      <w:r>
        <w:t xml:space="preserve">13. Roadmap Beyond Hackathon (Production Path)</w:t>
      </w:r>
    </w:p>
    <w:p>
      <w:pPr>
        <w:pStyle w:val="ListParagraph"/>
        <w:numPr>
          <w:ilvl w:val="0"/>
          <w:numId w:val="3"/>
        </w:numPr>
        <w:spacing w:after="80"/>
      </w:pPr>
      <w:r>
        <w:t xml:space="preserve">Pilot with a single ward/municipal zone — validate routing accuracy and SLA logic with real officers</w:t>
      </w:r>
    </w:p>
    <w:p>
      <w:pPr>
        <w:pStyle w:val="ListParagraph"/>
        <w:numPr>
          <w:ilvl w:val="0"/>
          <w:numId w:val="3"/>
        </w:numPr>
        <w:spacing w:after="80"/>
      </w:pPr>
      <w:r>
        <w:t xml:space="preserve">Feedback loop — refine ward boundaries, category list, and severity weights based on pilot data</w:t>
      </w:r>
    </w:p>
    <w:p>
      <w:pPr>
        <w:pStyle w:val="ListParagraph"/>
        <w:numPr>
          <w:ilvl w:val="0"/>
          <w:numId w:val="3"/>
        </w:numPr>
        <w:spacing w:after="80"/>
      </w:pPr>
      <w:r>
        <w:t xml:space="preserve">Scale — onboard additional wards, integrate with existing municipal ERP/ticketing systems via API</w:t>
      </w:r>
    </w:p>
    <w:p>
      <w:pPr>
        <w:pStyle w:val="ListParagraph"/>
        <w:numPr>
          <w:ilvl w:val="0"/>
          <w:numId w:val="3"/>
        </w:numPr>
        <w:spacing w:after="80"/>
      </w:pPr>
      <w:r>
        <w:t xml:space="preserve">Open data — publish anonymized aggregate data for researchers, journalists, and civic-tech NGOs</w:t>
      </w:r>
    </w:p>
    <w:p>
      <w:pPr>
        <w:pStyle w:val="ListParagraph"/>
        <w:numPr>
          <w:ilvl w:val="0"/>
          <w:numId w:val="3"/>
        </w:numPr>
        <w:spacing w:after="80"/>
      </w:pPr>
      <w:r>
        <w:t xml:space="preserve">Sustainability — potential SaaS/B2G licensing model for municipal corporations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2026-07-30T13:54:16.917Z</dcterms:created>
  <dcterms:modified xsi:type="dcterms:W3CDTF">2026-07-30T13:54:16.933Z</dcterms:modified>
</cp:coreProperties>
</file>

<file path=docProps/custom.xml><?xml version="1.0" encoding="utf-8"?>
<Properties xmlns="http://schemas.openxmlformats.org/officeDocument/2006/custom-properties" xmlns:vt="http://schemas.openxmlformats.org/officeDocument/2006/docPropsVTypes"/>
</file>