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27"/>
  <w:body>
    <w:p w:rsidR="00000000" w:rsidDel="00000000" w:rsidP="00000000" w:rsidRDefault="00000000" w:rsidRPr="00000000" w14:paraId="00000001">
      <w:pPr>
        <w:spacing w:before="3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28"/>
          <w:szCs w:val="28"/>
          <w:rtl w:val="0"/>
        </w:rPr>
        <w:t xml:space="preserve">PROJECT STEELBORE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Source Code Pro" w:cs="Source Code Pro" w:eastAsia="Source Code Pro" w:hAnsi="Source Code Pro"/>
          <w:color w:val="8b6820"/>
          <w:sz w:val="20"/>
          <w:szCs w:val="20"/>
          <w:rtl w:val="0"/>
        </w:rPr>
        <w:t xml:space="preserve">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64"/>
          <w:szCs w:val="64"/>
          <w:rtl w:val="0"/>
        </w:rPr>
        <w:t xml:space="preserve">CALIPER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rFonts w:ascii="Share Tech Mono" w:cs="Share Tech Mono" w:eastAsia="Share Tech Mono" w:hAnsi="Share Tech Mono"/>
          <w:color w:val="8be9fd"/>
          <w:sz w:val="26"/>
          <w:szCs w:val="26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rFonts w:ascii="Share Tech Mono" w:cs="Share Tech Mono" w:eastAsia="Share Tech Mono" w:hAnsi="Share Tech Mono"/>
          <w:color w:val="8be9fd"/>
          <w:sz w:val="22"/>
          <w:szCs w:val="22"/>
          <w:rtl w:val="0"/>
        </w:rPr>
        <w:t xml:space="preserve">Version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High-Performance Raster-to-Vector Tracing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Heterogeneous CPU + GPU + NPU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center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Document Date: 2026-04-30T00:00:00Z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jc w:val="center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Author: Mohamed Hammad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jc w:val="center"/>
        <w:rPr/>
      </w:pPr>
      <w:r w:rsidDel="00000000" w:rsidR="00000000" w:rsidRPr="00000000">
        <w:rPr>
          <w:rFonts w:ascii="Inconsolata" w:cs="Inconsolata" w:eastAsia="Inconsolata" w:hAnsi="Inconsolata"/>
          <w:color w:val="8b6820"/>
          <w:sz w:val="20"/>
          <w:szCs w:val="20"/>
          <w:rtl w:val="0"/>
        </w:rPr>
        <w:t xml:space="preserve">SPDX-License-Identifier: GPL-3.0-or-later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jc w:val="center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github.com/UnbreakableMJ/caliper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00" w:lineRule="auto"/>
        <w:jc w:val="center"/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Share Tech Mono" w:cs="Share Tech Mono" w:eastAsia="Share Tech Mono" w:hAnsi="Share Tech Mono"/>
          <w:i w:val="1"/>
          <w:iCs w:val="1"/>
          <w:color w:val="8b6820"/>
          <w:sz w:val="20"/>
          <w:szCs w:val="20"/>
          <w:rtl w:val="0"/>
        </w:rPr>
        <w:t xml:space="preserve">Forged in Steelbore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200" w:before="3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4402492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00" w:before="3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32"/>
          <w:szCs w:val="32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Caliper is a high-performance, Rust-native raster-to-vector tracing engine governed by The Steelbore Standard v1.0 and the Steelbore Dual-Mode Self-Documenting CLI Framework (SFRS v1.0.0). It converts pixel-based raster images (PNG, JPEG, BMP, WebP, TIFF, AVIF, QOI, and more) into mathematically precise vector graphics (SVG, PDF, EPS, DXF) through a heterogeneous pipeline that exploits every available compute resource: multi-core CPUs with explicit SIMD vectorization (SSE2/SSE4.1/AVX2/AVX-512/NEON/SVE2), GPUs via portable compute shaders (wgpu), and NPUs via ONNX Runtime execution providers (CUDA, TensorRT, OpenVINO, DirectML, QNN, CoreML, Vitis AI).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The name Caliper reflects the tool's core philosophy: precision measurement and exacting tolerances applied to the inherently imprecise domain of pixel data. Caliper does not invent new tracing algorithms — it composes the best published ones (Suzuki-Abe contour following, O(n) spline fitting in the VTracer lineage, RANSAC primitive recognition, OKLab k-means quantization) under a novel adaptive meta-algorithm called the Assayer, which inspects each input and routes it to the optimal pipeline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Caliper ships as a single binary 'caliper' that is simultaneously a POSIX-compliant CLI, an interactive TUI (--format explore), an MCP server (caliper mcp), and an embeddable shared library (libcaliper). Every data-returning command supports --json with a stable schema. Every error carries a runnable hint. Every destructive operation supports --dry-run.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200" w:before="3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32"/>
          <w:szCs w:val="32"/>
          <w:rtl w:val="0"/>
        </w:rPr>
        <w:t xml:space="preserve">2. Project Identity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Raster-to-vector tracing / image vectorization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Naming 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 — precision measuring instrument; metallurgical lineage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Binary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Crate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caliper-trace (root); workspace crates listed in §2.1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Library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libcaliper (C-ABI shared library via cdylib)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GPL-3.0-or-later (SPDX-compliant)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MSRV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Rust 1.82.0 (Edition 2024)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Tier-1 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x86_64-unknown-linux-{gnu,musl}, aarch64-unknown-linux-gnu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Tier-2 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x86_64-apple-darwin, aarch64-apple-darwin, x86_64-pc-windows-msvc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Tier-3 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wasm32-unknown-unknown, riscv64gc-unknown-linux-gnu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2.1 Module Naming (Metallurgical Convention)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Crate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Top-level binary (CLI + TUI dispatcher)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caliper-trace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Public library API surface (re-exports from internal crates)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caliper-crucible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Pipeline orchestrator — drives the seven-stage DAG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caliper-assayer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Adaptive pipeline router — analyzes input, selects algorithms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caliper-smelt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Color quantization (k-means in OKLab; median-cut; octree)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caliper-etch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Edge detection (Sobel/Scharr SIMD; HED/BDCN ML pathway)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caliper-burin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Contour tracing (Suzuki-Abe; connected-component labeling)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caliper-temper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Path fitting (O(n) spline; corner detection; primitive RANSAC)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caliper-weld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Tile-boundary stitching and layer assembly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caliper-cast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Output encoding (SVG, PDF, EPS, DXF writers)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caliper-bellows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GPU compute backend (wgpu / WGSL compute shaders)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caliper-touchstone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NPU/ML backend (ort + ONNX Runtime execution providers)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caliper-anvil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SIMD kernels (std::simd portable + std::arch intrinsics)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caliper-tui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Ratatui interface for --format explore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The names are mnemonic: Crucible holds the molten work; the Assayer measures composition before refining; Smelt separates colors; Etch carves edges; Burin engraves contours; Temper hardens curves into final form; Weld joins boundaries; Cast pours the final mold; Bellows fans the GPU fire; Touchstone tests against learned patterns; Anvil shapes raw pixels.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200" w:before="3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32"/>
          <w:szCs w:val="32"/>
          <w:rtl w:val="0"/>
        </w:rPr>
        <w:t xml:space="preserve">3.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No existing FOSS raster-to-vector tool combines all of: native multi-color tracing, multi-tier hardware acceleration (CPU SIMD + GPU + NPU), comprehensive output format support, a scriptable POSIX-compliant CLI with structured JSON output, an MCP server surface, an interactive TUI, and a memory-safe, security-hardened implementation.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400"/>
        <w:gridCol w:w="4926"/>
        <w:tblGridChange w:id="0">
          <w:tblGrid>
            <w:gridCol w:w="1700"/>
            <w:gridCol w:w="2400"/>
            <w:gridCol w:w="4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Critical Deficiencies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Potrace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Reference quality on bi-level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Bi-level only; single-threaded; O(n²) fitting; no GPU/NPU; no SIMD; no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AutoTrace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Color + centerline tracing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 codebase with memory safety issues; no SIMD; aging; brittle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VTracer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O(n) fitting; native color; 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Limited concurrency; no GPU/NPU; no TUI; SVG-only; no agent CLI surface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Inkscape 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GUI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GUI-only; non-scriptable; multi-pass produces bloated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ImageTracerJS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Browser-portable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Orders of magnitude slower than native; no concurrency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Vectorizer.ai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AI shape fitting; 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Closed-source SaaS; subscription-only; cloud-only; no offline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Vectorizer.io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Simple online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Closed-source SaaS; credit-based; no API for new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Caliper closes this gap as the first FOSS tool to treat heterogeneous compute (CPU + GPU + NPU) as a first-class architectural concern, while maintaining strict POSIX compliance, memory safety, and full Steelbore Standard adherence.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200" w:before="3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32"/>
          <w:szCs w:val="32"/>
          <w:rtl w:val="0"/>
        </w:rPr>
        <w:t xml:space="preserve">4. Design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color w:val="50fa7b"/>
          <w:sz w:val="22"/>
          <w:szCs w:val="22"/>
          <w:rtl w:val="0"/>
        </w:rPr>
        <w:t xml:space="preserve">Precision through measurement. </w:t>
      </w: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Tracing quality is a measurable quantity, not a subjective judgment: sub-pixel path deviation, shape count, total path length, curve smoothness, and compression ratio are all instrumented and surfaced in real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color w:val="50fa7b"/>
          <w:sz w:val="22"/>
          <w:szCs w:val="22"/>
          <w:rtl w:val="0"/>
        </w:rPr>
        <w:t xml:space="preserve">Composition over invention. </w:t>
      </w: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Caliper does not introduce a fundamentally new tracing algorithm. The published literature (Selinger's Potrace, the VTracer hierarchical clustering pipeline, Suzuki-Abe boundary following, RANSAC primitive fitting, OKLab perceptual quantization) is well-grounded and battle-tested. Caliper's contribution is an adaptive meta-algorithm — the Assayer (§7.2) — that dispatches to the optimal combination of these components for each specific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color w:val="50fa7b"/>
          <w:sz w:val="22"/>
          <w:szCs w:val="22"/>
          <w:rtl w:val="0"/>
        </w:rPr>
        <w:t xml:space="preserve">Hardware-conscious from the ground up. </w:t>
      </w: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Three-tier compute (CPU + GPU + NPU) is not bolted on. The pipeline is designed as a series of stages with explicit declared compute affinities, and the runtime selects the best available backend per stage based on detected hardware capabilities and input characteristics.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color w:val="50fa7b"/>
          <w:sz w:val="22"/>
          <w:szCs w:val="22"/>
          <w:rtl w:val="0"/>
        </w:rPr>
        <w:t xml:space="preserve">Two co-equal readers. </w:t>
      </w: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Per the Steelbore Agentic CLI standard, every output is rendered twice: once for a human in a TTY (color, tables, TUI), once for an AI agent or pipe consumer (compact JSON, stable schema, runnable error hints). Neither rendering is a conversion of the other; both are first-class citizens.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color w:val="50fa7b"/>
          <w:sz w:val="22"/>
          <w:szCs w:val="22"/>
          <w:rtl w:val="0"/>
        </w:rPr>
        <w:t xml:space="preserve">Full Steelbore compliance. </w:t>
      </w: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Every provision of the Steelbore Standard v1.0 applies: GPL-3.0-or-later, SPDX headers on every source file, ISO 8601 UTC timestamps, 24-hour time, metric-only units, WCAG 2.1 AA contrast, dual CUA+Vim keybindings, six-token color palette, Share Tech Mono / Inconsolata typography, no telemetry, no network access, local-storage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200" w:before="3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32"/>
          <w:szCs w:val="32"/>
          <w:rtl w:val="0"/>
        </w:rPr>
        <w:t xml:space="preserve">5. 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Caliper's pipeline is a directed acyclic graph (DAG) of seven stages, each with a declared compute affinity that determines which backends are eligible to execute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                      INPUT RASTER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                      STAGE 0 - ASSAYER     (CPU)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                      analyzes input;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                      selects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     +------------------------+------------------------+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     |                        |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STAGE 1 -&gt; STAGE 2 -&gt; STAGE 3 -&gt; STAGE 4 -&gt; STAGE 5 -&gt; STAGE 6 -&gt; STAGE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Decode    Quantize   EdgeDet    ContTrace  PathFit    Stitch     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CPU/GPU   CPU/GPU    CPU/GPU/   CPU only   CPU+NPU    CPU only   CPU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                     NPU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                           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         VECTOR DOCUMENT (SVG / PDF / EPS / DXF)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The Assayer (Stage 0) is a CPU-only routing stage that runs first on every invocation. Stages 1–3 are bandwidth-bound and embarrassingly parallel — these are eligible for GPU offload via Bellows. Stage 4 (contour tracing) is inherently sequential per contour but parallel across contours — CPU-only on Rayon. Stages 5–7 are CPU-only with optional NPU-assisted shape recognition in Stage 5 via Touchstone.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200" w:before="3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32"/>
          <w:szCs w:val="32"/>
          <w:rtl w:val="0"/>
        </w:rPr>
        <w:t xml:space="preserve">6. Performance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6.1 CPU Backend (Always 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120" w:before="24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i w:val="1"/>
          <w:iCs w:val="1"/>
          <w:color w:val="8be9fd"/>
          <w:sz w:val="24"/>
          <w:szCs w:val="24"/>
          <w:rtl w:val="0"/>
        </w:rPr>
        <w:t xml:space="preserve">6.1.1 Concurrency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Caliper's primary concurrency primitive is the Rayon work-stealing thread pool. The pipeline is expressed as parallel iterator chains that automatically distribute work across all available logical CPUs (std::thread::available_parallelism()). On NUMA architectures, Caliper respects CPU affinity masks to avoid cross-socket memory traffic.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Three-level parallelism is exploited within the CPU 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Layer-level 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after color quantization produces N color layers, each layer is traced concurrently (≈16× parallelism for typical 16-color images).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Tile-level —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each layer is spatially decomposed into 512×512 tiles (configurable via --tile-size). For a 4096×4096 image this yields 64 independent work units per layer.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Path-level —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within a single tile, disconnected contour regions are identified via union-find and fitted independently.</w:t>
      </w:r>
    </w:p>
    <w:p w:rsidR="00000000" w:rsidDel="00000000" w:rsidP="00000000" w:rsidRDefault="00000000" w:rsidRPr="00000000" w14:paraId="0000008B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Theoretical parallelism for a 16-color, 4096×4096 image is 16 × 64 × K work units, where K is the average disconnected-contour count per tile. Rayon's work-stealing scheduler dynamically balances across all three levels, achieving near-linear scaling up to the physical core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Output assembly uses lock-free concurrent data structures (crossbeam::SegQueue); the final SVG/PDF assembly reads in deterministic z-order so output is reproducible regardless of thread scheduling.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120" w:before="24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i w:val="1"/>
          <w:iCs w:val="1"/>
          <w:color w:val="8be9fd"/>
          <w:sz w:val="24"/>
          <w:szCs w:val="24"/>
          <w:rtl w:val="0"/>
        </w:rPr>
        <w:t xml:space="preserve">6.1.2 SIMD Instruction Set Exploitation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Caliper uses Rust's std::simd (portable SIMD) for cross-architecture kernels and std::arch intrinsics for instruction-set-specific paths, with runtime dispatch selecting the optimal codepath: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4426"/>
        <w:tblGridChange w:id="0">
          <w:tblGrid>
            <w:gridCol w:w="2200"/>
            <w:gridCol w:w="2400"/>
            <w:gridCol w:w="4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Instruction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Targeted Kernels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SSE2 / SSE4.1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x86_64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Color distance, edge detection, pixel blending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AVX2 + FMA3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x86_64 (Haswell+)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Color quantization, histogram, 8-wide pixel 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AVX-512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x86_64 (Skylake-X+)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16-wide color clustering, masked boundary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NEON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aarch64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Color distance, edge kernels, quantization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SVE / SVE2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aarch64 (ARMv9+)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Scalable-width color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WASM SIMD128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wasm32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Browser/edge targets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RVV (RISC-V Vector)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riscv64gc (Tier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Future — vector extension for V-spec hardware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Dispatch overhead is amortized to zero over the millions of pixel operations per tracing run. The build script (build.rs) emits cfg flags for compile-time gating, enabling LTO to eliminate dead codepaths on known targets. Build profiles release-portable (x86-64-v2), release-avx (x86-64-v3), and release-avx512 (x86-64-v4) target Microsoft's x86_64 microarchitecture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24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i w:val="1"/>
          <w:iCs w:val="1"/>
          <w:color w:val="8be9fd"/>
          <w:sz w:val="24"/>
          <w:szCs w:val="24"/>
          <w:rtl w:val="0"/>
        </w:rPr>
        <w:t xml:space="preserve">6.1.3 Memory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Arena allocation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(bumpalo) for per-tile state — eliminates per-object allocation overhead and ensures cache-friendly spatial locality.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Structure-of-arrays (SoA) layout —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pixel data stored as separate R/G/B/A planes rather than interleaved RGBA. Maximizes SIMD register utilization. AoS↔SoA transpose performed once at decode using SIMD shuffles.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Cache-resident tiling —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default 512×512 tile size (1 MB RGBA8) chosen to fit within L2 cache of modern x86_64 CPUs (1–2 MB per core). Configurable via --tile-size for systems with smaller or larger caches.</w:t>
      </w:r>
    </w:p>
    <w:p w:rsidR="00000000" w:rsidDel="00000000" w:rsidP="00000000" w:rsidRDefault="00000000" w:rsidRPr="00000000" w14:paraId="000000AC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6.2 GPU Backend — Bellows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The GPU backend is built on wgpu, providing portable compute shaders across Vulkan, Metal, DX12, OpenGL, and WebGPU from a single WGSL codebase. It is feature-gated behind --features gpu and enabled at runtime via --accelerator gpu or auto-selected by the Assayer when a capable GPU is detected.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20" w:before="24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i w:val="1"/>
          <w:iCs w:val="1"/>
          <w:color w:val="8be9fd"/>
          <w:sz w:val="24"/>
          <w:szCs w:val="24"/>
          <w:rtl w:val="0"/>
        </w:rPr>
        <w:t xml:space="preserve">Stages eligible for GPU offload: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5826"/>
        <w:tblGridChange w:id="0">
          <w:tblGrid>
            <w:gridCol w:w="3200"/>
            <w:gridCol w:w="5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Why GPU is a Win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d98e32"/>
                <w:sz w:val="22"/>
                <w:szCs w:val="22"/>
                <w:rtl w:val="0"/>
              </w:rPr>
              <w:t xml:space="preserve">AoS↔SoA transpose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Pure parallel memory rearrangement; bandwidth-bound; perfect GPU workload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Denoising (NLM, bilateral)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Per-pixel window operations; embarrassingly parallel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OKLab color-space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Per-pixel transform; SIMD-friendly on GPU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Color quantization (k-means)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Distance-to-centroid for millions of pixels per iteration; classic GPGPU workload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Histogram for palette autodetect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Atomic-add reduction; well-supported on GPU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Sobel/Scharr edge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3×3 separable convolution; 32-byte-wide SIMD on GPU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Morphological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Per-pixel local maximum/minimum; straightforward compute shader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Connected-component labelling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Label-equivalence parallel algorithm; GPU only for very large images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3"/>
        <w:spacing w:after="120" w:before="24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i w:val="1"/>
          <w:iCs w:val="1"/>
          <w:color w:val="8be9fd"/>
          <w:sz w:val="24"/>
          <w:szCs w:val="24"/>
          <w:rtl w:val="0"/>
        </w:rPr>
        <w:t xml:space="preserve">Stages NOT eligible for GPU: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Contour tracing (sequential per contour), path fitting (variable-length contour input with branchy control flow), tile stitching, and SVG assembly remain on CPU. After GPU preprocessing completes, only the per-layer binary masks transfer back to CPU — typically 30–60× smaller than the input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Critical design constraint: minimize PCIe traffic. Pixel data uploads to GPU once at decode time; all GPU stages (1, 2, 3) operate on resident textures; only quantized layer masks return to host memory. Use wgpu storage textures and bind groups to keep intermediate buffers GPU-resident.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6.3 NPU Backend — Touchstone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The NPU backend uses the ort Rust crate (safe bindings to ONNX Runtime) with execution provider auto-selection. ONNX Runtime abstracts hardware details; Touchstone advertises preferred providers in priority order and falls back gracefully: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000"/>
        <w:gridCol w:w="3226"/>
        <w:tblGridChange w:id="0">
          <w:tblGrid>
            <w:gridCol w:w="2800"/>
            <w:gridCol w:w="3000"/>
            <w:gridCol w:w="3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Execution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Operating System(s)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NVIDIA GPU (Tensor Cores)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TensorRTExecutionProvider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Linux, 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NVIDIA GPU (CUDA)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CUDAExecutionProvider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Linux, 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Intel CPU/GPU/NPU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OpenVINOExecutionProvider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Linux, 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AMD Ryzen AI NPU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VitisAIExecutionProvider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Qualcomm Hexagon NPU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QNNExecutionProvider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Win on ARM, Android, Linux ARM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Apple Neural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CoreMLExecutionProvider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macOS, 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Microsoft DirectML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DmlExecutionProvider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Windows (cross-vendor GPU)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Generic CPU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CPUExecutionProvider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All platforms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3"/>
        <w:spacing w:after="120" w:before="24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i w:val="1"/>
          <w:iCs w:val="1"/>
          <w:color w:val="8be9fd"/>
          <w:sz w:val="24"/>
          <w:szCs w:val="24"/>
          <w:rtl w:val="0"/>
        </w:rPr>
        <w:t xml:space="preserve">ML-augmented stages: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ML edge detection (Stage 3 alternative).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Lightweight quantized-INT8 models — HED, BDCN, or compact distillations of EDTER — produce dramatically cleaner edges than Sobel on photographic or noisy input. Models are 2–8 MB quantized; inference is sub-100 ms on a 40+ TOPS NPU. Selected by the Assayer when input is classified as photographic or noise-degraded.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Semantic segmentation (v1.2.0+).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A small segmentation model identifies regions as text / line-art / fill / photographic / background, allowing per-region routing to the optimal tracing strategy. Replaces global pipeline configuration with region-aware one.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Super-resolution preprocessing (v1.2.0+).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For low-resolution inputs (&lt;512px short edge), an INT8-quantized Real-ESRGAN or compact SwinIR model upscales 2–4× before tracing. Optional, off by default, opt-in via --upscale.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Shape classification (v1.2.0+).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After contour extraction, a tiny classifier (&lt;1 MB) running on the NPU identifies geometric primitives more robustly than parametric RANSAC alone, especially on noisy or partial contours.</w:t>
      </w:r>
    </w:p>
    <w:p w:rsidR="00000000" w:rsidDel="00000000" w:rsidP="00000000" w:rsidRDefault="00000000" w:rsidRPr="00000000" w14:paraId="000000E6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ML models are distributed as optional assets via 'caliper models pull', validated by BLAKE3 hash, and never auto-downloaded. PFA compliance is preserved: no automatic network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6.4 Hardware Capability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At startup, Caliper enumerates available compute resources.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caliper inspect --hardware --json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Emits a structured report of detected CPU SIMD levels, available GPU adapters (via wgpu::Instance::enumerate_adapters), and ONNX Runtime execution providers. The Assayer consumes this report to inform routing decisions. Override via --accelerator &lt;auto|cpu|gpu|npu|cpu+gpu|cpu+npu|all&gt;.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6.5 Benchmark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Targets measured on Intel Core i7-14700K (8P+12E cores, 5.6 GHz boost), DDR5-5600, NVIDIA RTX 4070 (when GPU enabled), Intel NPU 4 (when NPU enabled):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1700"/>
        <w:gridCol w:w="2000"/>
        <w:gridCol w:w="2226"/>
        <w:tblGridChange w:id="0">
          <w:tblGrid>
            <w:gridCol w:w="3100"/>
            <w:gridCol w:w="1700"/>
            <w:gridCol w:w="2000"/>
            <w:gridCol w:w="2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CPU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CPU + GPU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CPU + GPU + NPU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d98e32"/>
                <w:sz w:val="22"/>
                <w:szCs w:val="22"/>
                <w:rtl w:val="0"/>
              </w:rPr>
              <w:t xml:space="preserve">1080p PNG → SVG (16 colors)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&lt; 200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&lt; 80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&lt; 60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d98e32"/>
                <w:sz w:val="22"/>
                <w:szCs w:val="22"/>
                <w:rtl w:val="0"/>
              </w:rPr>
              <w:t xml:space="preserve">4K PNG → SVG (16 colors)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&lt; 600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&lt; 220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&lt; 180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d98e32"/>
                <w:sz w:val="22"/>
                <w:szCs w:val="22"/>
                <w:rtl w:val="0"/>
              </w:rPr>
              <w:t xml:space="preserve">8K PNG → SVG (16 colors)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&lt; 2.0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&lt; 700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&lt; 600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d98e32"/>
                <w:sz w:val="22"/>
                <w:szCs w:val="22"/>
                <w:rtl w:val="0"/>
              </w:rPr>
              <w:t xml:space="preserve">Gigapixel BW scan → 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&lt; 30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&lt; 10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&lt; 8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Photographic 4K (ML edges)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&lt; 1.2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Batch 1000× 1080p PNGs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&lt; 60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&lt; 25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&lt; 22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Scaling efficiency (20 cores)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98e32"/>
                <w:sz w:val="22"/>
                <w:szCs w:val="22"/>
                <w:rtl w:val="0"/>
              </w:rPr>
              <w:t xml:space="preserve">≥ 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98e32"/>
                <w:sz w:val="22"/>
                <w:szCs w:val="22"/>
                <w:rtl w:val="0"/>
              </w:rPr>
              <w:t xml:space="preserve">≥ 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98e32"/>
                <w:sz w:val="22"/>
                <w:szCs w:val="22"/>
                <w:rtl w:val="0"/>
              </w:rPr>
              <w:t xml:space="preserve">≥ 85%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Peak memory (4K, 16 colors)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&lt; 512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&lt; 768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&lt; 1024 MB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12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d98e32"/>
          <w:sz w:val="22"/>
          <w:szCs w:val="22"/>
          <w:rtl w:val="0"/>
        </w:rPr>
        <w:t xml:space="preserve">VTracer reference: ≈3.2 s for 4K. Potrace reference: ≈1.2 s for 1080p BW (single-threaded).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spacing w:after="200" w:before="3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32"/>
          <w:szCs w:val="32"/>
          <w:rtl w:val="0"/>
        </w:rPr>
        <w:t xml:space="preserve">7. Algorithm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7.1 Component Algorithms (No Reinvention)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Caliper composes published, well-grounded algorithms. None of them require reinvention.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100"/>
        <w:gridCol w:w="3526"/>
        <w:tblGridChange w:id="0">
          <w:tblGrid>
            <w:gridCol w:w="2400"/>
            <w:gridCol w:w="3100"/>
            <w:gridCol w:w="3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Primary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Color quantization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k-means in OKLab + k-means++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Perceptually uniform; cheap; deterministic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Alt quantizers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Median-cut, octree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Available via --quantizer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Edge detection (classical)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Sobel / Scharr (3×3 separable)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SIMD-friendly; baseline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Edge detection (ML)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HED / BDCN / EDTER-distilled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Cleaner edges on photos and noisy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Morphological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Erosion / dilation / opening / closing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Standard structuring-element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Boundary following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Suzuki-Abe (Theo Pavlidis alt)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Reference algorithm; robust hole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Contour simplification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Visvalingam-Whyatt, Douglas-Peucker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VW preserves visual character better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Corner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Angular threshold + curvature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Configurable via --corner-threshold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Path fitting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O(n) least-squares Bézier (VTracer-style)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Linear time; superior to O(n²)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Curve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Selinger's segment-merging (Potrace §3.6)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Reduces output size losslessly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Primitive fitting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RANSAC (circle, ellipse, rect, star)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Embarrassingly parallel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Symmetry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Fourier descriptors + moment invariants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Mirror/rotational symmetry 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Layer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Stacking (default), Cutout (hierarchical)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Stacking yields more compact output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7.2 The Assayer — Adaptive Pipeline Router (Novel Contribution)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The Assayer is the only component of Caliper that does not exist in prior art. It is a CPU-only routing stage that runs first on every invocation and produces a PipelineConfig consumed by the Crucible orchestrator.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The Assayer analyzes the input image across multiple feature axes: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100"/>
        <w:gridCol w:w="3526"/>
        <w:tblGridChange w:id="0">
          <w:tblGrid>
            <w:gridCol w:w="2400"/>
            <w:gridCol w:w="3100"/>
            <w:gridCol w:w="3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Influence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Effective color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Histogram + silhouette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Quantizer + palette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Edge 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Gradient magnitude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Edge detector (classical vs 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Noise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Local variance + frequency-domain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Denoising strength + ML preprocessing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Image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Heuristic + (optional) NPU classifier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Logo, line-art, technical, photo, pixel 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Dimensions + DPI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Tile size + super-resolution opt-in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Color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sRGB / Display P3 / Adobe RGB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Quantization color 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Hardware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From caliper inspect --hardware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Backend per stage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The output PipelineConfig declares per-stage choices: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"image_class": "logo",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"stages":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"preprocess":  { "backend": "gpu",  "denoise": false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"quantize":    { "backend": "gpu",  "algorithm": "kmeans_oklab", "k": 16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"edge_detect": { "backend": "cpu",  "algorithm": "sobel"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"trace":       { "backend": "cpu",  "algorithm": "suzuki_abe"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"fit":         { "backend": "cpu",  "algorithm": "spline_on", "primitives": true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"stitch":      { "backend": "cpu"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"cast":        { "backend": "cpu",  "format": "svg"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"rationale": "Low color count + sharp edges + small file size",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"rationale": "  -&gt; classical CPU pipeline with primitive RANSAC enabled."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The Assayer is overrideable at every level: --config &lt;file&gt; accepts a user-authored PipelineConfig; per-stage flags (--quantizer, --edge-detector, --accelerator) override individual decisions. The Assayer's recommendation is always emitted in the JSON envelope's metadata.assayer field for reproducibility.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The Assayer is the closest thing Caliper has to a novel algorithm: not a single tracing algorithm, but an intelligent meta-algorithm that dispatches to the optimal combination of well-understood components. This is genuinely new — no existing FOSS tracer performs adaptive routing.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7.3 Image-Class Routing Table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1500"/>
        <w:gridCol w:w="1300"/>
        <w:gridCol w:w="1500"/>
        <w:gridCol w:w="1326"/>
        <w:tblGridChange w:id="0">
          <w:tblGrid>
            <w:gridCol w:w="1800"/>
            <w:gridCol w:w="1600"/>
            <w:gridCol w:w="1500"/>
            <w:gridCol w:w="1300"/>
            <w:gridCol w:w="1500"/>
            <w:gridCol w:w="1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Image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Quantizer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Edge 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Path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Primitives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Symmetry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Logo /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k-means OKLab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Sobel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Yes (RANSAC)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Line 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Bi-level (Otsu)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(skip)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Technical Drawing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Bi-level (Otsu)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(skip)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centerline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Pixel 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Exact palette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(skip)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pixel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Illustration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k-means OKLab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Sobel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Photographic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k-means high-k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ML (HED)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Map / GIS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k-means OKLab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Sobel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pStyle w:val="Heading1"/>
        <w:spacing w:after="200" w:before="3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32"/>
          <w:szCs w:val="32"/>
          <w:rtl w:val="0"/>
        </w:rPr>
        <w:t xml:space="preserve">8. Pipeline Stages (Detailed)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8.1 Stage 0 — Assayer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d98e32"/>
          <w:sz w:val="22"/>
          <w:szCs w:val="22"/>
          <w:rtl w:val="0"/>
        </w:rPr>
        <w:t xml:space="preserve">CPU-only. Analyzes the input image (after fast metadata parsing and 1/8-resolution thumbnail computation) to produce the PipelineConfig. Runtime budget: ≤ 2% of total tracing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8.2 Stage 1 — Decode and Preprocess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76" w:lineRule="auto"/>
        <w:rPr/>
      </w:pPr>
      <w:r w:rsidDel="00000000" w:rsidR="00000000" w:rsidRPr="00000000">
        <w:rPr>
          <w:rFonts w:ascii="Fira Mono" w:cs="Fira Mono" w:eastAsia="Fira Mono" w:hAnsi="Fira Mono"/>
          <w:color w:val="d98e32"/>
          <w:sz w:val="22"/>
          <w:szCs w:val="22"/>
          <w:rtl w:val="0"/>
        </w:rPr>
        <w:t xml:space="preserve">Decode via the image crate (PNG, JPEG, BMP, WebP, TIFF, AVIF, QOI, ICO, TGA, PNM, DDS, OpenEXR, farbfeld). Optional preprocessing: denoising (NLM or bilateral), contrast enhancement (CLAHE), alpha premultiplication, AoS→SoA transpose, tile decomposition. Eligible backends: CPU, GPU (Bellows).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8.3 Stage 2 — Color Quantization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k-means in OKLab with k-means++ init (default). Alternatives: median-cut, octree. Palette size auto-detected via silhouette analysis or set by --colors N. Special mode --bw bypasses to adaptive thresholding (Sauvola or Otsu). Eligible backends: CPU (SIMD), GPU (Bellows compute shader).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8.4 Stage 3 — Edge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Classical: SIMD-vectorized Sobel/Scharr. Connected-component labeling via union-find for path-level parallelism. ML alternative: HED/BDCN/EDTER-distilled via Touchstone NPU when input is classified as photographic. Eligible backends: CPU (SIMD), GPU (Bellows), NPU (Touchstone).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8.5 Stage 4 — Contour Tracing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Suzuki-Abe boundary following with hole detection and parent-child contour hierarchy. Visvalingam-Whyatt simplification with --simplify-tolerance (default 1.0 px). Corner detection via angular threshold (--corner-threshold, default 60 degrees). CPU-only by nature — independent contours run in parallel via Rayon.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8.6 Stage 5 — Path Fitting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O(n) Bézier fitting with SIMD-accelerated least-squares. Primitive RANSAC for circles, ellipses, rectangles, rounded rectangles, stars (in parallel — each trial is independent). Symmetry detection and enforcement. Curve optimization (Selinger segment merging). Path modes: pixel (no fitting), polygon (linear), spline (full Bézier). Optional Touchstone NPU shape classification. Eligible backends: CPU + (optional) NPU.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8.7 Stage 6 — Stitching and Assembly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Boundary stitching merges paths crossing tile boundaries via overlap regions. Layer stacking in z-order (stacked default, cutout hierarchical). Path optimization removes redundant points and merges adjacent same-color paths. CPU-only.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8.8 Stage 7 — Cast (Output Encoding)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Streaming writers per format. Configurable decimal precision (--path-precision, default 3). SVG 1.1 with optional CSS classes. PDF 1.7 with native vector paths. EPS 3.0 with proper BoundingBox. DXF R14 with layer-per-color. CPU-only.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spacing w:after="200" w:before="3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32"/>
          <w:szCs w:val="32"/>
          <w:rtl w:val="0"/>
        </w:rPr>
        <w:t xml:space="preserve">9. CLI Interface (SFRS Compliance)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Caliper's CLI follows the Steelbore Dual-Mode Self-Documenting CLI Framework (SFRS v1.0.0) without 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9.1 Noun-Verb Command Structure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226"/>
        <w:tblGridChange w:id="0">
          <w:tblGrid>
            <w:gridCol w:w="3800"/>
            <w:gridCol w:w="5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 trace &lt;input&gt; -o &lt;output&gt;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Trace single image to vector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 batch &lt;glob&gt; -o &lt;dir&gt;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Batch-trace with parallelism across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 inspect &lt;input&gt;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Analyze image; report optimal pipeline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 inspect --hardware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Report detected CPU/GPU/NPU 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 preview &lt;input&gt;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Quick low-res trace with metrics to stdout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 benchmark &lt;input&gt;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Trace with detailed performance profiling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 palette &lt;input&gt;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Extract and display auto-detected color palette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 config get | set | describe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View/modify persistent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 models list | pull | 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Manage Touchstone ML model assets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 schema [&lt;command&gt;]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Emit JSON Schema (Draft 2020-12) for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 describe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Emit tool manifest (capabilities, sub-commands, version)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caliper 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Run as MCP server over stdio / sse / streamable-http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Standard verbs from SFRS §2 Rule 7: list, get, create, update, delete, apply, sync, describe, schema, plus trace, batch, inspect, preview, benchmark, palette, pull, verify as domain-specific verbs.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9.2 Global Flags (SFRS §3 — Identical Across All Steelbore CLIs)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100"/>
        <w:gridCol w:w="5526"/>
        <w:tblGridChange w:id="0">
          <w:tblGrid>
            <w:gridCol w:w="2400"/>
            <w:gridCol w:w="1100"/>
            <w:gridCol w:w="5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Alias for --format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--format &lt;fmt&gt;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json, jsonl, yaml, csv, explore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--fields &lt;f1,f2,...&gt;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Restrict output to listed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--dry-run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Emit action plan as JSON; no side effects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--verbose /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Diagnostic output to stderr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--quiet / -q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Suppress non-error stderr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--no-color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Disable ANSI color (= --color=never)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--color &lt;when&gt;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never / always / auto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--help / -h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98e32"/>
                <w:sz w:val="22"/>
                <w:szCs w:val="22"/>
                <w:rtl w:val="0"/>
              </w:rPr>
              <w:t xml:space="preserve">Help text with ≥2 examples per sub-command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Version + build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--absolute-time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Disable relative-time rendering in human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--print0 / 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NUL-delimited output for xargs -0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--yes / --force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Skip confirmation in non-TTY mode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9.3 Caliper-Specific Flags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100"/>
        <w:gridCol w:w="5126"/>
        <w:tblGridChange w:id="0">
          <w:tblGrid>
            <w:gridCol w:w="2800"/>
            <w:gridCol w:w="1100"/>
            <w:gridCol w:w="5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--colors &lt;N&gt;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Palette size (2–256, or 'auto')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--quantizer &lt;ALGO&gt;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kmeans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kmeans, median-cut, octree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--mode &lt;MODE&gt;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pixel, polygon, spline, centerline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--bw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Force bi-level tracing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--threads &lt;N&gt;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Worker thread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--tile-size &lt;N&gt;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Tile edge length in pixels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--corner-threshold &lt;DEG&gt;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Minimum angle for corner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--simplify-tolerance &lt;PX&gt;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Path simplification tolerance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--path-precision &lt;N&gt;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Decimal places in SVG path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--filter-speckle &lt;N&gt;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Discard contours smaller than N pixels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--hierarchical &lt;MODE&gt;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stacked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stacked or cutout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--output-format &lt;FMT&gt;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svg, pdf, eps, dxf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--accelerator &lt;BACKEND&gt;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auto, cpu, gpu, npu, cpu+gpu, cpu+npu, 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--simd &lt;LEVEL&gt;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auto, sse2, avx2, avx512, neon, sve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--edge-detector &lt;ALGO&gt;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auto, sobel, scharr, hed, bdcn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--config &lt;PATH&gt;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Load PipelineConfig from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--upscale &lt;N&gt;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Pre-trace upscale factor via NPU (1, 2,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--primitives &lt;BOOL&gt;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Enable/disable RANSAC primitive fitting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--symmetry &lt;BOOL&gt;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Enable/disable symmetry detection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9.4 Output Mode Detection Cascade (SFRS §5)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First match wins: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Explicit --format &lt;fmt&gt; or --json -&gt; that mode unconditionally.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AI_AGENT=1, AGENT=1, or CI=true -&gt; JSON, no color, no TUI.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isatty(stdout) true -&gt; human mode with color.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stdout piped/redirected -&gt; JSON mode.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Fallback -&gt; human mode.</w:t>
      </w:r>
    </w:p>
    <w:p w:rsidR="00000000" w:rsidDel="00000000" w:rsidP="00000000" w:rsidRDefault="00000000" w:rsidRPr="00000000" w14:paraId="0000023A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--format explore requires a TTY; if AI_AGENT is set, fall back to JSON and warn on stderr — never trap an agent in a TUI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9.5 JSON Output Envelope (SFRS §6)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Every --json response is a single valid JSON document: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"metadata":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"tool": "caliper",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"version": "1.0.0",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"command": "caliper trace logo.png -o logo.svg",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"timestamp": "2026-04-30T14:30:00Z",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"assayer": { "image_class": "logo", "stages": { ... }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"hardware":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  "cpu": { "simd": "avx2"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  "gpu": { "adapter": "NVIDIA RTX 4070", "backend": "vulkan"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  "npu": { "provider": "TensorRTExecutionProvider"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"pagination":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"data":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"input":  { "path": "logo.png", "width": 1024, "height": 1024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"output": { "path": "logo.svg", "format": "svg", "bytes": 18432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"metrics":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  "shapes": 47, "total_path_length": 12483.2,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  "max_deviation_px": 0.42, "elapsed_ms": 187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snake_case property names. No trailing commas. No comments. No BOM. No ANSI escapes. Compact (not pretty-printed) when stdout is non-TTY. Null fields omitted via serde(skip_serializing_if = "Option::is_none").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9.6 Exit Codes (SFRS §4 Canonical Map)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800"/>
        <w:gridCol w:w="5426"/>
        <w:tblGridChange w:id="0">
          <w:tblGrid>
            <w:gridCol w:w="800"/>
            <w:gridCol w:w="2800"/>
            <w:gridCol w:w="5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Caliper-specific causes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Trace completed; output written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General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Tracing pipeline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Usage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Bad arguments, malformed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Resource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Input file missing; ML model not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Output path not writable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Output exists without --force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Unsupported input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File format not recognized or unsupported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Hardware backend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--accelerator gpu requested but no GPU detected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ML model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Model load failed, hash mismatch, inference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Configuration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--config &lt;file&gt; 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9.7 Structured Error with Tips-Thinking Hints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"error":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"code": "HARDWARE_UNAVAILABLE",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"exit_code": 11,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"message": "GPU backend requested but no compatible adapter detected.",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"hint": "Run 'caliper inspect --hardware --json' to see available",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         backends, or use '--accelerator cpu' to fall back.",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"timestamp": "2026-04-30T14:30:00Z",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"command": "caliper trace photo.jpg --accelerator gpu",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"docs_url": "https://github.com/UnbreakableMJ/caliper/docs/hardware.md"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Per Steelbore Agentic CLI §3, hints are runnable commands, not prose. Canonical hint catalog lives at assets/error-hint-catalog.json.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9.8 Agent Environment Detection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AI_AGENT=1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JSON, no color, no TUI, --yes implicit, minimal stderr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AGENT=1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Same as AI_AGENT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CI=true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JSON, no color, no TUI, normal verbosity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CLAUDECODE=1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Informational only — recorded in metadata.invoking_agent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CURSOR_AGENT=1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Informational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GEMINI_CLI=1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Informational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TERM=dumb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No color, no TUI; do not infer agent 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NO_COLOR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No color (per no-color.org standard)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FORCE_COLOR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Force color even when not detected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9.9 MCP Server Surface (caliper mcp)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Per SFRS §2 Rule 8 and Agentic §6, Caliper exposes an MCP server because its sub-command count exceeds 10. The server uses lazy schema loading: tools/list returns only tool names, one-line descriptions, and capability tags (read, write, destructive, idempotent). Full schemas load only on tools/get.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Transports: stdio (default), sse, streamable-http.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caliper mcp --transport stdio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caliper mcp --transport sse --port 7421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9.10 Pipeline 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# Trace and pipe to SVGO for further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caliper trace input.png --format svg | svgo --input - --output optimized.svg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# Discover available files and batch-trace (Nushell-friendly)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fd -e png . | caliper batch --stdin -o vectors/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# Capture metrics separately from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caliper trace photo.jpg --json 2&gt;/dev/null &gt; metrics.json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caliper trace photo.jpg --output-format svg -o photo.svg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# Streaming JSONL for very large batches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caliper batch '**/*.png' -o vectors/ --format jsonl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jaq -c 'select(.data.metrics.elapsed_ms &gt; 1000)'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spacing w:after="200" w:before="3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32"/>
          <w:szCs w:val="32"/>
          <w:rtl w:val="0"/>
        </w:rPr>
        <w:t xml:space="preserve">10. TUI Interface (--format explore)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Built on ratatui + crossterm. Activates in TTY mode; suppressed under AI_AGENT / AGENT / CI / TERM=dumb.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10.1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Left pane: source raster (terminal half-block characters; Sixel/Kitty graphics protocol where supported).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Right pane: live vector preview, rerasterized at terminal resolution as parameters change.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Bottom pane: parameter sliders (color count, corner threshold, simplification tolerance, speckle filter, accelerator selection).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Status bar: shape count, path length, max deviation, elapsed time, CPU/GPU/NPU utilization, active SIMD level, Assayer recommendation.</w:t>
      </w:r>
    </w:p>
    <w:p w:rsidR="00000000" w:rsidDel="00000000" w:rsidP="00000000" w:rsidRDefault="00000000" w:rsidRPr="00000000" w14:paraId="000002B4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10.2 Dual CUA + Vim Keybindings (Standard §7)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26"/>
        <w:tblGridChange w:id="0">
          <w:tblGrid>
            <w:gridCol w:w="3000"/>
            <w:gridCol w:w="3000"/>
            <w:gridCol w:w="3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CUA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Vim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Navigate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Tab / Shift+Tab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j / 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Adjust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Arrow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h / 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Toggle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Ctrl+P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Export current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Ctrl+S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:w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Cycle output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Ctrl+F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Toggle metrics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Ctrl+M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Zoom in /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Ctrl+= / Ctrl+-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+ /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Reset to defaults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Ctrl+R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Switch accelerator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Ctrl+A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Show Assayer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Ctrl+I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g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Quit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Ctrl+Q / 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:q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10.3 Steelbore Visual Theme (Standard §8)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500"/>
        <w:gridCol w:w="3026"/>
        <w:tblGridChange w:id="0">
          <w:tblGrid>
            <w:gridCol w:w="3500"/>
            <w:gridCol w:w="2500"/>
            <w:gridCol w:w="3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Void Navy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#000027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Primary text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Molten 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#D98E32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Section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Steel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#4B7EB0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Active controls /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Radium 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#50FA7B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Warnings /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Red Oxide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#FF5C5C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Info / links / 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Liquid Coolant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#8BE9FD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Borders / separators (dim)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Steel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#4B7EB0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2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WCAG 2.1 AA contrast verified for every foreground/background pairing. Reduced-motion preference honored. Alt-screen buffer used so terminal scrollback is preserved on exit.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spacing w:after="200" w:before="3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32"/>
          <w:szCs w:val="32"/>
          <w:rtl w:val="0"/>
        </w:rPr>
        <w:t xml:space="preserve">11. Library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11.1 Rust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use caliper_trace::{TracingConfig, trace, Backend, OutputFormat};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let config = TracingConfig::builder()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.colors(16)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.mode(PathMode::Spline)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.accelerator(Backend::Auto)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.simplify_tolerance(1.0)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.build();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let img = image::open("logo.png")?;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let doc = trace(&amp;img, &amp;config)?;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doc.write_svg("logo.svg")?;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println!("{:?}", doc.metrics());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Public surface: caliper_trace::TracingConfig, caliper_trace::trace, caliper_trace::VectorDocument with to_svg(), to_pdf(), to_eps(), to_dxf(), paths(), palette(), metrics(). All errors return Result&lt;T, CaliperError&gt;.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11.2 C-ABI FFI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caliper_status_t caliper_trace_file(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const char* input_path,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const char* output_path,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   const caliper_config_t* config);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caliper_config_t* caliper_config_new(void);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void caliper_config_set_colors(caliper_config_t*, int);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void caliper_config_set_accelerator(caliper_config_t*, caliper_backend_t);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000040" w:val="clear"/>
        <w:spacing w:after="0" w:line="240" w:lineRule="auto"/>
        <w:rPr/>
      </w:pPr>
      <w:r w:rsidDel="00000000" w:rsidR="00000000" w:rsidRPr="00000000">
        <w:rPr>
          <w:rFonts w:ascii="Inconsolata" w:cs="Inconsolata" w:eastAsia="Inconsolata" w:hAnsi="Inconsolata"/>
          <w:color w:val="8be9fd"/>
          <w:sz w:val="20"/>
          <w:szCs w:val="20"/>
          <w:rtl w:val="0"/>
        </w:rPr>
        <w:t xml:space="preserve">void caliper_config_free(caliper_config_t*);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All FFI functions are panic-safe (std::panic::catch_unwind at the boundary) and return error codes rather than panicking across FFI.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spacing w:after="200" w:before="3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32"/>
          <w:szCs w:val="32"/>
          <w:rtl w:val="0"/>
        </w:rPr>
        <w:t xml:space="preserve">12. Security Hardening (Standard §3.3)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Zero unsafe blocks in application code.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All unsafe usage confined to caliper-anvil (SIMD intrinsics) with exhaustive test coverage and Miri validation.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Position-independent code (-Crelocation-model=pic) and LLVM CFI (-Zsanitizer=cfi) in release builds.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Stack canaries (-Cstack-protector=strong).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Hardened allocator: optional hardened_malloc or mimalloc with security features.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Input validation (per Agentic §7 threat model): path canonicalization, allow-list validation, control-character rejection at parse time, bounds-checking against schema-declared min/max, no shell interpolation (argv arrays only).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Image decoder fuzzing: continuous cargo-fuzz campaigns against all input decoders with maintained corpus.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Maximum image dimensions enforced before allocation (default 32768×32768; --max-dimension to adjust).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No network access (PFA §6): no telemetry, no update checks, no DNS resolution. ML models are downloaded only via explicit caliper models pull.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Supply chain: cargo-vet + cargo-deny in CI. Minimal dependency tree. No proc-macro crates beyond clap and serde.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PQC readiness: model signature verification uses BLAKE3 hashing; release artifacts signed with hybrid Ed25519 + ML-DSA-65.</w:t>
      </w:r>
    </w:p>
    <w:p w:rsidR="00000000" w:rsidDel="00000000" w:rsidP="00000000" w:rsidRDefault="00000000" w:rsidRPr="00000000" w14:paraId="0000031A">
      <w:pPr>
        <w:pStyle w:val="Heading1"/>
        <w:spacing w:after="200" w:before="3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32"/>
          <w:szCs w:val="32"/>
          <w:rtl w:val="0"/>
        </w:rPr>
        <w:t xml:space="preserve">13. Supported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13.1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="276" w:lineRule="auto"/>
        <w:rPr/>
      </w:pPr>
      <w:r w:rsidDel="00000000" w:rsidR="00000000" w:rsidRPr="00000000">
        <w:rPr>
          <w:rFonts w:ascii="Fira Mono" w:cs="Fira Mono" w:eastAsia="Fira Mono" w:hAnsi="Fira Mono"/>
          <w:color w:val="d98e32"/>
          <w:sz w:val="22"/>
          <w:szCs w:val="22"/>
          <w:rtl w:val="0"/>
        </w:rPr>
        <w:t xml:space="preserve">PNG (8/16-bit, paletted, interlaced, APNG first frame), JPEG (with EXIF orientation, CMYK→sRGB), BMP (incl. OS/2 variants), WebP (lossy/lossless, animated first frame), TIFF (multi-page, 8/16/32-bit), AVIF (via dav1d or rav1d), QOI, TGA (incl. RLE), PNM (PBM/PGM/PPM), ICO, DDS (BCn compressed), OpenEXR (HDR tone-mapped), farbfeld.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13.2 Output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500"/>
        <w:gridCol w:w="1500"/>
        <w:gridCol w:w="4426"/>
        <w:tblGridChange w:id="0">
          <w:tblGrid>
            <w:gridCol w:w="1600"/>
            <w:gridCol w:w="1500"/>
            <w:gridCol w:w="1500"/>
            <w:gridCol w:w="4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SVG 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Streaming XML writer; primary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PDF 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Native vector paths via pdf-writer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EPS 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.eps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Encapsulated PostScript with BoundingBox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DXF R14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.dxf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AutoCAD-compatible; layer-per-color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AI v8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.ai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Adobe Illustrator compatible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GeoJSON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.geojson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GIS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HPGL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.hpgl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Pen plotters and CNC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E">
      <w:pPr>
        <w:pStyle w:val="Heading1"/>
        <w:spacing w:after="200" w:before="3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32"/>
          <w:szCs w:val="32"/>
          <w:rtl w:val="0"/>
        </w:rPr>
        <w:t xml:space="preserve">14. Build and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14.1 Build Profiles</w:t>
      </w: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626"/>
        <w:tblGridChange w:id="0">
          <w:tblGrid>
            <w:gridCol w:w="2200"/>
            <w:gridCol w:w="3200"/>
            <w:gridCol w:w="3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Optimizations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Debug assertions, no 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opt-level=3, thin-LTO, 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General 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release-native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release + target-cpu=native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Local builds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release-portable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release + target-cpu=x86-64-v2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Broad x86_64 (SSE4.2)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release-avx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release + target-cpu=x86-64-v3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AVX2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release-avx512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release + target-cpu=x86-64-v4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AVX-512 systems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14.2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Static musl binaries (x86_64, aarch64 Linux)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Nix flake + NixOS module (Lattice integration)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Crates.io: caliper-trace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AUR (Arch Linux)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Flatpak, AppImage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Homebrew (macOS)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WASM build via wasm-bindgen + wasm-bindgen-rayon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MSI installer (Windows)</w:t>
      </w:r>
    </w:p>
    <w:p w:rsidR="00000000" w:rsidDel="00000000" w:rsidP="00000000" w:rsidRDefault="00000000" w:rsidRPr="00000000" w14:paraId="0000035E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14.3 CI/CD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Tier 1: x86_64-unknown-linux-{gnu,musl}, aarch64-unknown-linux-gnu. Tier 2: x86_64-apple-darwin, aarch64-apple-darwin, x86_64-pc-windows-msvc. Tier 3: wasm32-unknown-unknown, riscv64gc-unknown-linux-gnu.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Every CI run: cargo clippy --deny warnings, cargo test, cargo miri test (anvil), cargo fuzz (regression corpus), cargo deny check, cargo vet, criterion benchmarks with statistical regression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1"/>
        <w:spacing w:after="200" w:before="3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32"/>
          <w:szCs w:val="32"/>
          <w:rtl w:val="0"/>
        </w:rPr>
        <w:t xml:space="preserve">15. Testing Strategy</w:t>
      </w: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Per-function coverage; SIMD vs scalar reference comparison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End-to-end trace with golden-file SVG comparison (normalized)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Fuzz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cargo-fuzz against decoders + tracing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All unsafe in caliper-anvil validated under Miri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Benchmark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Criterion micro + end-to-end at 1080p / 4K / 8K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Visual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insta snapshot testing for TUI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Cross-platform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CI matrix: Linux, macOS, Windows × x86_64, aarch64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JSON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Validate every command's output against caliper schema &lt;command&gt;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Exit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Test suite asserts canonical map adherence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Agent env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AI_AGENT, AGENT, CI, CLAUDECODE, CURSOR_AGENT, GEMINI_CLI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Same invocation twice -&gt; same output (modulo timestamp)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Input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Path traversal, control chars, oversize images all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Cross-shell roundtrip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POSIX sh, Bash 5+, Brush, Nushell 0.111+, PowerShell 7.6+, 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UTF-8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All output is UTF-8 without BOM; Windows console set to CP65001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0">
      <w:pPr>
        <w:pStyle w:val="Heading1"/>
        <w:spacing w:after="200" w:before="3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32"/>
          <w:szCs w:val="32"/>
          <w:rtl w:val="0"/>
        </w:rPr>
        <w:t xml:space="preserve">16. Dependency Tree</w:t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400"/>
        <w:gridCol w:w="2226"/>
        <w:tblGridChange w:id="0">
          <w:tblGrid>
            <w:gridCol w:w="2400"/>
            <w:gridCol w:w="4400"/>
            <w:gridCol w:w="2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Crate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4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50fa7b"/>
                <w:sz w:val="22"/>
                <w:szCs w:val="22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Raster image decoding (all formats)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MIT/Apache-2.0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rayon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Work-stealing parallelism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MIT/Apache-2.0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crossbeam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Lock-free data structures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MIT/Apache-2.0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bumpalo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Arena allocator for per-tile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MIT/Apache-2.0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wgpu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GPU compute (Bellows 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MIT/Apache-2.0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bytemuck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Safe transmutation for GPU buffer 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MIT/Apache-2.0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ONNX Runtime bindings (Touchstone 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MIT/Apache-2.0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ndarray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N-dimensional arrays for ML tensor I/O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MIT/Apache-2.0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CLI argument parsing (derive)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MIT/Apache-2.0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ratatui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TUI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crossterm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Terminal backend for ratatui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pdf-writer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PDF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MIT/Apache-2.0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quick-xml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Streaming XML writer for 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serde + serde_json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JSON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MIT/Apache-2.0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jiff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ISO 8601 / UTC timestamps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MIT/Apache-2.0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tracing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Structured logging and instrumentation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rmcp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MCP server (Rust Model Context Protocol)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blake3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Model asset hashing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CC0 / Apache-2.0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Benchmark framework (dev)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MIT/Apache-2.0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cargo-fuzz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Fuzz testing (dev)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7eb0" w:space="0" w:sz="4" w:val="single"/>
              <w:left w:color="4b7eb0" w:space="0" w:sz="4" w:val="single"/>
              <w:bottom w:color="4b7eb0" w:space="0" w:sz="4" w:val="single"/>
              <w:right w:color="4b7eb0" w:space="0" w:sz="4" w:val="single"/>
            </w:tcBorders>
            <w:shd w:fill="000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Inconsolata" w:cs="Inconsolata" w:eastAsia="Inconsolata" w:hAnsi="Inconsolata"/>
                <w:color w:val="d98e32"/>
                <w:sz w:val="22"/>
                <w:szCs w:val="22"/>
                <w:rtl w:val="0"/>
              </w:rPr>
              <w:t xml:space="preserve">MIT/Apache-2.0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0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All dependencies are GPL-3.0-or-later compatible. Compatibility enforced by cargo-deny in 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1"/>
        <w:spacing w:after="200" w:before="3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32"/>
          <w:szCs w:val="32"/>
          <w:rtl w:val="0"/>
        </w:rPr>
        <w:t xml:space="preserve">17.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17.1 v0.1.0 — Foundation (CPU-only)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Caliper crate workspace with all 14 module crates scaffolded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caliper-anvil SIMD kernels for SSE2, AVX2, NEON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caliper-crucible orchestrator with seven-stage DAG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caliper-assayer with rule-based image classification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caliper-smelt k-means OKLab quantizer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caliper-etch Sobel/Scharr edge detection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caliper-burin Suzuki-Abe contour tracing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caliper-temper O(n) spline fitting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caliper-cast SVG output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CLI: trace, inspect, preview, palette, schema, describe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JSON envelope, structured errors, hint catalog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AGENTS.md, CLAUDE.md, SKILL.md, CONTRIBUTING.md at repo root</w:t>
      </w:r>
    </w:p>
    <w:p w:rsidR="00000000" w:rsidDel="00000000" w:rsidP="00000000" w:rsidRDefault="00000000" w:rsidRPr="00000000" w14:paraId="000003CF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17.2 v0.2.0 — Concurrency and TUI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caliper-tui (--format explore) with dual CUA+Vim keybindings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Three-level Rayon parallelism (layer × tile × path)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caliper batch with cross-file parallelism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AVX-512 and SVE2 SIMD kernels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PDF output</w:t>
      </w:r>
    </w:p>
    <w:p w:rsidR="00000000" w:rsidDel="00000000" w:rsidP="00000000" w:rsidRDefault="00000000" w:rsidRPr="00000000" w14:paraId="000003D5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17.3 v0.3.0 — GPU Acceleration (Bellows)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caliper-bellows wgpu backend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GPU-accelerated quantization, edge detection, morphology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Hardware capability detection (caliper inspect --hardware)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--accelerator flag with auto-selection</w:t>
      </w:r>
    </w:p>
    <w:p w:rsidR="00000000" w:rsidDel="00000000" w:rsidP="00000000" w:rsidRDefault="00000000" w:rsidRPr="00000000" w14:paraId="000003DA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17.4 v0.4.0 — NPU Acceleration (Touchstone)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caliper-touchstone ort/ONNX Runtime backend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ML edge detection (HED/BDCN INT8-quantized)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Execution provider auto-selection (CUDA, TensorRT, OpenVINO, QNN, CoreML, DirectML, Vitis AI)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caliper models pull/list/verify commands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Shape classification via NPU classifier</w:t>
      </w:r>
    </w:p>
    <w:p w:rsidR="00000000" w:rsidDel="00000000" w:rsidP="00000000" w:rsidRDefault="00000000" w:rsidRPr="00000000" w14:paraId="000003E0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17.5 v0.5.0 — Format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EPS and DXF output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Geometric primitive RANSAC (circles, ellipses, rectangles, stars)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Symmetry detection and enforcement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Centerline tracing mode</w:t>
      </w:r>
    </w:p>
    <w:p w:rsidR="00000000" w:rsidDel="00000000" w:rsidP="00000000" w:rsidRDefault="00000000" w:rsidRPr="00000000" w14:paraId="000003E5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17.6 v1.0.0 — General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All features above, hardened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Full MCP server surface (caliper mcp)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libcaliper C-ABI stabilization with cbindgen-generated headers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WASM build via wasm-bindgen-rayon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Complete cross-platform CI matrix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Compliance audit complete (Standard §13 + SFRS §9)</w:t>
      </w:r>
    </w:p>
    <w:p w:rsidR="00000000" w:rsidDel="00000000" w:rsidP="00000000" w:rsidRDefault="00000000" w:rsidRPr="00000000" w14:paraId="000003EC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17.7 v1.1.0 — Region-Aware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Touchstone semantic segmentation (text / line-art / fill / photo / background)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Per-region pipeline configuration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Super-resolution preprocessing (--upscale)</w:t>
      </w:r>
    </w:p>
    <w:p w:rsidR="00000000" w:rsidDel="00000000" w:rsidP="00000000" w:rsidRDefault="00000000" w:rsidRPr="00000000" w14:paraId="000003F0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17.8 v1.2.0 — Extended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AI (Adobe Illustrator) format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GeoJSON for GIS workflows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HPGL for pen plotters and CNC machines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Plugin system for custom preprocessing/post-processing stages</w:t>
      </w:r>
    </w:p>
    <w:p w:rsidR="00000000" w:rsidDel="00000000" w:rsidP="00000000" w:rsidRDefault="00000000" w:rsidRPr="00000000" w14:paraId="000003F5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17.9 v2.0.0 —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Trained Assayer model (replaces rule-based classifier)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Batch optimization with shared palette across multiple inputs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Differentiable tracing (gradient-based parameter tuning)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Diffusion-curve output (research preview)</w:t>
      </w:r>
    </w:p>
    <w:p w:rsidR="00000000" w:rsidDel="00000000" w:rsidP="00000000" w:rsidRDefault="00000000" w:rsidRPr="00000000" w14:paraId="000003FA">
      <w:pPr>
        <w:pStyle w:val="Heading1"/>
        <w:spacing w:after="200" w:before="3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32"/>
          <w:szCs w:val="32"/>
          <w:rtl w:val="0"/>
        </w:rPr>
        <w:t xml:space="preserve">18. 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120" w:line="276" w:lineRule="auto"/>
        <w:rPr/>
      </w:pPr>
      <w:r w:rsidDel="00000000" w:rsidR="00000000" w:rsidRPr="00000000">
        <w:rPr>
          <w:rFonts w:ascii="Inconsolata" w:cs="Inconsolata" w:eastAsia="Inconsolata" w:hAnsi="Inconsolata"/>
          <w:color w:val="d98e32"/>
          <w:sz w:val="22"/>
          <w:szCs w:val="22"/>
          <w:rtl w:val="0"/>
        </w:rPr>
        <w:t xml:space="preserve">Per Steelbore Standard §13 audit gate, this PRD satisfies: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§2 Metallurgical naming applied to all 14 module crates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§3.1 Memory safety: Rust-first; unsafe confined to caliper-anvil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§3.2 Concurrency designed-in (Rayon three-level); benchmarks declared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§3.3 PQC readiness for model signing; cargo-audit; CFI; ASLR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§4 GPL-3.0-or-later; SPDX headers on all source files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§5.1 POSIX-compliant CLI; platform extensions feature-flagged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§6 PFA: no telemetry, no auto-network, local storage default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§7 CUA + Vim keybindings in TUI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§8 Steelbore palette in TUI; Void Navy background mandatory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§9 Share Tech Mono / Inconsolata fonts (in TUI Sixel rendering)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§10 Material Design principles in TUI; WCAG 2.1 AA contrast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§11 ISO 8601 dates, 24h time, UTC, metric units throughout</w:t>
      </w:r>
    </w:p>
    <w:p w:rsidR="00000000" w:rsidDel="00000000" w:rsidP="00000000" w:rsidRDefault="00000000" w:rsidRPr="00000000" w14:paraId="00000408">
      <w:pPr>
        <w:pStyle w:val="Heading2"/>
        <w:spacing w:after="160" w:before="30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50fa7b"/>
          <w:sz w:val="28"/>
          <w:szCs w:val="28"/>
          <w:rtl w:val="0"/>
        </w:rPr>
        <w:t xml:space="preserve">SFRS §9 + Agentic §9 (CLI-specific gates)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ff5c5c"/>
          <w:sz w:val="22"/>
          <w:szCs w:val="22"/>
          <w:u w:val="none"/>
          <w:shd w:fill="auto" w:val="clear"/>
          <w:vertAlign w:val="baseline"/>
          <w:rtl w:val="0"/>
        </w:rPr>
        <w:t xml:space="preserve">BLOCKER —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ISO 8601 + UTC timestamps everywhere; UTF-8 without BOM; POSIX-first default output; --json on every data-returning command; stdout = data only, stderr = everything else; structured errors on stderr in machine mode; path canonicalization + allow-list validation; non-TTY destructive ops require --yes / --force; &lt;tool&gt; schema emits JSON Schema Draft 2020-12.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50fa7b"/>
          <w:sz w:val="22"/>
          <w:szCs w:val="22"/>
          <w:u w:val="none"/>
          <w:shd w:fill="auto" w:val="clear"/>
          <w:vertAlign w:val="baseline"/>
          <w:rtl w:val="0"/>
        </w:rPr>
        <w:t xml:space="preserve">CRITICAL —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NO_COLOR honored; --dry-run on every write command; AI_AGENT=1 triggers JSON + no-color + non-interactive; every error response has non-empty runnable hint; --fields honored on every list/get command; MCP server uses lazy schema loading; control-character rejection on string arguments.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8be9fd"/>
          <w:sz w:val="22"/>
          <w:szCs w:val="22"/>
          <w:u w:val="none"/>
          <w:shd w:fill="auto" w:val="clear"/>
          <w:vertAlign w:val="baseline"/>
          <w:rtl w:val="0"/>
        </w:rPr>
        <w:t xml:space="preserve">MAJOR —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AGENTS.md, CLAUDE.md, SKILL.md, CONTRIBUTING.md at repo root; --format jsonl for streaming-eligible commands; JSON output omits null fields; JSON output is compact (not pretty) when stdout is non-TTY.</w:t>
      </w:r>
    </w:p>
    <w:p w:rsidR="00000000" w:rsidDel="00000000" w:rsidP="00000000" w:rsidRDefault="00000000" w:rsidRPr="00000000" w14:paraId="0000040C">
      <w:pPr>
        <w:pStyle w:val="Heading1"/>
        <w:spacing w:after="200" w:before="3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4b7eb0"/>
          <w:sz w:val="32"/>
          <w:szCs w:val="32"/>
          <w:rtl w:val="0"/>
        </w:rPr>
        <w:t xml:space="preserve">19.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The Steelbore Standard v1.0 — github.com/UnbreakableMJ/steelbore-standard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Steelbore SFRS v1.0.0 — Dual-Mode Self-Documenting CLI Framework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Steelbore Rust Guidelines — github.com/UnbreakableMJ/rust-guidelines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Selinger, P. — Potrace: a polygon-based tracing algorithm (2003)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VTracer — github.com/visioncortex/vtracer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Suzuki, S. &amp; Abe, K. — Topological Structural Analysis of Digitized Binary Images by Border Following (1985)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Visvalingam, M. &amp; Whyatt, J. D. — Line generalisation by repeated elimination of points (1993)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Björn Ottosson — OKLab color space — bottosson.github.io/posts/oklab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Rayon — docs.rs/rayon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Rust Portable SIMD — doc.rust-lang.org/std/simd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wgpu — wgpu.rs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ort (ONNX Runtime Rust bindings) — ort.pyke.io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ONNX Runtime Execution Providers — onnxruntime.ai/docs/execution-providers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x86_64 microarchitecture levels — en.wikipedia.org/wiki/X86-64#Microarchitecture_levels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Microsoft Pragmatic Rust Guidelines — microsoft.github.io/rust-guidelines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d98e32"/>
          <w:sz w:val="22"/>
          <w:szCs w:val="22"/>
          <w:u w:val="none"/>
          <w:shd w:fill="auto" w:val="clear"/>
          <w:vertAlign w:val="baseline"/>
          <w:rtl w:val="0"/>
        </w:rPr>
        <w:t xml:space="preserve">Model Context Protocol (MCP) — modelcontextprotocol.io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before="400" w:lineRule="auto"/>
        <w:jc w:val="center"/>
        <w:rPr/>
      </w:pPr>
      <w:r w:rsidDel="00000000" w:rsidR="00000000" w:rsidRPr="00000000">
        <w:rPr>
          <w:rFonts w:ascii="Source Code Pro" w:cs="Source Code Pro" w:eastAsia="Source Code Pro" w:hAnsi="Source Code Pro"/>
          <w:color w:val="8b6820"/>
          <w:sz w:val="20"/>
          <w:szCs w:val="20"/>
          <w:rtl w:val="0"/>
        </w:rPr>
        <w:t xml:space="preserve">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before="200" w:lineRule="auto"/>
        <w:jc w:val="center"/>
        <w:rPr/>
      </w:pPr>
      <w:r w:rsidDel="00000000" w:rsidR="00000000" w:rsidRPr="00000000">
        <w:rPr>
          <w:rFonts w:ascii="Share Tech Mono" w:cs="Share Tech Mono" w:eastAsia="Share Tech Mono" w:hAnsi="Share Tech Mono"/>
          <w:i w:val="1"/>
          <w:iCs w:val="1"/>
          <w:color w:val="4b7eb0"/>
          <w:sz w:val="22"/>
          <w:szCs w:val="22"/>
          <w:rtl w:val="0"/>
        </w:rPr>
        <w:t xml:space="preserve">Forged in Steelbore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before="100" w:lineRule="auto"/>
        <w:jc w:val="center"/>
        <w:rPr/>
      </w:pPr>
      <w:r w:rsidDel="00000000" w:rsidR="00000000" w:rsidRPr="00000000">
        <w:rPr>
          <w:rFonts w:ascii="Share Tech Mono" w:cs="Share Tech Mono" w:eastAsia="Share Tech Mono" w:hAnsi="Share Tech Mono"/>
          <w:color w:val="8b6820"/>
          <w:sz w:val="18"/>
          <w:szCs w:val="18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Inconsolata">
    <w:embedRegular w:fontKey="{00000000-0000-0000-0000-000000000000}" r:id="rId1" w:subsetted="0"/>
    <w:embedBold w:fontKey="{00000000-0000-0000-0000-000000000000}" r:id="rId2" w:subsetted="0"/>
  </w:font>
  <w:font w:name="Fira Mono">
    <w:embedRegular w:fontKey="{00000000-0000-0000-0000-000000000000}" r:id="rId3" w:subsetted="0"/>
    <w:embedBold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hare Tech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▸"/>
      <w:lvlJc w:val="left"/>
      <w:pPr>
        <w:ind w:left="720" w:hanging="360"/>
      </w:pPr>
      <w:rPr>
        <w:color w:val="4b7eb0"/>
      </w:rPr>
    </w:lvl>
    <w:lvl w:ilvl="1">
      <w:start w:val="1"/>
      <w:numFmt w:val="bullet"/>
      <w:lvlText w:val="▪"/>
      <w:lvlJc w:val="left"/>
      <w:pPr>
        <w:ind w:left="1440" w:hanging="360"/>
      </w:pPr>
      <w:rPr>
        <w:color w:val="4b7eb0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4b7eb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consolata" w:cs="Inconsolata" w:eastAsia="Inconsolata" w:hAnsi="Inconsolata"/>
        <w:color w:val="d98e32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Share Tech Mono" w:cs="Share Tech Mono" w:eastAsia="Share Tech Mono" w:hAnsi="Share Tech Mono"/>
      <w:b w:val="1"/>
      <w:bCs w:val="1"/>
      <w:i w:val="0"/>
      <w:iCs w:val="0"/>
      <w:smallCaps w:val="0"/>
      <w:strike w:val="0"/>
      <w:color w:val="4b7eb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Share Tech Mono" w:cs="Share Tech Mono" w:eastAsia="Share Tech Mono" w:hAnsi="Share Tech Mono"/>
      <w:b w:val="1"/>
      <w:bCs w:val="1"/>
      <w:i w:val="0"/>
      <w:iCs w:val="0"/>
      <w:smallCaps w:val="0"/>
      <w:strike w:val="0"/>
      <w:color w:val="50fa7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Share Tech Mono" w:cs="Share Tech Mono" w:eastAsia="Share Tech Mono" w:hAnsi="Share Tech Mono"/>
      <w:b w:val="0"/>
      <w:bCs w:val="0"/>
      <w:i w:val="1"/>
      <w:iCs w:val="1"/>
      <w:smallCaps w:val="0"/>
      <w:strike w:val="0"/>
      <w:color w:val="8be9fd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consolata" w:cs="Inconsolata" w:eastAsia="Inconsolata" w:hAnsi="Inconsolat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consolata" w:cs="Inconsolata" w:eastAsia="Inconsolata" w:hAnsi="Inconsolat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consolata" w:cs="Inconsolata" w:eastAsia="Inconsolata" w:hAnsi="Inconsolat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consolata" w:cs="Inconsolata" w:eastAsia="Inconsolata" w:hAnsi="Inconsolata"/>
      <w:b w:val="0"/>
      <w:bCs w:val="0"/>
      <w:i w:val="0"/>
      <w:iCs w:val="0"/>
      <w:smallCaps w:val="0"/>
      <w:strike w:val="0"/>
      <w:color w:val="d98e3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FiraMono-regular.ttf"/><Relationship Id="rId4" Type="http://schemas.openxmlformats.org/officeDocument/2006/relationships/font" Target="fonts/FiraMono-bold.ttf"/><Relationship Id="rId9" Type="http://schemas.openxmlformats.org/officeDocument/2006/relationships/font" Target="fonts/ShareTechMono-regular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