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E58" w:rsidRPr="00747E58" w:rsidRDefault="00747E58" w:rsidP="00747E58">
      <w:pPr>
        <w:widowControl/>
        <w:shd w:val="clear" w:color="auto" w:fill="FFFFFF"/>
        <w:jc w:val="left"/>
        <w:outlineLvl w:val="0"/>
        <w:rPr>
          <w:rFonts w:ascii="Helvetica Neue" w:eastAsia="宋体" w:hAnsi="Helvetica Neue" w:cs="宋体"/>
          <w:color w:val="2D3B45"/>
          <w:kern w:val="36"/>
          <w:sz w:val="43"/>
          <w:szCs w:val="43"/>
        </w:rPr>
      </w:pPr>
      <w:r w:rsidRPr="00747E58">
        <w:rPr>
          <w:rFonts w:ascii="Helvetica Neue" w:eastAsia="宋体" w:hAnsi="Helvetica Neue" w:cs="宋体"/>
          <w:color w:val="2D3B45"/>
          <w:kern w:val="36"/>
          <w:sz w:val="43"/>
          <w:szCs w:val="43"/>
        </w:rPr>
        <w:t>End of Ch # 7 Exercises</w:t>
      </w:r>
    </w:p>
    <w:p w:rsidR="00747E58" w:rsidRDefault="00747E58" w:rsidP="00E4213C">
      <w:pPr>
        <w:widowControl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</w:pPr>
      <w:bookmarkStart w:id="0" w:name="_GoBack"/>
      <w:bookmarkEnd w:id="0"/>
    </w:p>
    <w:p w:rsidR="00A16D1B" w:rsidRDefault="00747E58" w:rsidP="00747E5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7.2 </w:t>
      </w:r>
      <w:r w:rsidR="00A16D1B" w:rsidRPr="00A16D1B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What are there two different registers (MAR and MDR) associated with memory? How much memory can this computer address?</w:t>
      </w:r>
    </w:p>
    <w:p w:rsidR="00747E58" w:rsidRPr="00747E58" w:rsidRDefault="00747E58" w:rsidP="00747E58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A16D1B" w:rsidRDefault="00A16D1B">
      <w:r>
        <w:rPr>
          <w:rFonts w:hint="eastAsia"/>
        </w:rPr>
        <w:t>The memory address register (</w:t>
      </w:r>
      <w:r>
        <w:t>MAR</w:t>
      </w:r>
      <w:r>
        <w:rPr>
          <w:rFonts w:hint="eastAsia"/>
        </w:rPr>
        <w:t>)</w:t>
      </w:r>
      <w:r>
        <w:t xml:space="preserve"> holds the address of a memory location.</w:t>
      </w:r>
    </w:p>
    <w:p w:rsidR="00A16D1B" w:rsidRDefault="00A16D1B">
      <w:r>
        <w:t>The memory data register (MDR), sometimes known as the memory buffer register, will hold a data value that is being stored to or retrieved from the memory location currently addressed by the memory address register.</w:t>
      </w:r>
    </w:p>
    <w:p w:rsidR="009737CC" w:rsidRDefault="009737CC">
      <w:r>
        <w:t>For 32-bit machine: a 32-bit architecture is limited to addressing a maximum of 4 gigabytes of memory. This is because 2^32 = 4Gb.</w:t>
      </w:r>
    </w:p>
    <w:p w:rsidR="009737CC" w:rsidRDefault="009737CC">
      <w:r>
        <w:t>For 64-bit machine: a 64-bit architecture can address 16.8 million terabytes of memory, or 2</w:t>
      </w:r>
      <w:r w:rsidR="00E4213C">
        <w:t>^64 bytes.</w:t>
      </w:r>
    </w:p>
    <w:p w:rsidR="00747E58" w:rsidRDefault="00747E58"/>
    <w:p w:rsidR="00747E58" w:rsidRDefault="00747E58" w:rsidP="00747E58">
      <w:pPr>
        <w:pStyle w:val="a3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 w:rsidRPr="00747E58">
        <w:rPr>
          <w:rStyle w:val="a5"/>
          <w:rFonts w:ascii="Helvetica Neue" w:hAnsi="Helvetica Neue"/>
          <w:b w:val="0"/>
          <w:color w:val="2D3B45"/>
        </w:rPr>
        <w:t xml:space="preserve">7.13 </w:t>
      </w:r>
      <w:proofErr w:type="gramStart"/>
      <w:r>
        <w:rPr>
          <w:rFonts w:ascii="Helvetica Neue" w:hAnsi="Helvetica Neue"/>
          <w:color w:val="2D3B45"/>
        </w:rPr>
        <w:t>Generally, the</w:t>
      </w:r>
      <w:proofErr w:type="gramEnd"/>
      <w:r>
        <w:rPr>
          <w:rFonts w:ascii="Helvetica Neue" w:hAnsi="Helvetica Neue"/>
          <w:color w:val="2D3B45"/>
        </w:rPr>
        <w:t xml:space="preserve"> distance that a programmer wants to move from the current instruction location on a BRANCH ON CONDITION is fairly small. This suggests that it might be appropriate to design the BRANCH instruction is such a way that the new location is calculated relative to the current instruction location. For example, we could design a different LMC instruction 8CX. The C digit would specify the condition on which to branch, and X would be a single-digit relative address. Using 10’s complement, this would allow a branch of -5 to +4 locations from the current address. If we were currently executing this instruction at location 24,803 would cause a branch on negative to location 27. Write a fetch-execute cycle for this exercise, and you may also assume that the complementary addition is handled correctly. </w:t>
      </w:r>
      <w:proofErr w:type="gramStart"/>
      <w:r>
        <w:rPr>
          <w:rFonts w:ascii="Helvetica Neue" w:hAnsi="Helvetica Neue"/>
          <w:color w:val="2D3B45"/>
        </w:rPr>
        <w:t>The single-digit address X,</w:t>
      </w:r>
      <w:proofErr w:type="gramEnd"/>
      <w:r>
        <w:rPr>
          <w:rFonts w:ascii="Helvetica Neue" w:hAnsi="Helvetica Neue"/>
          <w:color w:val="2D3B45"/>
        </w:rPr>
        <w:t xml:space="preserve"> is still found in IR [address]</w:t>
      </w:r>
    </w:p>
    <w:p w:rsidR="00747E58" w:rsidRDefault="00747E58" w:rsidP="00747E58">
      <w:pPr>
        <w:pStyle w:val="a3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</w:p>
    <w:p w:rsidR="00E4213C" w:rsidRDefault="00747E58">
      <w:r>
        <w:t>BRANCH:</w:t>
      </w:r>
    </w:p>
    <w:p w:rsidR="00747E58" w:rsidRDefault="00747E58">
      <w:r>
        <w:t>PC -&gt; MAR</w:t>
      </w:r>
    </w:p>
    <w:p w:rsidR="00747E58" w:rsidRDefault="00747E58">
      <w:r>
        <w:t>MDR -&gt; IR</w:t>
      </w:r>
    </w:p>
    <w:p w:rsidR="00747E58" w:rsidRDefault="00747E58">
      <w:proofErr w:type="gramStart"/>
      <w:r>
        <w:t>IR[</w:t>
      </w:r>
      <w:proofErr w:type="spellStart"/>
      <w:proofErr w:type="gramEnd"/>
      <w:r>
        <w:t>addr</w:t>
      </w:r>
      <w:proofErr w:type="spellEnd"/>
      <w:r>
        <w:t>] -&gt; PC</w:t>
      </w:r>
    </w:p>
    <w:p w:rsidR="00747E58" w:rsidRDefault="00747E58">
      <w:r>
        <w:t>BRANCH on Condition:</w:t>
      </w:r>
    </w:p>
    <w:p w:rsidR="00747E58" w:rsidRDefault="00747E58">
      <w:r>
        <w:t>PC -&gt; MAR</w:t>
      </w:r>
    </w:p>
    <w:p w:rsidR="00747E58" w:rsidRDefault="00747E58">
      <w:r>
        <w:t>MDR -&gt; IR</w:t>
      </w:r>
    </w:p>
    <w:p w:rsidR="00747E58" w:rsidRDefault="00747E58">
      <w:r>
        <w:t>If condition false: PC + 1 -&gt; PC</w:t>
      </w:r>
    </w:p>
    <w:p w:rsidR="00747E58" w:rsidRPr="00747E58" w:rsidRDefault="00747E58">
      <w:pPr>
        <w:rPr>
          <w:rFonts w:hint="eastAsia"/>
        </w:rPr>
      </w:pPr>
      <w:r>
        <w:t xml:space="preserve">If condition true: </w:t>
      </w:r>
      <w:proofErr w:type="gramStart"/>
      <w:r>
        <w:t>IR[</w:t>
      </w:r>
      <w:proofErr w:type="spellStart"/>
      <w:proofErr w:type="gramEnd"/>
      <w:r>
        <w:t>addr</w:t>
      </w:r>
      <w:proofErr w:type="spellEnd"/>
      <w:r>
        <w:t>] -&gt; PC</w:t>
      </w:r>
    </w:p>
    <w:sectPr w:rsidR="00747E58" w:rsidRPr="00747E58" w:rsidSect="00EF5B6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1B"/>
    <w:rsid w:val="00747E58"/>
    <w:rsid w:val="009737CC"/>
    <w:rsid w:val="00A16D1B"/>
    <w:rsid w:val="00B90A42"/>
    <w:rsid w:val="00E4213C"/>
    <w:rsid w:val="00E90FF9"/>
    <w:rsid w:val="00E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F0991"/>
  <w15:chartTrackingRefBased/>
  <w15:docId w15:val="{30058DC5-07CC-5544-A497-FA421D83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47E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21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Emphasis"/>
    <w:basedOn w:val="a0"/>
    <w:uiPriority w:val="20"/>
    <w:qFormat/>
    <w:rsid w:val="00E4213C"/>
    <w:rPr>
      <w:i/>
      <w:iCs/>
    </w:rPr>
  </w:style>
  <w:style w:type="character" w:styleId="a5">
    <w:name w:val="Strong"/>
    <w:basedOn w:val="a0"/>
    <w:uiPriority w:val="22"/>
    <w:qFormat/>
    <w:rsid w:val="00747E58"/>
    <w:rPr>
      <w:b/>
      <w:bCs/>
    </w:rPr>
  </w:style>
  <w:style w:type="character" w:customStyle="1" w:styleId="10">
    <w:name w:val="标题 1 字符"/>
    <w:basedOn w:val="a0"/>
    <w:link w:val="1"/>
    <w:uiPriority w:val="9"/>
    <w:rsid w:val="00747E5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 Jiang</dc:creator>
  <cp:keywords/>
  <dc:description/>
  <cp:lastModifiedBy>Zixu Jiang</cp:lastModifiedBy>
  <cp:revision>1</cp:revision>
  <dcterms:created xsi:type="dcterms:W3CDTF">2018-10-06T19:21:00Z</dcterms:created>
  <dcterms:modified xsi:type="dcterms:W3CDTF">2018-10-06T20:16:00Z</dcterms:modified>
</cp:coreProperties>
</file>