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57B2DF29" w:rsidR="006B39BE" w:rsidRDefault="00B11168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proofErr w:type="spellStart"/>
      <w:r>
        <w:rPr>
          <w:rFonts w:ascii="Arial Narrow" w:eastAsia="Arial Narrow" w:hAnsi="Arial Narrow" w:cs="Arial Narrow"/>
          <w:b/>
          <w:bCs/>
          <w:sz w:val="48"/>
          <w:szCs w:val="48"/>
        </w:rPr>
        <w:t>Финуниверситет</w:t>
      </w:r>
      <w:proofErr w:type="spellEnd"/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38083547" w:rsidR="006B39BE" w:rsidRPr="006B39BE" w:rsidRDefault="00B11168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Высшая Школа Управления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ВШУ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2AD20167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B11168">
        <w:rPr>
          <w:rFonts w:ascii="Arial Narrow" w:eastAsia="Arial Narrow" w:hAnsi="Arial Narrow" w:cs="Arial Narrow"/>
          <w:b/>
          <w:bCs/>
          <w:sz w:val="36"/>
          <w:szCs w:val="36"/>
        </w:rPr>
        <w:t>СБП-Экспресс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4CB17D22" w:rsidR="006B39BE" w:rsidRPr="006B39BE" w:rsidRDefault="00B11168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Галактионов Иван Алексеевич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213EBB61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B11168">
        <w:rPr>
          <w:rFonts w:ascii="Arial Narrow" w:eastAsia="Arial Narrow" w:hAnsi="Arial Narrow" w:cs="Arial Narrow"/>
          <w:b/>
          <w:bCs/>
          <w:sz w:val="48"/>
          <w:szCs w:val="48"/>
        </w:rPr>
        <w:t>СБП-Экспресс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AD872D9" w14:textId="1AD8481D" w:rsidR="006B39BE" w:rsidRPr="00B85FA3" w:rsidRDefault="006B39BE" w:rsidP="007F1687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34B9DFC5" w14:textId="7F5FC96D" w:rsidR="006B39BE" w:rsidRPr="00B85FA3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B11168">
        <w:rPr>
          <w:rFonts w:ascii="Arial Narrow" w:eastAsia="Arial Narrow" w:hAnsi="Arial Narrow" w:cs="Arial Narrow"/>
        </w:rPr>
        <w:t>СБП-Экспресс</w:t>
      </w:r>
      <w:r w:rsidRPr="00B85FA3">
        <w:rPr>
          <w:rFonts w:ascii="Arial Narrow" w:eastAsia="Arial Narrow" w:hAnsi="Arial Narrow" w:cs="Arial Narrow"/>
        </w:rPr>
        <w:t xml:space="preserve">», позволяющего </w:t>
      </w:r>
      <w:r w:rsidR="00B11168">
        <w:rPr>
          <w:rFonts w:ascii="Arial Narrow" w:eastAsia="Arial Narrow" w:hAnsi="Arial Narrow" w:cs="Arial Narrow"/>
        </w:rPr>
        <w:t xml:space="preserve">совершать платежи </w:t>
      </w:r>
      <w:r w:rsidR="009F30C1">
        <w:rPr>
          <w:rFonts w:ascii="Arial Narrow" w:eastAsia="Arial Narrow" w:hAnsi="Arial Narrow" w:cs="Arial Narrow"/>
        </w:rPr>
        <w:t>через</w:t>
      </w:r>
      <w:r w:rsidR="00B11168">
        <w:rPr>
          <w:rFonts w:ascii="Arial Narrow" w:eastAsia="Arial Narrow" w:hAnsi="Arial Narrow" w:cs="Arial Narrow"/>
        </w:rPr>
        <w:t xml:space="preserve"> Систем</w:t>
      </w:r>
      <w:r w:rsidR="009F30C1">
        <w:rPr>
          <w:rFonts w:ascii="Arial Narrow" w:eastAsia="Arial Narrow" w:hAnsi="Arial Narrow" w:cs="Arial Narrow"/>
        </w:rPr>
        <w:t>у</w:t>
      </w:r>
      <w:r w:rsidR="00B11168">
        <w:rPr>
          <w:rFonts w:ascii="Arial Narrow" w:eastAsia="Arial Narrow" w:hAnsi="Arial Narrow" w:cs="Arial Narrow"/>
        </w:rPr>
        <w:t xml:space="preserve"> Быстрых Платежей (СБП) </w:t>
      </w:r>
      <w:r w:rsidR="009F30C1">
        <w:rPr>
          <w:rFonts w:ascii="Arial Narrow" w:eastAsia="Arial Narrow" w:hAnsi="Arial Narrow" w:cs="Arial Narrow"/>
        </w:rPr>
        <w:t>с помощью</w:t>
      </w:r>
      <w:r w:rsidR="00B11168">
        <w:rPr>
          <w:rFonts w:ascii="Arial Narrow" w:eastAsia="Arial Narrow" w:hAnsi="Arial Narrow" w:cs="Arial Narrow"/>
        </w:rPr>
        <w:t xml:space="preserve"> бесконтактн</w:t>
      </w:r>
      <w:r w:rsidR="009F30C1">
        <w:rPr>
          <w:rFonts w:ascii="Arial Narrow" w:eastAsia="Arial Narrow" w:hAnsi="Arial Narrow" w:cs="Arial Narrow"/>
        </w:rPr>
        <w:t>ой</w:t>
      </w:r>
      <w:r w:rsidR="00B11168">
        <w:rPr>
          <w:rFonts w:ascii="Arial Narrow" w:eastAsia="Arial Narrow" w:hAnsi="Arial Narrow" w:cs="Arial Narrow"/>
        </w:rPr>
        <w:t xml:space="preserve"> инфраструктур</w:t>
      </w:r>
      <w:r w:rsidR="009F30C1">
        <w:rPr>
          <w:rFonts w:ascii="Arial Narrow" w:eastAsia="Arial Narrow" w:hAnsi="Arial Narrow" w:cs="Arial Narrow"/>
        </w:rPr>
        <w:t>ы</w:t>
      </w:r>
      <w:r w:rsidR="00B11168">
        <w:rPr>
          <w:rFonts w:ascii="Arial Narrow" w:eastAsia="Arial Narrow" w:hAnsi="Arial Narrow" w:cs="Arial Narrow"/>
        </w:rPr>
        <w:t xml:space="preserve"> платежной системы Мир (ПС Мир)</w:t>
      </w:r>
    </w:p>
    <w:p w14:paraId="109613E9" w14:textId="7B3568D4" w:rsidR="006B39BE" w:rsidRPr="00B85FA3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Внедрение сервиса позволит </w:t>
      </w:r>
      <w:r w:rsidR="00B11168">
        <w:rPr>
          <w:rFonts w:ascii="Arial Narrow" w:eastAsia="Arial Narrow" w:hAnsi="Arial Narrow" w:cs="Arial Narrow"/>
        </w:rPr>
        <w:t>повысить привлекательность СБП как платежного инструмента для покупателей,</w:t>
      </w:r>
      <w:r w:rsidR="000175BC">
        <w:rPr>
          <w:rFonts w:ascii="Arial Narrow" w:eastAsia="Arial Narrow" w:hAnsi="Arial Narrow" w:cs="Arial Narrow"/>
        </w:rPr>
        <w:t xml:space="preserve"> </w:t>
      </w:r>
      <w:r w:rsidR="00B11168">
        <w:rPr>
          <w:rFonts w:ascii="Arial Narrow" w:eastAsia="Arial Narrow" w:hAnsi="Arial Narrow" w:cs="Arial Narrow"/>
        </w:rPr>
        <w:t>снизит издержки на обработку платежных операций для торгово-сервисных предприятий (ТСП) и банков</w:t>
      </w:r>
      <w:r w:rsidRPr="00B85FA3">
        <w:rPr>
          <w:rFonts w:ascii="Arial Narrow" w:eastAsia="Arial Narrow" w:hAnsi="Arial Narrow" w:cs="Arial Narrow"/>
        </w:rPr>
        <w:t xml:space="preserve">. 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453D6D66" w:rsidR="00F0749B" w:rsidRDefault="00315190" w:rsidP="00B85FA3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Концепция сервиса разработана для платежной инфраструктуры НСПК, для обеспечения сообщения между ПС Мир и СБП</w:t>
      </w:r>
      <w:r w:rsidR="000175BC">
        <w:rPr>
          <w:rFonts w:ascii="Arial Narrow" w:eastAsia="Arial Narrow" w:hAnsi="Arial Narrow" w:cs="Arial Narrow"/>
        </w:rPr>
        <w:t xml:space="preserve"> с использованием приложения «Мир Пэй»</w:t>
      </w:r>
      <w:r w:rsidR="00F0749B" w:rsidRPr="00B85FA3">
        <w:rPr>
          <w:rFonts w:ascii="Arial Narrow" w:eastAsia="Arial Narrow" w:hAnsi="Arial Narrow" w:cs="Arial Narrow"/>
        </w:rPr>
        <w:t xml:space="preserve">. Технология сервиса уникальна тем, что </w:t>
      </w:r>
      <w:r>
        <w:rPr>
          <w:rFonts w:ascii="Arial Narrow" w:eastAsia="Arial Narrow" w:hAnsi="Arial Narrow" w:cs="Arial Narrow"/>
        </w:rPr>
        <w:t>несмотря на внешний вид процесса, идентичный Мир-платежам, вместо номера карты используется токен, содержащий СБП-реквизиты плательщика, при помощи которых инициируется платеж через СБП</w:t>
      </w:r>
      <w:r w:rsidR="00F0749B" w:rsidRPr="00B85FA3">
        <w:rPr>
          <w:rFonts w:ascii="Arial Narrow" w:eastAsia="Arial Narrow" w:hAnsi="Arial Narrow" w:cs="Arial Narrow"/>
        </w:rPr>
        <w:t xml:space="preserve">. Сервис упрощает для потребителей процесс </w:t>
      </w:r>
      <w:r>
        <w:rPr>
          <w:rFonts w:ascii="Arial Narrow" w:eastAsia="Arial Narrow" w:hAnsi="Arial Narrow" w:cs="Arial Narrow"/>
        </w:rPr>
        <w:t>оплаты товаров, работ и услуг через терминалы, значительно сокращая количество действий и время, необходимое для совершения покупки при помощи СБП</w:t>
      </w:r>
      <w:r w:rsidR="00F0749B" w:rsidRPr="00B85FA3">
        <w:rPr>
          <w:rFonts w:ascii="Arial Narrow" w:eastAsia="Arial Narrow" w:hAnsi="Arial Narrow" w:cs="Arial Narrow"/>
        </w:rPr>
        <w:t xml:space="preserve">. Актуальность сервиса основана на </w:t>
      </w:r>
      <w:r w:rsidR="00234C20" w:rsidRPr="00B85FA3">
        <w:rPr>
          <w:rFonts w:ascii="Arial Narrow" w:eastAsia="Arial Narrow" w:hAnsi="Arial Narrow" w:cs="Arial Narrow"/>
        </w:rPr>
        <w:t xml:space="preserve">устойчивом </w:t>
      </w:r>
      <w:r w:rsidR="00F0749B" w:rsidRPr="00B85FA3">
        <w:rPr>
          <w:rFonts w:ascii="Arial Narrow" w:eastAsia="Arial Narrow" w:hAnsi="Arial Narrow" w:cs="Arial Narrow"/>
        </w:rPr>
        <w:t xml:space="preserve">росте </w:t>
      </w:r>
      <w:r>
        <w:rPr>
          <w:rFonts w:ascii="Arial Narrow" w:eastAsia="Arial Narrow" w:hAnsi="Arial Narrow" w:cs="Arial Narrow"/>
        </w:rPr>
        <w:t>и глобальном мировом тренде на развитие мгновенных платежей</w:t>
      </w:r>
      <w:r w:rsidR="00234C20" w:rsidRPr="00B85FA3">
        <w:rPr>
          <w:rFonts w:ascii="Arial Narrow" w:eastAsia="Arial Narrow" w:hAnsi="Arial Narrow" w:cs="Arial Narrow"/>
        </w:rPr>
        <w:t xml:space="preserve"> [1]</w:t>
      </w:r>
      <w:r w:rsidR="00D91053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Данный сервис позволит повысить популярность СБП как платежного </w:t>
      </w:r>
      <w:r w:rsidR="009F30C1">
        <w:rPr>
          <w:rFonts w:ascii="Arial Narrow" w:eastAsia="Arial Narrow" w:hAnsi="Arial Narrow" w:cs="Arial Narrow"/>
        </w:rPr>
        <w:t>инструмента</w:t>
      </w:r>
      <w:r>
        <w:rPr>
          <w:rFonts w:ascii="Arial Narrow" w:eastAsia="Arial Narrow" w:hAnsi="Arial Narrow" w:cs="Arial Narrow"/>
        </w:rPr>
        <w:t xml:space="preserve"> и улучшит конкурентоспособность национальных платежных решений.</w:t>
      </w:r>
    </w:p>
    <w:p w14:paraId="0836EA55" w14:textId="486537F5" w:rsidR="009F30C1" w:rsidRDefault="009F30C1" w:rsidP="00B85FA3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Ключевое преимущество заключается в низких операционных ограничениях – для внедрения сервиса не требуется изменений в работе банков и ТСП, что исключает противодействие с их стороны. В случае если ТСП не смогут или откажутся установить соответствие между своими реквизитами в ПС Мир и СБП, в сервисе предусмотрен дополнительный способ завершить операцию – от банка плательщика деньги за покупку переводятся на виртуальный счет в расчетном банке, после чего проводится клиринг в соответствии с правилами ПС Мир.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746B4990" w14:textId="480BE5D5" w:rsidR="00866B68" w:rsidRDefault="00D9105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 конкурентами</w:t>
      </w:r>
      <w:r>
        <w:rPr>
          <w:rFonts w:ascii="Arial Narrow" w:eastAsia="Arial Narrow" w:hAnsi="Arial Narrow" w:cs="Arial Narrow"/>
        </w:rPr>
        <w:t xml:space="preserve"> сервиса</w:t>
      </w:r>
      <w:r w:rsidRPr="00B85FA3">
        <w:rPr>
          <w:rFonts w:ascii="Arial Narrow" w:eastAsia="Arial Narrow" w:hAnsi="Arial Narrow" w:cs="Arial Narrow"/>
        </w:rPr>
        <w:t xml:space="preserve"> на российском рынке являются </w:t>
      </w:r>
      <w:r w:rsidR="00FC5C55">
        <w:rPr>
          <w:rFonts w:ascii="Arial Narrow" w:eastAsia="Arial Narrow" w:hAnsi="Arial Narrow" w:cs="Arial Narrow"/>
        </w:rPr>
        <w:t xml:space="preserve">оплата по </w:t>
      </w:r>
      <w:r w:rsidR="00FC5C55">
        <w:rPr>
          <w:rFonts w:ascii="Arial Narrow" w:eastAsia="Arial Narrow" w:hAnsi="Arial Narrow" w:cs="Arial Narrow"/>
          <w:lang w:val="en-US"/>
        </w:rPr>
        <w:t>NFC</w:t>
      </w:r>
      <w:r w:rsidR="00FC5C55" w:rsidRPr="00FC5C55">
        <w:rPr>
          <w:rFonts w:ascii="Arial Narrow" w:eastAsia="Arial Narrow" w:hAnsi="Arial Narrow" w:cs="Arial Narrow"/>
        </w:rPr>
        <w:t xml:space="preserve"> </w:t>
      </w:r>
      <w:r w:rsidR="00FC5C55">
        <w:rPr>
          <w:rFonts w:ascii="Arial Narrow" w:eastAsia="Arial Narrow" w:hAnsi="Arial Narrow" w:cs="Arial Narrow"/>
        </w:rPr>
        <w:t xml:space="preserve">в приложении </w:t>
      </w:r>
      <w:r w:rsidRPr="00B85FA3">
        <w:rPr>
          <w:rFonts w:ascii="Arial Narrow" w:eastAsia="Arial Narrow" w:hAnsi="Arial Narrow" w:cs="Arial Narrow"/>
        </w:rPr>
        <w:t>«</w:t>
      </w:r>
      <w:proofErr w:type="spellStart"/>
      <w:r w:rsidR="00FC5C55">
        <w:rPr>
          <w:rFonts w:ascii="Arial Narrow" w:eastAsia="Arial Narrow" w:hAnsi="Arial Narrow" w:cs="Arial Narrow"/>
        </w:rPr>
        <w:t>СБПэй</w:t>
      </w:r>
      <w:proofErr w:type="spellEnd"/>
      <w:r w:rsidRPr="00B85FA3">
        <w:rPr>
          <w:rFonts w:ascii="Arial Narrow" w:eastAsia="Arial Narrow" w:hAnsi="Arial Narrow" w:cs="Arial Narrow"/>
        </w:rPr>
        <w:t xml:space="preserve">» и </w:t>
      </w:r>
      <w:r w:rsidR="00FC5C55">
        <w:rPr>
          <w:rFonts w:ascii="Arial Narrow" w:eastAsia="Arial Narrow" w:hAnsi="Arial Narrow" w:cs="Arial Narrow"/>
        </w:rPr>
        <w:t xml:space="preserve">карты ПС Мир в приложении </w:t>
      </w:r>
      <w:r w:rsidRPr="00B85FA3">
        <w:rPr>
          <w:rFonts w:ascii="Arial Narrow" w:eastAsia="Arial Narrow" w:hAnsi="Arial Narrow" w:cs="Arial Narrow"/>
        </w:rPr>
        <w:t>«</w:t>
      </w:r>
      <w:r w:rsidR="00FC5C55">
        <w:rPr>
          <w:rFonts w:ascii="Arial Narrow" w:eastAsia="Arial Narrow" w:hAnsi="Arial Narrow" w:cs="Arial Narrow"/>
        </w:rPr>
        <w:t>Мир Пэй</w:t>
      </w:r>
      <w:r w:rsidRPr="00B85FA3">
        <w:rPr>
          <w:rFonts w:ascii="Arial Narrow" w:eastAsia="Arial Narrow" w:hAnsi="Arial Narrow" w:cs="Arial Narrow"/>
        </w:rPr>
        <w:t xml:space="preserve">». </w:t>
      </w:r>
      <w:r>
        <w:rPr>
          <w:rFonts w:ascii="Arial Narrow" w:eastAsia="Arial Narrow" w:hAnsi="Arial Narrow" w:cs="Arial Narrow"/>
        </w:rPr>
        <w:t xml:space="preserve">В отличие </w:t>
      </w:r>
      <w:r w:rsidR="00FC5C55">
        <w:rPr>
          <w:rFonts w:ascii="Arial Narrow" w:eastAsia="Arial Narrow" w:hAnsi="Arial Narrow" w:cs="Arial Narrow"/>
        </w:rPr>
        <w:t>«</w:t>
      </w:r>
      <w:proofErr w:type="spellStart"/>
      <w:r w:rsidR="00FC5C55">
        <w:rPr>
          <w:rFonts w:ascii="Arial Narrow" w:eastAsia="Arial Narrow" w:hAnsi="Arial Narrow" w:cs="Arial Narrow"/>
        </w:rPr>
        <w:t>СБПэй</w:t>
      </w:r>
      <w:proofErr w:type="spellEnd"/>
      <w:r w:rsidR="00FC5C55">
        <w:rPr>
          <w:rFonts w:ascii="Arial Narrow" w:eastAsia="Arial Narrow" w:hAnsi="Arial Narrow" w:cs="Arial Narrow"/>
        </w:rPr>
        <w:t>»</w:t>
      </w:r>
      <w:r w:rsidR="009F30C1" w:rsidRPr="009F30C1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«</w:t>
      </w:r>
      <w:r w:rsidR="00FC5C55">
        <w:rPr>
          <w:rFonts w:ascii="Arial Narrow" w:eastAsia="Arial Narrow" w:hAnsi="Arial Narrow" w:cs="Arial Narrow"/>
        </w:rPr>
        <w:t>СБП-Экспресс</w:t>
      </w:r>
      <w:r>
        <w:rPr>
          <w:rFonts w:ascii="Arial Narrow" w:eastAsia="Arial Narrow" w:hAnsi="Arial Narrow" w:cs="Arial Narrow"/>
        </w:rPr>
        <w:t xml:space="preserve">» </w:t>
      </w:r>
      <w:r w:rsidR="00FC5C55">
        <w:rPr>
          <w:rFonts w:ascii="Arial Narrow" w:eastAsia="Arial Narrow" w:hAnsi="Arial Narrow" w:cs="Arial Narrow"/>
        </w:rPr>
        <w:t>не требует подключения к интернету, открытого на смартфоне приложения или поиска специализированной под СБП таблички на кассе. Конкурентным преимуществом перед картами ПС Мир является программа лояльности «Привет!» от НСПК, распространяющаяся на все платежи через СБП.</w:t>
      </w:r>
      <w:r>
        <w:rPr>
          <w:rFonts w:ascii="Arial Narrow" w:eastAsia="Arial Narrow" w:hAnsi="Arial Narrow" w:cs="Arial Narrow"/>
        </w:rPr>
        <w:t xml:space="preserve"> Сервис не требует</w:t>
      </w:r>
      <w:r w:rsidR="00FC5C55">
        <w:rPr>
          <w:rFonts w:ascii="Arial Narrow" w:eastAsia="Arial Narrow" w:hAnsi="Arial Narrow" w:cs="Arial Narrow"/>
        </w:rPr>
        <w:t xml:space="preserve"> каких-либо изменений в бесконтактной инфраструктуре, что существенно снижает затраты на внедрение сервиса</w:t>
      </w:r>
      <w:r>
        <w:rPr>
          <w:rFonts w:ascii="Arial Narrow" w:eastAsia="Arial Narrow" w:hAnsi="Arial Narrow" w:cs="Arial Narrow"/>
        </w:rPr>
        <w:t xml:space="preserve">. </w:t>
      </w:r>
    </w:p>
    <w:p w14:paraId="597201E1" w14:textId="77777777" w:rsidR="00866B68" w:rsidRDefault="00866B68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866B68">
        <w:rPr>
          <w:rFonts w:ascii="Arial Narrow" w:eastAsia="Arial Narrow" w:hAnsi="Arial Narrow" w:cs="Arial Narrow"/>
        </w:rPr>
        <w:t xml:space="preserve">На международном рынке подобные услуги предлагает бразильское решение </w:t>
      </w:r>
      <w:proofErr w:type="spellStart"/>
      <w:r w:rsidRPr="00866B68">
        <w:rPr>
          <w:rFonts w:ascii="Arial Narrow" w:eastAsia="Arial Narrow" w:hAnsi="Arial Narrow" w:cs="Arial Narrow"/>
        </w:rPr>
        <w:t>Pix</w:t>
      </w:r>
      <w:proofErr w:type="spellEnd"/>
      <w:r w:rsidRPr="00866B68">
        <w:rPr>
          <w:rFonts w:ascii="Arial Narrow" w:eastAsia="Arial Narrow" w:hAnsi="Arial Narrow" w:cs="Arial Narrow"/>
        </w:rPr>
        <w:t xml:space="preserve"> </w:t>
      </w:r>
      <w:proofErr w:type="spellStart"/>
      <w:r w:rsidRPr="00866B68">
        <w:rPr>
          <w:rFonts w:ascii="Arial Narrow" w:eastAsia="Arial Narrow" w:hAnsi="Arial Narrow" w:cs="Arial Narrow"/>
        </w:rPr>
        <w:t>tap-to-pay</w:t>
      </w:r>
      <w:proofErr w:type="spellEnd"/>
      <w:r w:rsidRPr="00866B68">
        <w:rPr>
          <w:rFonts w:ascii="Arial Narrow" w:eastAsia="Arial Narrow" w:hAnsi="Arial Narrow" w:cs="Arial Narrow"/>
        </w:rPr>
        <w:t>, но внедрение аналогичного решения требует обновления терминалов, в отличие от СБП-Экспресс.</w:t>
      </w:r>
    </w:p>
    <w:p w14:paraId="1451FD2B" w14:textId="3312113D" w:rsidR="00D91053" w:rsidRDefault="00970B4E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Главным</w:t>
      </w:r>
      <w:r w:rsidR="00D91053" w:rsidRPr="00B85FA3">
        <w:rPr>
          <w:rFonts w:ascii="Arial Narrow" w:eastAsia="Arial Narrow" w:hAnsi="Arial Narrow" w:cs="Arial Narrow"/>
        </w:rPr>
        <w:t xml:space="preserve"> отличием сервиса от конкурентов </w:t>
      </w:r>
      <w:r w:rsidR="00FC5C55">
        <w:rPr>
          <w:rFonts w:ascii="Arial Narrow" w:eastAsia="Arial Narrow" w:hAnsi="Arial Narrow" w:cs="Arial Narrow"/>
        </w:rPr>
        <w:t>и зарубежных аналогов является маршрутизация платежей на уровне платежных систем</w:t>
      </w:r>
      <w:r w:rsidR="00866B68">
        <w:rPr>
          <w:rFonts w:ascii="Arial Narrow" w:eastAsia="Arial Narrow" w:hAnsi="Arial Narrow" w:cs="Arial Narrow"/>
        </w:rPr>
        <w:t>, что позволит ТСП и банкам снизить тарифы на эквайринг, а покупателям сохранить привычный и удобный пользовательский опыт при оплате товаров и услуг.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287348E2" w14:textId="4ECEFEDE" w:rsidR="00700C9D" w:rsidRDefault="003516C9" w:rsidP="003516C9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Список акторов сервиса и их роли:</w:t>
      </w:r>
    </w:p>
    <w:p w14:paraId="0B147668" w14:textId="093DF50E" w:rsidR="003516C9" w:rsidRDefault="003516C9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Покупатель: осуществляет покупки с помощью сервиса СБП-Экспресс</w:t>
      </w:r>
      <w:r w:rsidR="00F40C07">
        <w:rPr>
          <w:rFonts w:ascii="Arial Narrow" w:eastAsia="Arial Narrow" w:hAnsi="Arial Narrow" w:cs="Arial Narrow"/>
        </w:rPr>
        <w:t>.</w:t>
      </w:r>
    </w:p>
    <w:p w14:paraId="6DBDEE8F" w14:textId="2AAF6006" w:rsidR="00F40C07" w:rsidRDefault="00F40C07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ТСП: торгово-сервисное предприятие, продающее товары, работы и услуги</w:t>
      </w:r>
      <w:r w:rsidR="0073215E">
        <w:rPr>
          <w:rFonts w:ascii="Arial Narrow" w:eastAsia="Arial Narrow" w:hAnsi="Arial Narrow" w:cs="Arial Narrow"/>
        </w:rPr>
        <w:t xml:space="preserve">, за которые платит покупатель. </w:t>
      </w:r>
      <w:r w:rsidR="0073215E">
        <w:rPr>
          <w:rFonts w:ascii="Arial Narrow" w:eastAsia="Arial Narrow" w:hAnsi="Arial Narrow" w:cs="Arial Narrow"/>
          <w:lang w:val="en-US"/>
        </w:rPr>
        <w:t>POS</w:t>
      </w:r>
      <w:r w:rsidR="0073215E">
        <w:rPr>
          <w:rFonts w:ascii="Arial Narrow" w:eastAsia="Arial Narrow" w:hAnsi="Arial Narrow" w:cs="Arial Narrow"/>
        </w:rPr>
        <w:t xml:space="preserve">-терминал в этом предприятии, передающий и принимающий сообщения формата </w:t>
      </w:r>
      <w:r w:rsidR="0073215E">
        <w:rPr>
          <w:rFonts w:ascii="Arial Narrow" w:eastAsia="Arial Narrow" w:hAnsi="Arial Narrow" w:cs="Arial Narrow"/>
          <w:lang w:val="en-US"/>
        </w:rPr>
        <w:t>ISO</w:t>
      </w:r>
      <w:r w:rsidR="0073215E">
        <w:rPr>
          <w:rFonts w:ascii="Arial Narrow" w:eastAsia="Arial Narrow" w:hAnsi="Arial Narrow" w:cs="Arial Narrow"/>
        </w:rPr>
        <w:t xml:space="preserve"> 8583 банку-эквайеру.</w:t>
      </w:r>
    </w:p>
    <w:p w14:paraId="17440FCF" w14:textId="386638C9" w:rsidR="0073215E" w:rsidRDefault="0073215E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Банк-эквайер: обслуживает счета ТСП</w:t>
      </w:r>
    </w:p>
    <w:p w14:paraId="5E4B8699" w14:textId="0CAA1437" w:rsidR="0073215E" w:rsidRDefault="0073215E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ОПКЦ Мир: маршрутизирует операции, производит </w:t>
      </w:r>
      <w:proofErr w:type="spellStart"/>
      <w:r>
        <w:rPr>
          <w:rFonts w:ascii="Arial Narrow" w:eastAsia="Arial Narrow" w:hAnsi="Arial Narrow" w:cs="Arial Narrow"/>
        </w:rPr>
        <w:t>детокенизацию</w:t>
      </w:r>
      <w:proofErr w:type="spellEnd"/>
      <w:r w:rsidR="00F91681">
        <w:rPr>
          <w:rFonts w:ascii="Arial Narrow" w:eastAsia="Arial Narrow" w:hAnsi="Arial Narrow" w:cs="Arial Narrow"/>
        </w:rPr>
        <w:t>.</w:t>
      </w:r>
    </w:p>
    <w:p w14:paraId="7CBF104F" w14:textId="2B3BD698" w:rsidR="00F91681" w:rsidRDefault="00F91681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Сервис «СБП-Экспресс»: часть платежной инфраструктуры, обеспечивающая маршрутизацию операций между платежной системой Мир и СБП, устанавливает соответствие между платежными реквизитами ТСП в платежной системе Мир и реквизитами СБП.</w:t>
      </w:r>
    </w:p>
    <w:p w14:paraId="02C310AC" w14:textId="2AFC2A37" w:rsidR="00F91681" w:rsidRDefault="00F91681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>ОПКЦ СБП: обеспечивает перевод денежных средств от покупателя к ТСП (от банка-эмитента к банку-эквайеру)</w:t>
      </w:r>
      <w:r w:rsidR="000175BC">
        <w:rPr>
          <w:rStyle w:val="af1"/>
          <w:rFonts w:ascii="Arial Narrow" w:eastAsia="Arial Narrow" w:hAnsi="Arial Narrow" w:cs="Arial Narrow"/>
        </w:rPr>
        <w:footnoteReference w:id="1"/>
      </w:r>
      <w:r>
        <w:rPr>
          <w:rFonts w:ascii="Arial Narrow" w:eastAsia="Arial Narrow" w:hAnsi="Arial Narrow" w:cs="Arial Narrow"/>
        </w:rPr>
        <w:t>.</w:t>
      </w:r>
    </w:p>
    <w:p w14:paraId="20309A6C" w14:textId="6DD09712" w:rsidR="00F91681" w:rsidRDefault="00F91681" w:rsidP="003516C9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Банк-эмитент: обслуживает счет покупателя.</w:t>
      </w:r>
    </w:p>
    <w:p w14:paraId="01B44F14" w14:textId="24205411" w:rsidR="00F91681" w:rsidRPr="00F91681" w:rsidRDefault="00F91681" w:rsidP="00F91681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Расчетный центр (Банк России): </w:t>
      </w:r>
      <w:r w:rsidRPr="00F91681">
        <w:rPr>
          <w:rFonts w:ascii="Arial Narrow" w:eastAsia="Arial Narrow" w:hAnsi="Arial Narrow" w:cs="Arial Narrow"/>
        </w:rPr>
        <w:t xml:space="preserve">обеспечивает проведение расчетов между </w:t>
      </w:r>
      <w:r>
        <w:rPr>
          <w:rFonts w:ascii="Arial Narrow" w:eastAsia="Arial Narrow" w:hAnsi="Arial Narrow" w:cs="Arial Narrow"/>
        </w:rPr>
        <w:t>банком-эмитентом и банком-эквайером (</w:t>
      </w:r>
      <w:r w:rsidRPr="00F91681">
        <w:rPr>
          <w:rFonts w:ascii="Arial Narrow" w:eastAsia="Arial Narrow" w:hAnsi="Arial Narrow" w:cs="Arial Narrow"/>
        </w:rPr>
        <w:t>корсчетами банка клиента и банка ТСП</w:t>
      </w:r>
      <w:r>
        <w:rPr>
          <w:rFonts w:ascii="Arial Narrow" w:eastAsia="Arial Narrow" w:hAnsi="Arial Narrow" w:cs="Arial Narrow"/>
        </w:rPr>
        <w:t>).</w:t>
      </w:r>
    </w:p>
    <w:p w14:paraId="7E7C081B" w14:textId="10226A3F" w:rsidR="009C7B9D" w:rsidRPr="00B85FA3" w:rsidRDefault="005F08CE" w:rsidP="00B85FA3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75318E29" wp14:editId="2A108D41">
            <wp:extent cx="5934075" cy="4408544"/>
            <wp:effectExtent l="0" t="0" r="0" b="0"/>
            <wp:docPr id="11522902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028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0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2C2A" w14:textId="24EB2E05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1. </w:t>
      </w:r>
      <w:r w:rsidR="00F91681">
        <w:rPr>
          <w:rFonts w:ascii="Arial Narrow" w:eastAsia="Arial Narrow" w:hAnsi="Arial Narrow" w:cs="Arial Narrow"/>
        </w:rPr>
        <w:t>Покупатель прикладывает смартфон к терминалу, расположенному в ТСП, оплачивает покупку</w:t>
      </w:r>
      <w:r w:rsidRPr="00B85FA3">
        <w:rPr>
          <w:rFonts w:ascii="Arial Narrow" w:eastAsia="Arial Narrow" w:hAnsi="Arial Narrow" w:cs="Arial Narrow"/>
        </w:rPr>
        <w:t xml:space="preserve">. </w:t>
      </w:r>
    </w:p>
    <w:p w14:paraId="76BEFD58" w14:textId="675AD36F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2. </w:t>
      </w:r>
      <w:r w:rsidR="00F91681">
        <w:rPr>
          <w:rFonts w:ascii="Arial Narrow" w:eastAsia="Arial Narrow" w:hAnsi="Arial Narrow" w:cs="Arial Narrow"/>
          <w:lang w:val="en-US"/>
        </w:rPr>
        <w:t>POS</w:t>
      </w:r>
      <w:r w:rsidR="00F91681" w:rsidRPr="00315190">
        <w:rPr>
          <w:rFonts w:ascii="Arial Narrow" w:eastAsia="Arial Narrow" w:hAnsi="Arial Narrow" w:cs="Arial Narrow"/>
        </w:rPr>
        <w:t>-</w:t>
      </w:r>
      <w:r w:rsidR="00F91681">
        <w:rPr>
          <w:rFonts w:ascii="Arial Narrow" w:eastAsia="Arial Narrow" w:hAnsi="Arial Narrow" w:cs="Arial Narrow"/>
        </w:rPr>
        <w:t xml:space="preserve">терминал отправляет </w:t>
      </w:r>
      <w:r w:rsidR="00315190">
        <w:rPr>
          <w:rFonts w:ascii="Arial Narrow" w:eastAsia="Arial Narrow" w:hAnsi="Arial Narrow" w:cs="Arial Narrow"/>
        </w:rPr>
        <w:t>банку-</w:t>
      </w:r>
      <w:r w:rsidR="00F91681">
        <w:rPr>
          <w:rFonts w:ascii="Arial Narrow" w:eastAsia="Arial Narrow" w:hAnsi="Arial Narrow" w:cs="Arial Narrow"/>
        </w:rPr>
        <w:t xml:space="preserve">эквайеру </w:t>
      </w:r>
      <w:r w:rsidR="00482B74">
        <w:rPr>
          <w:rFonts w:ascii="Arial Narrow" w:eastAsia="Arial Narrow" w:hAnsi="Arial Narrow" w:cs="Arial Narrow"/>
        </w:rPr>
        <w:t xml:space="preserve">авторизационное </w:t>
      </w:r>
      <w:r w:rsidR="00315190">
        <w:rPr>
          <w:rFonts w:ascii="Arial Narrow" w:eastAsia="Arial Narrow" w:hAnsi="Arial Narrow" w:cs="Arial Narrow"/>
        </w:rPr>
        <w:t xml:space="preserve">сообщение формата </w:t>
      </w:r>
      <w:r w:rsidR="00F91681">
        <w:rPr>
          <w:rFonts w:ascii="Arial Narrow" w:eastAsia="Arial Narrow" w:hAnsi="Arial Narrow" w:cs="Arial Narrow"/>
          <w:lang w:val="en-US"/>
        </w:rPr>
        <w:t>ISO</w:t>
      </w:r>
      <w:r w:rsidR="00F91681">
        <w:rPr>
          <w:rFonts w:ascii="Arial Narrow" w:eastAsia="Arial Narrow" w:hAnsi="Arial Narrow" w:cs="Arial Narrow"/>
        </w:rPr>
        <w:t xml:space="preserve"> 8583</w:t>
      </w:r>
      <w:r w:rsidRPr="00B85FA3">
        <w:rPr>
          <w:rFonts w:ascii="Arial Narrow" w:eastAsia="Arial Narrow" w:hAnsi="Arial Narrow" w:cs="Arial Narrow"/>
        </w:rPr>
        <w:t xml:space="preserve">. </w:t>
      </w:r>
    </w:p>
    <w:p w14:paraId="776C35B0" w14:textId="7B45394D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3. </w:t>
      </w:r>
      <w:r w:rsidR="00315190">
        <w:rPr>
          <w:rFonts w:ascii="Arial Narrow" w:eastAsia="Arial Narrow" w:hAnsi="Arial Narrow" w:cs="Arial Narrow"/>
        </w:rPr>
        <w:t>Банк-эквайер производит необходимые проверки, пересылает сообщение в ОПКЦ ПС Мир</w:t>
      </w:r>
      <w:r w:rsidR="00482B74">
        <w:rPr>
          <w:rFonts w:ascii="Arial Narrow" w:eastAsia="Arial Narrow" w:hAnsi="Arial Narrow" w:cs="Arial Narrow"/>
        </w:rPr>
        <w:t>.</w:t>
      </w:r>
    </w:p>
    <w:p w14:paraId="28CFD7DC" w14:textId="58E24385" w:rsidR="006953E9" w:rsidRPr="00482B74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4. </w:t>
      </w:r>
      <w:r w:rsidR="00315190">
        <w:rPr>
          <w:rFonts w:ascii="Arial Narrow" w:eastAsia="Arial Narrow" w:hAnsi="Arial Narrow" w:cs="Arial Narrow"/>
        </w:rPr>
        <w:t xml:space="preserve">ОПКЦ Мир анализирует содержимое сообщения, определяет </w:t>
      </w:r>
      <w:r w:rsidR="00482B74">
        <w:rPr>
          <w:rFonts w:ascii="Arial Narrow" w:eastAsia="Arial Narrow" w:hAnsi="Arial Narrow" w:cs="Arial Narrow"/>
        </w:rPr>
        <w:t xml:space="preserve">необходимость </w:t>
      </w:r>
      <w:proofErr w:type="spellStart"/>
      <w:r w:rsidR="00482B74">
        <w:rPr>
          <w:rFonts w:ascii="Arial Narrow" w:eastAsia="Arial Narrow" w:hAnsi="Arial Narrow" w:cs="Arial Narrow"/>
        </w:rPr>
        <w:t>детокенизации</w:t>
      </w:r>
      <w:proofErr w:type="spellEnd"/>
      <w:r w:rsidR="00482B74">
        <w:rPr>
          <w:rFonts w:ascii="Arial Narrow" w:eastAsia="Arial Narrow" w:hAnsi="Arial Narrow" w:cs="Arial Narrow"/>
        </w:rPr>
        <w:t xml:space="preserve"> по диапазону </w:t>
      </w:r>
      <w:r w:rsidR="00482B74">
        <w:rPr>
          <w:rFonts w:ascii="Arial Narrow" w:eastAsia="Arial Narrow" w:hAnsi="Arial Narrow" w:cs="Arial Narrow"/>
          <w:lang w:val="en-US"/>
        </w:rPr>
        <w:t>BIN</w:t>
      </w:r>
      <w:r w:rsidR="00482B74">
        <w:rPr>
          <w:rFonts w:ascii="Arial Narrow" w:eastAsia="Arial Narrow" w:hAnsi="Arial Narrow" w:cs="Arial Narrow"/>
        </w:rPr>
        <w:t xml:space="preserve">, </w:t>
      </w:r>
      <w:proofErr w:type="spellStart"/>
      <w:r w:rsidR="00482B74">
        <w:rPr>
          <w:rFonts w:ascii="Arial Narrow" w:eastAsia="Arial Narrow" w:hAnsi="Arial Narrow" w:cs="Arial Narrow"/>
        </w:rPr>
        <w:t>детокенизирует</w:t>
      </w:r>
      <w:proofErr w:type="spellEnd"/>
      <w:r w:rsidR="00482B74">
        <w:rPr>
          <w:rFonts w:ascii="Arial Narrow" w:eastAsia="Arial Narrow" w:hAnsi="Arial Narrow" w:cs="Arial Narrow"/>
        </w:rPr>
        <w:t xml:space="preserve"> и обнаруживает реквизиты СБП, после чего пересылает сообщение в сервис «СБП-Экспресс».</w:t>
      </w:r>
    </w:p>
    <w:p w14:paraId="668AA66D" w14:textId="1E706513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5. </w:t>
      </w:r>
      <w:r w:rsidR="00482B74">
        <w:rPr>
          <w:rFonts w:ascii="Arial Narrow" w:eastAsia="Arial Narrow" w:hAnsi="Arial Narrow" w:cs="Arial Narrow"/>
        </w:rPr>
        <w:t>Сервис «СБП-Экспресс» сверяет реквизиты ТСП в ПС Мир с таблицей маппинга и находит соответственные реквизиты ТСП в СБП, отправляет запрос на перевод от имени покупателя в ОПКЦ СБП.</w:t>
      </w:r>
    </w:p>
    <w:p w14:paraId="76BDB445" w14:textId="3A10A4E1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6. </w:t>
      </w:r>
      <w:r w:rsidR="00482B74">
        <w:rPr>
          <w:rFonts w:ascii="Arial Narrow" w:eastAsia="Arial Narrow" w:hAnsi="Arial Narrow" w:cs="Arial Narrow"/>
        </w:rPr>
        <w:t>ОПКЦ СБП</w:t>
      </w:r>
      <w:r w:rsidR="000175BC">
        <w:rPr>
          <w:rFonts w:ascii="Arial Narrow" w:eastAsia="Arial Narrow" w:hAnsi="Arial Narrow" w:cs="Arial Narrow"/>
        </w:rPr>
        <w:t xml:space="preserve"> и Расчетный центр (Банк России) </w:t>
      </w:r>
      <w:r w:rsidR="00482B74">
        <w:rPr>
          <w:rFonts w:ascii="Arial Narrow" w:eastAsia="Arial Narrow" w:hAnsi="Arial Narrow" w:cs="Arial Narrow"/>
        </w:rPr>
        <w:t>производ</w:t>
      </w:r>
      <w:r w:rsidR="000175BC">
        <w:rPr>
          <w:rFonts w:ascii="Arial Narrow" w:eastAsia="Arial Narrow" w:hAnsi="Arial Narrow" w:cs="Arial Narrow"/>
        </w:rPr>
        <w:t>я</w:t>
      </w:r>
      <w:r w:rsidR="00482B74">
        <w:rPr>
          <w:rFonts w:ascii="Arial Narrow" w:eastAsia="Arial Narrow" w:hAnsi="Arial Narrow" w:cs="Arial Narrow"/>
        </w:rPr>
        <w:t>т расчет в соответствии с стандартом СБП</w:t>
      </w:r>
      <w:r w:rsidR="000018A6">
        <w:rPr>
          <w:rFonts w:ascii="Arial Narrow" w:eastAsia="Arial Narrow" w:hAnsi="Arial Narrow" w:cs="Arial Narrow"/>
        </w:rPr>
        <w:t xml:space="preserve"> </w:t>
      </w:r>
      <w:r w:rsidR="000018A6" w:rsidRPr="000018A6">
        <w:rPr>
          <w:rFonts w:ascii="Arial Narrow" w:eastAsia="Arial Narrow" w:hAnsi="Arial Narrow" w:cs="Arial Narrow"/>
        </w:rPr>
        <w:t>[2</w:t>
      </w:r>
      <w:r w:rsidR="000018A6" w:rsidRPr="00592938">
        <w:rPr>
          <w:rFonts w:ascii="Arial Narrow" w:eastAsia="Arial Narrow" w:hAnsi="Arial Narrow" w:cs="Arial Narrow"/>
        </w:rPr>
        <w:t>]</w:t>
      </w:r>
      <w:r w:rsidR="00482B74">
        <w:rPr>
          <w:rFonts w:ascii="Arial Narrow" w:eastAsia="Arial Narrow" w:hAnsi="Arial Narrow" w:cs="Arial Narrow"/>
        </w:rPr>
        <w:t>.</w:t>
      </w:r>
    </w:p>
    <w:p w14:paraId="0A3889D8" w14:textId="00CBDB38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7. </w:t>
      </w:r>
      <w:r w:rsidR="00482B74">
        <w:rPr>
          <w:rFonts w:ascii="Arial Narrow" w:eastAsia="Arial Narrow" w:hAnsi="Arial Narrow" w:cs="Arial Narrow"/>
        </w:rPr>
        <w:t>ОПКЦ СБП уведомляет сервис «СБП-Экспресс» о результатах расчета.</w:t>
      </w:r>
    </w:p>
    <w:p w14:paraId="2729AB38" w14:textId="1C2A6A0E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8. Сервис </w:t>
      </w:r>
      <w:r w:rsidR="00482B74">
        <w:rPr>
          <w:rFonts w:ascii="Arial Narrow" w:eastAsia="Arial Narrow" w:hAnsi="Arial Narrow" w:cs="Arial Narrow"/>
        </w:rPr>
        <w:t>«СБП-Экспресс» отправляет в ОПКЦ ПС Мир результаты расчета</w:t>
      </w:r>
      <w:r w:rsidR="0099404D">
        <w:rPr>
          <w:rFonts w:ascii="Arial Narrow" w:eastAsia="Arial Narrow" w:hAnsi="Arial Narrow" w:cs="Arial Narrow"/>
        </w:rPr>
        <w:t xml:space="preserve">. </w:t>
      </w:r>
    </w:p>
    <w:p w14:paraId="460B2499" w14:textId="602A4D00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9. </w:t>
      </w:r>
      <w:r w:rsidR="00482B74">
        <w:rPr>
          <w:rFonts w:ascii="Arial Narrow" w:eastAsia="Arial Narrow" w:hAnsi="Arial Narrow" w:cs="Arial Narrow"/>
        </w:rPr>
        <w:t>ОПКЦ ПС Мир отправляет ответ банку-эквайеру ответ на авторизационное сообщение с служебными признаками СБП расчета и уведомляет, что клиринга по данной позиции не последует</w:t>
      </w:r>
      <w:r w:rsidR="0099404D">
        <w:rPr>
          <w:rFonts w:ascii="Arial Narrow" w:eastAsia="Arial Narrow" w:hAnsi="Arial Narrow" w:cs="Arial Narrow"/>
        </w:rPr>
        <w:t xml:space="preserve">. 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7AACFC53" w14:textId="19BD83AF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10. </w:t>
      </w:r>
      <w:r w:rsidR="00482B74">
        <w:rPr>
          <w:rFonts w:ascii="Arial Narrow" w:eastAsia="Arial Narrow" w:hAnsi="Arial Narrow" w:cs="Arial Narrow"/>
        </w:rPr>
        <w:t>Банк-эквайер обновляет запись об операции, отражает расчет как завершенный</w:t>
      </w:r>
      <w:r w:rsidR="00DC336B">
        <w:rPr>
          <w:rFonts w:ascii="Arial Narrow" w:eastAsia="Arial Narrow" w:hAnsi="Arial Narrow" w:cs="Arial Narrow"/>
        </w:rPr>
        <w:t xml:space="preserve">, уведомляет </w:t>
      </w:r>
      <w:r w:rsidR="00DC336B">
        <w:rPr>
          <w:rFonts w:ascii="Arial Narrow" w:eastAsia="Arial Narrow" w:hAnsi="Arial Narrow" w:cs="Arial Narrow"/>
          <w:lang w:val="en-US"/>
        </w:rPr>
        <w:t>POS</w:t>
      </w:r>
      <w:r w:rsidR="00DC336B">
        <w:rPr>
          <w:rFonts w:ascii="Arial Narrow" w:eastAsia="Arial Narrow" w:hAnsi="Arial Narrow" w:cs="Arial Narrow"/>
        </w:rPr>
        <w:t>-терминал о завершении операции</w:t>
      </w:r>
      <w:r w:rsidRPr="00B85FA3">
        <w:rPr>
          <w:rFonts w:ascii="Arial Narrow" w:eastAsia="Arial Narrow" w:hAnsi="Arial Narrow" w:cs="Arial Narrow"/>
        </w:rPr>
        <w:t>.</w:t>
      </w:r>
    </w:p>
    <w:p w14:paraId="2491151D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02C2DA18" w:rsidR="00346ABC" w:rsidRDefault="00DC336B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Сервис «СБП-Экспресс» может быть применен в любом торгово-сервисном предприятии, подключенном к бесконтактной инфраструктуре ПС Мир.</w:t>
      </w:r>
      <w:r w:rsidR="009F30C1">
        <w:rPr>
          <w:rFonts w:ascii="Arial Narrow" w:eastAsia="Arial Narrow" w:hAnsi="Arial Narrow" w:cs="Arial Narrow"/>
        </w:rPr>
        <w:t xml:space="preserve"> Для применения сервиса </w:t>
      </w:r>
      <w:r w:rsidR="009F30C1" w:rsidRPr="009F30C1">
        <w:rPr>
          <w:rFonts w:ascii="Arial Narrow" w:eastAsia="Arial Narrow" w:hAnsi="Arial Narrow" w:cs="Arial Narrow"/>
          <w:b/>
          <w:bCs/>
        </w:rPr>
        <w:t>не обязательно</w:t>
      </w:r>
      <w:r w:rsidR="009F30C1">
        <w:rPr>
          <w:rFonts w:ascii="Arial Narrow" w:eastAsia="Arial Narrow" w:hAnsi="Arial Narrow" w:cs="Arial Narrow"/>
        </w:rPr>
        <w:t xml:space="preserve"> подключение ТСП к СБП, </w:t>
      </w:r>
      <w:r w:rsidR="009F30C1">
        <w:rPr>
          <w:rFonts w:ascii="Arial Narrow" w:eastAsia="Arial Narrow" w:hAnsi="Arial Narrow" w:cs="Arial Narrow"/>
        </w:rPr>
        <w:lastRenderedPageBreak/>
        <w:t>поскольку в сервисе предусмотрен альтернативный вариант расчета с помощью расчетного банка, однако в данном случае для ТСП будет выше комиссия на эквайринг.</w:t>
      </w:r>
    </w:p>
    <w:p w14:paraId="6169FDA4" w14:textId="0EB627ED" w:rsidR="00DA0B12" w:rsidRPr="00DA0B12" w:rsidRDefault="00DA0B12" w:rsidP="00DA0B12">
      <w:pPr>
        <w:spacing w:after="0"/>
        <w:jc w:val="both"/>
        <w:rPr>
          <w:rFonts w:ascii="Arial Narrow" w:eastAsia="Arial Narrow" w:hAnsi="Arial Narrow" w:cs="Arial Narrow"/>
        </w:rPr>
      </w:pPr>
    </w:p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0B7CF459" w:rsidR="00346ABC" w:rsidRPr="00B85FA3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</w:t>
      </w:r>
      <w:r w:rsidR="00DC336B">
        <w:rPr>
          <w:rFonts w:ascii="Arial Narrow" w:eastAsia="Arial Narrow" w:hAnsi="Arial Narrow" w:cs="Arial Narrow"/>
        </w:rPr>
        <w:t>829,3</w:t>
      </w:r>
      <w:r w:rsidRPr="00B85FA3">
        <w:rPr>
          <w:rFonts w:ascii="Arial Narrow" w:eastAsia="Arial Narrow" w:hAnsi="Arial Narrow" w:cs="Arial Narrow"/>
        </w:rPr>
        <w:t xml:space="preserve"> млн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</w:t>
      </w:r>
      <w:r w:rsidR="00DC336B">
        <w:rPr>
          <w:rFonts w:ascii="Arial Narrow" w:eastAsia="Arial Narrow" w:hAnsi="Arial Narrow" w:cs="Arial Narrow"/>
        </w:rPr>
        <w:t>92</w:t>
      </w:r>
      <w:r w:rsidRPr="00B85FA3">
        <w:rPr>
          <w:rFonts w:ascii="Arial Narrow" w:eastAsia="Arial Narrow" w:hAnsi="Arial Narrow" w:cs="Arial Narrow"/>
        </w:rPr>
        <w:t>%, при ставке дисконтирования 2</w:t>
      </w:r>
      <w:r w:rsidR="00DC336B">
        <w:rPr>
          <w:rFonts w:ascii="Arial Narrow" w:eastAsia="Arial Narrow" w:hAnsi="Arial Narrow" w:cs="Arial Narrow"/>
        </w:rPr>
        <w:t>4</w:t>
      </w:r>
      <w:r w:rsidRPr="00B85FA3">
        <w:rPr>
          <w:rFonts w:ascii="Arial Narrow" w:eastAsia="Arial Narrow" w:hAnsi="Arial Narrow" w:cs="Arial Narrow"/>
        </w:rPr>
        <w:t>,</w:t>
      </w:r>
      <w:r w:rsidR="00DC336B">
        <w:rPr>
          <w:rFonts w:ascii="Arial Narrow" w:eastAsia="Arial Narrow" w:hAnsi="Arial Narrow" w:cs="Arial Narrow"/>
        </w:rPr>
        <w:t>28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</w:rPr>
        <w:t xml:space="preserve">ROI = </w:t>
      </w:r>
      <w:r w:rsidR="00DC336B">
        <w:rPr>
          <w:rFonts w:ascii="Arial Narrow" w:eastAsia="Arial Narrow" w:hAnsi="Arial Narrow" w:cs="Arial Narrow"/>
        </w:rPr>
        <w:t>270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  <w:lang w:val="en-US"/>
        </w:rPr>
        <w:t>DPP</w:t>
      </w:r>
      <w:r w:rsidRPr="00B85FA3">
        <w:rPr>
          <w:rFonts w:ascii="Arial Narrow" w:eastAsia="Arial Narrow" w:hAnsi="Arial Narrow" w:cs="Arial Narrow"/>
        </w:rPr>
        <w:t xml:space="preserve"> = </w:t>
      </w:r>
      <w:r w:rsidR="00DC336B">
        <w:rPr>
          <w:rFonts w:ascii="Arial Narrow" w:eastAsia="Arial Narrow" w:hAnsi="Arial Narrow" w:cs="Arial Narrow"/>
        </w:rPr>
        <w:t>2,58</w:t>
      </w:r>
      <w:r w:rsidRPr="00B85FA3">
        <w:rPr>
          <w:rFonts w:ascii="Arial Narrow" w:eastAsia="Arial Narrow" w:hAnsi="Arial Narrow" w:cs="Arial Narrow"/>
        </w:rPr>
        <w:t xml:space="preserve"> года с момента разработки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0CC8DEEE" w14:textId="4B038A25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Специфическими рисками проекта являются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 w:rsidR="00DC336B">
        <w:rPr>
          <w:rFonts w:ascii="Arial Narrow" w:eastAsia="Arial Narrow" w:hAnsi="Arial Narrow" w:cs="Arial Narrow"/>
        </w:rPr>
        <w:t>низкий уровень привлечения аудитории при недооценке затрат на маркетинг, падение скорости роста экономики, которое может привести к падению уровня дохода сервиса (так как бизнес-модель комиссионная)</w:t>
      </w:r>
      <w:r w:rsidR="007E13A9" w:rsidRPr="00B85FA3">
        <w:rPr>
          <w:rFonts w:ascii="Arial Narrow" w:eastAsia="Arial Narrow" w:hAnsi="Arial Narrow" w:cs="Arial Narrow"/>
        </w:rPr>
        <w:t xml:space="preserve">.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2A525F51" w14:textId="0CCA2587" w:rsidR="00DC336B" w:rsidRPr="00502B3B" w:rsidRDefault="00DC336B" w:rsidP="00DC336B">
      <w:pPr>
        <w:rPr>
          <w:rFonts w:ascii="Arial Narrow" w:eastAsia="Arial Narrow" w:hAnsi="Arial Narrow" w:cs="Arial Narrow"/>
        </w:rPr>
      </w:pPr>
      <w:r w:rsidRPr="00502B3B">
        <w:rPr>
          <w:rFonts w:ascii="Arial Narrow" w:eastAsia="Arial Narrow" w:hAnsi="Arial Narrow" w:cs="Arial Narrow"/>
        </w:rPr>
        <w:t>Сервис СБП-Экспресс в первую очередь направлен на решение проблемы неудобства существующих методов оплаты покупок через СБП</w:t>
      </w:r>
      <w:r w:rsidR="000175BC">
        <w:rPr>
          <w:rFonts w:ascii="Arial Narrow" w:eastAsia="Arial Narrow" w:hAnsi="Arial Narrow" w:cs="Arial Narrow"/>
        </w:rPr>
        <w:t xml:space="preserve"> для покупателей</w:t>
      </w:r>
      <w:r w:rsidRPr="00502B3B">
        <w:rPr>
          <w:rFonts w:ascii="Arial Narrow" w:eastAsia="Arial Narrow" w:hAnsi="Arial Narrow" w:cs="Arial Narrow"/>
        </w:rPr>
        <w:t xml:space="preserve"> и невозможности оплаты без подключения устройства покупателя к Интернету. </w:t>
      </w:r>
      <w:r w:rsidR="000175BC">
        <w:rPr>
          <w:rFonts w:ascii="Arial Narrow" w:eastAsia="Arial Narrow" w:hAnsi="Arial Narrow" w:cs="Arial Narrow"/>
        </w:rPr>
        <w:t>О</w:t>
      </w:r>
      <w:r w:rsidRPr="00502B3B">
        <w:rPr>
          <w:rFonts w:ascii="Arial Narrow" w:eastAsia="Arial Narrow" w:hAnsi="Arial Narrow" w:cs="Arial Narrow"/>
        </w:rPr>
        <w:t>плата будет происходить привычным для покупателей прикладыванием смартфона к терминалу.</w:t>
      </w:r>
    </w:p>
    <w:p w14:paraId="6FFDAA67" w14:textId="2FFED933" w:rsidR="00346ABC" w:rsidRDefault="00502B3B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За счет удобства и выгоды использования сервис будет привлекателен для широкой аудитории.</w:t>
      </w:r>
    </w:p>
    <w:p w14:paraId="5961066D" w14:textId="420E5A46" w:rsidR="00502B3B" w:rsidRDefault="00502B3B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С социальной точки зрения сервис делает доступнее оплату через СБП по причине повышения удобства процесса для покупателей, а в силу более низких тарифов СБП по сравнению с ПС Мир, это снизит издержки на эквайринг для малого и среднего предпринимательства</w:t>
      </w:r>
    </w:p>
    <w:p w14:paraId="10D8D5D4" w14:textId="4C377B30" w:rsidR="00502B3B" w:rsidRDefault="000175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0175BC">
        <w:rPr>
          <w:rFonts w:ascii="Arial Narrow" w:eastAsia="Arial Narrow" w:hAnsi="Arial Narrow" w:cs="Arial Narrow"/>
          <w:color w:val="000000"/>
        </w:rPr>
        <w:t>Сервис расширяет возможности применения СБП, что повышает ее конкурентоспособность</w:t>
      </w:r>
      <w:r w:rsidR="00502B3B">
        <w:rPr>
          <w:rFonts w:ascii="Arial Narrow" w:eastAsia="Arial Narrow" w:hAnsi="Arial Narrow" w:cs="Arial Narrow"/>
          <w:color w:val="000000"/>
        </w:rPr>
        <w:t>.</w:t>
      </w:r>
    </w:p>
    <w:p w14:paraId="72105936" w14:textId="77777777" w:rsidR="00502B3B" w:rsidRPr="00B85FA3" w:rsidRDefault="00502B3B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1857B75F" w14:textId="01723B0B" w:rsidR="00DD7635" w:rsidRDefault="000018A6" w:rsidP="000018A6">
      <w:pPr>
        <w:spacing w:after="0"/>
      </w:pPr>
      <w:r w:rsidRPr="000018A6">
        <w:rPr>
          <w:rFonts w:ascii="Arial Narrow" w:hAnsi="Arial Narrow"/>
        </w:rPr>
        <w:t>1.</w:t>
      </w:r>
      <w:r w:rsidRPr="000018A6">
        <w:t xml:space="preserve"> </w:t>
      </w:r>
      <w:r w:rsidR="00315190" w:rsidRPr="000018A6">
        <w:rPr>
          <w:lang w:val="en-US"/>
        </w:rPr>
        <w:t>Deloitte</w:t>
      </w:r>
      <w:r w:rsidR="00315190" w:rsidRPr="00315190">
        <w:t xml:space="preserve"> </w:t>
      </w:r>
      <w:r w:rsidR="00315190" w:rsidRPr="000018A6">
        <w:rPr>
          <w:lang w:val="en-US"/>
        </w:rPr>
        <w:t>B</w:t>
      </w:r>
      <w:r w:rsidR="00315190" w:rsidRPr="00315190">
        <w:t>2</w:t>
      </w:r>
      <w:r w:rsidR="00315190" w:rsidRPr="000018A6">
        <w:rPr>
          <w:lang w:val="en-US"/>
        </w:rPr>
        <w:t>B</w:t>
      </w:r>
      <w:r w:rsidR="00315190" w:rsidRPr="00315190">
        <w:t xml:space="preserve"> </w:t>
      </w:r>
      <w:r w:rsidR="00315190" w:rsidRPr="000018A6">
        <w:rPr>
          <w:lang w:val="en-US"/>
        </w:rPr>
        <w:t>real</w:t>
      </w:r>
      <w:r w:rsidR="00315190" w:rsidRPr="00315190">
        <w:t>-</w:t>
      </w:r>
      <w:r w:rsidR="00315190" w:rsidRPr="000018A6">
        <w:rPr>
          <w:lang w:val="en-US"/>
        </w:rPr>
        <w:t>time</w:t>
      </w:r>
      <w:r w:rsidR="00315190" w:rsidRPr="00315190">
        <w:t xml:space="preserve"> </w:t>
      </w:r>
      <w:r w:rsidR="00315190" w:rsidRPr="000018A6">
        <w:rPr>
          <w:lang w:val="en-US"/>
        </w:rPr>
        <w:t>payments</w:t>
      </w:r>
      <w:r w:rsidR="00315190" w:rsidRPr="00315190">
        <w:t xml:space="preserve">: </w:t>
      </w:r>
      <w:r w:rsidR="00315190" w:rsidRPr="006C53D5">
        <w:t>прогноз</w:t>
      </w:r>
      <w:r w:rsidR="00315190" w:rsidRPr="00315190">
        <w:t xml:space="preserve"> </w:t>
      </w:r>
      <w:r w:rsidR="00315190" w:rsidRPr="006C53D5">
        <w:t>замещения</w:t>
      </w:r>
      <w:r w:rsidR="00315190" w:rsidRPr="00315190">
        <w:t xml:space="preserve"> </w:t>
      </w:r>
      <w:r w:rsidR="00315190" w:rsidRPr="000018A6">
        <w:rPr>
          <w:lang w:val="en-US"/>
        </w:rPr>
        <w:t>ACH</w:t>
      </w:r>
      <w:r w:rsidR="00315190" w:rsidRPr="00315190">
        <w:t xml:space="preserve"> </w:t>
      </w:r>
      <w:r w:rsidR="00315190" w:rsidRPr="006C53D5">
        <w:t>и</w:t>
      </w:r>
      <w:r w:rsidR="00315190" w:rsidRPr="00315190">
        <w:t xml:space="preserve"> </w:t>
      </w:r>
      <w:r w:rsidR="00315190" w:rsidRPr="006C53D5">
        <w:t>чековых</w:t>
      </w:r>
      <w:r w:rsidR="00315190" w:rsidRPr="00315190">
        <w:t xml:space="preserve"> </w:t>
      </w:r>
      <w:r w:rsidR="00315190" w:rsidRPr="006C53D5">
        <w:t>платежей</w:t>
      </w:r>
      <w:r w:rsidR="00315190" w:rsidRPr="00315190">
        <w:t xml:space="preserve"> (2025) // </w:t>
      </w:r>
      <w:r w:rsidR="00315190" w:rsidRPr="000018A6">
        <w:rPr>
          <w:lang w:val="en-US"/>
        </w:rPr>
        <w:t>Deloitte</w:t>
      </w:r>
      <w:r w:rsidR="00315190" w:rsidRPr="00315190">
        <w:t xml:space="preserve"> </w:t>
      </w:r>
      <w:r w:rsidR="00315190" w:rsidRPr="000018A6">
        <w:rPr>
          <w:lang w:val="en-US"/>
        </w:rPr>
        <w:t>Insights</w:t>
      </w:r>
      <w:r w:rsidR="00315190" w:rsidRPr="00315190">
        <w:t xml:space="preserve">: </w:t>
      </w:r>
      <w:r w:rsidR="00315190" w:rsidRPr="006C53D5">
        <w:t>сайт</w:t>
      </w:r>
      <w:r w:rsidR="00315190" w:rsidRPr="00315190">
        <w:t xml:space="preserve">. – </w:t>
      </w:r>
      <w:r w:rsidR="00315190" w:rsidRPr="000018A6">
        <w:rPr>
          <w:lang w:val="en-US"/>
        </w:rPr>
        <w:t>URL</w:t>
      </w:r>
      <w:r w:rsidR="00315190" w:rsidRPr="00315190">
        <w:t xml:space="preserve">: </w:t>
      </w:r>
      <w:hyperlink r:id="rId9" w:history="1">
        <w:r w:rsidR="00315190" w:rsidRPr="000018A6">
          <w:rPr>
            <w:rStyle w:val="ac"/>
            <w:lang w:val="en-US"/>
          </w:rPr>
          <w:t>https</w:t>
        </w:r>
        <w:r w:rsidR="00315190" w:rsidRPr="00315190">
          <w:rPr>
            <w:rStyle w:val="ac"/>
          </w:rPr>
          <w:t>://</w:t>
        </w:r>
        <w:r w:rsidR="00315190" w:rsidRPr="000018A6">
          <w:rPr>
            <w:rStyle w:val="ac"/>
            <w:lang w:val="en-US"/>
          </w:rPr>
          <w:t>www</w:t>
        </w:r>
        <w:r w:rsidR="00315190" w:rsidRPr="00315190">
          <w:rPr>
            <w:rStyle w:val="ac"/>
          </w:rPr>
          <w:t>.</w:t>
        </w:r>
        <w:proofErr w:type="spellStart"/>
        <w:r w:rsidR="00315190" w:rsidRPr="000018A6">
          <w:rPr>
            <w:rStyle w:val="ac"/>
            <w:lang w:val="en-US"/>
          </w:rPr>
          <w:t>deloitte</w:t>
        </w:r>
        <w:proofErr w:type="spellEnd"/>
        <w:r w:rsidR="00315190" w:rsidRPr="00315190">
          <w:rPr>
            <w:rStyle w:val="ac"/>
          </w:rPr>
          <w:t>.</w:t>
        </w:r>
        <w:r w:rsidR="00315190" w:rsidRPr="000018A6">
          <w:rPr>
            <w:rStyle w:val="ac"/>
            <w:lang w:val="en-US"/>
          </w:rPr>
          <w:t>com</w:t>
        </w:r>
        <w:r w:rsidR="00315190" w:rsidRPr="00315190">
          <w:rPr>
            <w:rStyle w:val="ac"/>
          </w:rPr>
          <w:t>/</w:t>
        </w:r>
      </w:hyperlink>
      <w:r w:rsidR="00315190" w:rsidRPr="00315190">
        <w:t xml:space="preserve"> (</w:t>
      </w:r>
      <w:r w:rsidR="00315190" w:rsidRPr="006C53D5">
        <w:t>дата</w:t>
      </w:r>
      <w:r w:rsidR="00315190" w:rsidRPr="00315190">
        <w:t xml:space="preserve"> </w:t>
      </w:r>
      <w:r w:rsidR="00315190" w:rsidRPr="006C53D5">
        <w:t>обращения</w:t>
      </w:r>
      <w:r w:rsidR="00315190" w:rsidRPr="00315190">
        <w:t>: 26.01.2026)</w:t>
      </w:r>
    </w:p>
    <w:p w14:paraId="114036DC" w14:textId="779CAD1C" w:rsidR="000018A6" w:rsidRDefault="000018A6" w:rsidP="000018A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2. </w:t>
      </w:r>
      <w:r w:rsidR="00592938" w:rsidRPr="00592938">
        <w:rPr>
          <w:rFonts w:ascii="Arial Narrow" w:hAnsi="Arial Narrow"/>
        </w:rPr>
        <w:t>Банк России. СТО БР БФБО</w:t>
      </w:r>
      <w:r w:rsidR="00592938" w:rsidRPr="00592938">
        <w:rPr>
          <w:rFonts w:ascii="Arial Narrow" w:hAnsi="Arial Narrow"/>
        </w:rPr>
        <w:noBreakHyphen/>
        <w:t>1.9</w:t>
      </w:r>
      <w:r w:rsidR="00592938" w:rsidRPr="00592938">
        <w:rPr>
          <w:rFonts w:ascii="Arial Narrow" w:hAnsi="Arial Narrow"/>
        </w:rPr>
        <w:noBreakHyphen/>
        <w:t>2024 «Безопасность финансовых (банковских) операций. Обеспечение безопасности переводов денежных средств с использованием QR</w:t>
      </w:r>
      <w:r w:rsidR="00592938" w:rsidRPr="00592938">
        <w:rPr>
          <w:rFonts w:ascii="Arial Narrow" w:hAnsi="Arial Narrow"/>
        </w:rPr>
        <w:noBreakHyphen/>
        <w:t>кодов» (2024) // Официальный сайт Банка России. – URL:</w:t>
      </w:r>
      <w:r w:rsidR="00592938">
        <w:rPr>
          <w:rFonts w:ascii="Arial Narrow" w:hAnsi="Arial Narrow"/>
        </w:rPr>
        <w:t xml:space="preserve"> </w:t>
      </w:r>
      <w:hyperlink r:id="rId10" w:history="1">
        <w:r w:rsidR="00592938" w:rsidRPr="005F2650">
          <w:rPr>
            <w:rStyle w:val="ac"/>
            <w:rFonts w:ascii="Arial Narrow" w:hAnsi="Arial Narrow"/>
          </w:rPr>
          <w:t>https://cbr.ru/Crosscut/LawActs/File/9968</w:t>
        </w:r>
      </w:hyperlink>
      <w:r w:rsidR="00927E55">
        <w:rPr>
          <w:rFonts w:ascii="Arial Narrow" w:hAnsi="Arial Narrow"/>
        </w:rPr>
        <w:t xml:space="preserve"> </w:t>
      </w:r>
      <w:r w:rsidR="00592938" w:rsidRPr="00592938">
        <w:rPr>
          <w:rFonts w:ascii="Arial Narrow" w:hAnsi="Arial Narrow"/>
        </w:rPr>
        <w:t>(дата обращения: 06.02.2026).</w:t>
      </w:r>
    </w:p>
    <w:p w14:paraId="0465090B" w14:textId="35726029" w:rsidR="00927E55" w:rsidRPr="009F30C1" w:rsidRDefault="00927E55" w:rsidP="000018A6">
      <w:pPr>
        <w:rPr>
          <w:rFonts w:ascii="Arial Narrow" w:hAnsi="Arial Narrow"/>
          <w:lang w:val="en-US"/>
        </w:rPr>
      </w:pPr>
      <w:r w:rsidRPr="00927E55">
        <w:rPr>
          <w:rFonts w:ascii="Arial Narrow" w:hAnsi="Arial Narrow"/>
          <w:lang w:val="en-US"/>
        </w:rPr>
        <w:t xml:space="preserve">3. Digital Wallet Statistics </w:t>
      </w:r>
      <w:proofErr w:type="gramStart"/>
      <w:r w:rsidRPr="00927E55">
        <w:rPr>
          <w:rFonts w:ascii="Arial Narrow" w:hAnsi="Arial Narrow"/>
          <w:lang w:val="en-US"/>
        </w:rPr>
        <w:t>By</w:t>
      </w:r>
      <w:proofErr w:type="gramEnd"/>
      <w:r w:rsidRPr="00927E55">
        <w:rPr>
          <w:rFonts w:ascii="Arial Narrow" w:hAnsi="Arial Narrow"/>
          <w:lang w:val="en-US"/>
        </w:rPr>
        <w:t xml:space="preserve"> User, Demographics, Region, Transaction, Usage </w:t>
      </w:r>
      <w:proofErr w:type="gramStart"/>
      <w:r w:rsidRPr="00927E55">
        <w:rPr>
          <w:rFonts w:ascii="Arial Narrow" w:hAnsi="Arial Narrow"/>
          <w:lang w:val="en-US"/>
        </w:rPr>
        <w:t>And</w:t>
      </w:r>
      <w:proofErr w:type="gramEnd"/>
      <w:r w:rsidRPr="00927E55">
        <w:rPr>
          <w:rFonts w:ascii="Arial Narrow" w:hAnsi="Arial Narrow"/>
          <w:lang w:val="en-US"/>
        </w:rPr>
        <w:t xml:space="preserve"> Trends (2025) // </w:t>
      </w:r>
      <w:proofErr w:type="spellStart"/>
      <w:r w:rsidRPr="00927E55">
        <w:rPr>
          <w:rFonts w:ascii="Arial Narrow" w:hAnsi="Arial Narrow"/>
          <w:lang w:val="en-US"/>
        </w:rPr>
        <w:t>Electroiq</w:t>
      </w:r>
      <w:proofErr w:type="spellEnd"/>
      <w:r w:rsidRPr="00927E55">
        <w:rPr>
          <w:rFonts w:ascii="Arial Narrow" w:hAnsi="Arial Narrow"/>
          <w:lang w:val="en-US"/>
        </w:rPr>
        <w:t xml:space="preserve">: </w:t>
      </w:r>
      <w:r w:rsidRPr="00927E55">
        <w:rPr>
          <w:rFonts w:ascii="Arial Narrow" w:hAnsi="Arial Narrow"/>
        </w:rPr>
        <w:t>сайт</w:t>
      </w:r>
      <w:r w:rsidRPr="00927E55">
        <w:rPr>
          <w:rFonts w:ascii="Arial Narrow" w:hAnsi="Arial Narrow"/>
          <w:lang w:val="en-US"/>
        </w:rPr>
        <w:t xml:space="preserve">. – URL: </w:t>
      </w:r>
      <w:hyperlink r:id="rId11" w:history="1">
        <w:r w:rsidRPr="00927E55">
          <w:rPr>
            <w:rStyle w:val="ac"/>
            <w:rFonts w:ascii="Arial Narrow" w:hAnsi="Arial Narrow"/>
            <w:lang w:val="en-US"/>
          </w:rPr>
          <w:t>https://electroiq.com/stats/digital-wallet-statistics/</w:t>
        </w:r>
      </w:hyperlink>
      <w:r w:rsidRPr="00927E55">
        <w:rPr>
          <w:rFonts w:ascii="Arial Narrow" w:hAnsi="Arial Narrow"/>
          <w:lang w:val="en-US"/>
        </w:rPr>
        <w:t xml:space="preserve"> (</w:t>
      </w:r>
      <w:r w:rsidRPr="00927E55">
        <w:rPr>
          <w:rFonts w:ascii="Arial Narrow" w:hAnsi="Arial Narrow"/>
        </w:rPr>
        <w:t>дата</w:t>
      </w:r>
      <w:r w:rsidRPr="00927E55">
        <w:rPr>
          <w:rFonts w:ascii="Arial Narrow" w:hAnsi="Arial Narrow"/>
          <w:lang w:val="en-US"/>
        </w:rPr>
        <w:t xml:space="preserve"> </w:t>
      </w:r>
      <w:r w:rsidRPr="00927E55">
        <w:rPr>
          <w:rFonts w:ascii="Arial Narrow" w:hAnsi="Arial Narrow"/>
        </w:rPr>
        <w:t>обращения</w:t>
      </w:r>
      <w:r w:rsidRPr="00927E55">
        <w:rPr>
          <w:rFonts w:ascii="Arial Narrow" w:hAnsi="Arial Narrow"/>
          <w:lang w:val="en-US"/>
        </w:rPr>
        <w:t>: 25.01.2026)</w:t>
      </w:r>
    </w:p>
    <w:p w14:paraId="25DF5B12" w14:textId="28EFF7CD" w:rsidR="00927E55" w:rsidRDefault="00927E55" w:rsidP="000018A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4. </w:t>
      </w:r>
      <w:r w:rsidRPr="00927E55">
        <w:rPr>
          <w:rFonts w:ascii="Arial Narrow" w:hAnsi="Arial Narrow"/>
        </w:rPr>
        <w:t xml:space="preserve">Основные показатели развития национальной платежной системы // Банк России. Статистика национальной платежной </w:t>
      </w:r>
      <w:proofErr w:type="gramStart"/>
      <w:r w:rsidRPr="00927E55">
        <w:rPr>
          <w:rFonts w:ascii="Arial Narrow" w:hAnsi="Arial Narrow"/>
        </w:rPr>
        <w:t>системы :</w:t>
      </w:r>
      <w:proofErr w:type="gramEnd"/>
      <w:r w:rsidRPr="00927E55">
        <w:rPr>
          <w:rFonts w:ascii="Arial Narrow" w:hAnsi="Arial Narrow"/>
        </w:rPr>
        <w:t xml:space="preserve"> сайт. – URL: </w:t>
      </w:r>
      <w:hyperlink r:id="rId12" w:history="1">
        <w:r w:rsidRPr="00927E55">
          <w:rPr>
            <w:rStyle w:val="ac"/>
            <w:rFonts w:ascii="Arial Narrow" w:hAnsi="Arial Narrow"/>
          </w:rPr>
          <w:t>https://cbr.ru/statistics/nps/psrf/</w:t>
        </w:r>
      </w:hyperlink>
      <w:r w:rsidRPr="00927E55">
        <w:rPr>
          <w:rFonts w:ascii="Arial Narrow" w:hAnsi="Arial Narrow"/>
        </w:rPr>
        <w:t xml:space="preserve"> (дата обращения: 25.01.2026)</w:t>
      </w:r>
    </w:p>
    <w:p w14:paraId="602C1D7E" w14:textId="5E18C635" w:rsidR="00BE0AA8" w:rsidRDefault="00BE0AA8" w:rsidP="000018A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5. </w:t>
      </w:r>
      <w:r w:rsidRPr="00BE0AA8">
        <w:rPr>
          <w:rFonts w:ascii="Arial Narrow" w:hAnsi="Arial Narrow"/>
        </w:rPr>
        <w:t>НСПК. Оплата по QR</w:t>
      </w:r>
      <w:r w:rsidRPr="00BE0AA8">
        <w:rPr>
          <w:rFonts w:ascii="Arial Narrow" w:hAnsi="Arial Narrow"/>
        </w:rPr>
        <w:noBreakHyphen/>
        <w:t>коду: какой процент комиссии и как его снизить (2025) // Блог СБП: сайт. – URL:</w:t>
      </w:r>
      <w:r>
        <w:rPr>
          <w:rFonts w:ascii="Arial Narrow" w:hAnsi="Arial Narrow"/>
        </w:rPr>
        <w:t xml:space="preserve"> </w:t>
      </w:r>
      <w:hyperlink r:id="rId13" w:history="1">
        <w:r w:rsidRPr="005F2650">
          <w:rPr>
            <w:rStyle w:val="ac"/>
            <w:rFonts w:ascii="Arial Narrow" w:hAnsi="Arial Narrow"/>
          </w:rPr>
          <w:t>https://sbp.nspk.ru/blog/komissiia-pri-oplate-po-qr-kodu</w:t>
        </w:r>
      </w:hyperlink>
      <w:r>
        <w:rPr>
          <w:rFonts w:ascii="Arial Narrow" w:hAnsi="Arial Narrow"/>
        </w:rPr>
        <w:t xml:space="preserve"> </w:t>
      </w:r>
      <w:r w:rsidRPr="00BE0AA8">
        <w:rPr>
          <w:rFonts w:ascii="Arial Narrow" w:hAnsi="Arial Narrow"/>
        </w:rPr>
        <w:t>(дата обращения: 06.02.2026)</w:t>
      </w:r>
    </w:p>
    <w:p w14:paraId="26A16EDF" w14:textId="556BD1FE" w:rsidR="006D0105" w:rsidRDefault="006D0105" w:rsidP="000018A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6. </w:t>
      </w:r>
      <w:r w:rsidRPr="006D0105">
        <w:rPr>
          <w:rFonts w:ascii="Arial Narrow" w:hAnsi="Arial Narrow"/>
        </w:rPr>
        <w:t xml:space="preserve">Система быстрых платежей // Банк </w:t>
      </w:r>
      <w:proofErr w:type="gramStart"/>
      <w:r w:rsidRPr="006D0105">
        <w:rPr>
          <w:rFonts w:ascii="Arial Narrow" w:hAnsi="Arial Narrow"/>
        </w:rPr>
        <w:t>России :</w:t>
      </w:r>
      <w:proofErr w:type="gramEnd"/>
      <w:r w:rsidRPr="006D0105">
        <w:rPr>
          <w:rFonts w:ascii="Arial Narrow" w:hAnsi="Arial Narrow"/>
        </w:rPr>
        <w:t xml:space="preserve"> сайт. – URL: </w:t>
      </w:r>
      <w:hyperlink r:id="rId14" w:history="1">
        <w:r w:rsidRPr="006D0105">
          <w:rPr>
            <w:rStyle w:val="ac"/>
            <w:rFonts w:ascii="Arial Narrow" w:hAnsi="Arial Narrow"/>
          </w:rPr>
          <w:t>https://cbr.ru/PSystem/sfp/</w:t>
        </w:r>
      </w:hyperlink>
      <w:r w:rsidRPr="006D0105">
        <w:rPr>
          <w:rFonts w:ascii="Arial Narrow" w:hAnsi="Arial Narrow"/>
        </w:rPr>
        <w:t xml:space="preserve"> (дата обращения: </w:t>
      </w:r>
      <w:r>
        <w:rPr>
          <w:rFonts w:ascii="Arial Narrow" w:hAnsi="Arial Narrow"/>
        </w:rPr>
        <w:t>01</w:t>
      </w:r>
      <w:r w:rsidRPr="006D0105">
        <w:rPr>
          <w:rFonts w:ascii="Arial Narrow" w:hAnsi="Arial Narrow"/>
        </w:rPr>
        <w:t>.</w:t>
      </w:r>
      <w:r>
        <w:rPr>
          <w:rFonts w:ascii="Arial Narrow" w:hAnsi="Arial Narrow"/>
        </w:rPr>
        <w:t>02</w:t>
      </w:r>
      <w:r w:rsidRPr="006D0105">
        <w:rPr>
          <w:rFonts w:ascii="Arial Narrow" w:hAnsi="Arial Narrow"/>
        </w:rPr>
        <w:t>.202</w:t>
      </w:r>
      <w:r>
        <w:rPr>
          <w:rFonts w:ascii="Arial Narrow" w:hAnsi="Arial Narrow"/>
        </w:rPr>
        <w:t>6</w:t>
      </w:r>
      <w:r w:rsidRPr="006D0105">
        <w:rPr>
          <w:rFonts w:ascii="Arial Narrow" w:hAnsi="Arial Narrow"/>
        </w:rPr>
        <w:t>).</w:t>
      </w:r>
    </w:p>
    <w:p w14:paraId="3AB80E57" w14:textId="4380DDCB" w:rsidR="006D0105" w:rsidRPr="00927E55" w:rsidRDefault="006D0105" w:rsidP="000018A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7. </w:t>
      </w:r>
      <w:r>
        <w:t>Ч</w:t>
      </w:r>
      <w:r w:rsidRPr="00D169EF">
        <w:t xml:space="preserve">исленность населения Российской Федерации по полу и возрасту // </w:t>
      </w:r>
      <w:proofErr w:type="gramStart"/>
      <w:r w:rsidRPr="00D169EF">
        <w:t>Росстат :</w:t>
      </w:r>
      <w:proofErr w:type="gramEnd"/>
      <w:r w:rsidRPr="00D169EF">
        <w:t xml:space="preserve"> сайт. – URL: </w:t>
      </w:r>
      <w:hyperlink r:id="rId15" w:history="1">
        <w:r>
          <w:rPr>
            <w:rStyle w:val="ac"/>
          </w:rPr>
          <w:t>https://rosstat.gov.ru/compendium/</w:t>
        </w:r>
      </w:hyperlink>
      <w:r w:rsidRPr="00D169EF">
        <w:t xml:space="preserve"> (дата обращения: </w:t>
      </w:r>
      <w:r>
        <w:t>25</w:t>
      </w:r>
      <w:r w:rsidRPr="00D169EF">
        <w:t>.01.202</w:t>
      </w:r>
      <w:r>
        <w:t>6</w:t>
      </w:r>
      <w:r w:rsidRPr="00D169EF">
        <w:t>).</w:t>
      </w:r>
    </w:p>
    <w:sectPr w:rsidR="006D0105" w:rsidRPr="00927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B981" w14:textId="77777777" w:rsidR="00294718" w:rsidRDefault="00294718" w:rsidP="000175BC">
      <w:pPr>
        <w:spacing w:after="0" w:line="240" w:lineRule="auto"/>
      </w:pPr>
      <w:r>
        <w:separator/>
      </w:r>
    </w:p>
  </w:endnote>
  <w:endnote w:type="continuationSeparator" w:id="0">
    <w:p w14:paraId="5D6EB9C9" w14:textId="77777777" w:rsidR="00294718" w:rsidRDefault="00294718" w:rsidP="00017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42EF5" w14:textId="77777777" w:rsidR="00294718" w:rsidRDefault="00294718" w:rsidP="000175BC">
      <w:pPr>
        <w:spacing w:after="0" w:line="240" w:lineRule="auto"/>
      </w:pPr>
      <w:r>
        <w:separator/>
      </w:r>
    </w:p>
  </w:footnote>
  <w:footnote w:type="continuationSeparator" w:id="0">
    <w:p w14:paraId="632D883E" w14:textId="77777777" w:rsidR="00294718" w:rsidRDefault="00294718" w:rsidP="000175BC">
      <w:pPr>
        <w:spacing w:after="0" w:line="240" w:lineRule="auto"/>
      </w:pPr>
      <w:r>
        <w:continuationSeparator/>
      </w:r>
    </w:p>
  </w:footnote>
  <w:footnote w:id="1">
    <w:p w14:paraId="26EC4B5C" w14:textId="1344E2AA" w:rsidR="000175BC" w:rsidRDefault="000175BC">
      <w:pPr>
        <w:pStyle w:val="af"/>
      </w:pPr>
      <w:r>
        <w:rPr>
          <w:rStyle w:val="af1"/>
        </w:rPr>
        <w:footnoteRef/>
      </w:r>
      <w:r>
        <w:t xml:space="preserve"> </w:t>
      </w:r>
      <w:r w:rsidRPr="000175BC">
        <w:t xml:space="preserve">В целях </w:t>
      </w:r>
      <w:r>
        <w:t xml:space="preserve">удобства </w:t>
      </w:r>
      <w:r w:rsidRPr="000175BC">
        <w:t>описания данного сервиса</w:t>
      </w:r>
      <w:r w:rsidR="00B37D7A">
        <w:t>,</w:t>
      </w:r>
      <w:r w:rsidRPr="000175BC">
        <w:t xml:space="preserve"> для СБП под банком-эмитентом подразумевается банк плательщика, под банком-эквайером – банк получателя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4D23B6"/>
    <w:multiLevelType w:val="hybridMultilevel"/>
    <w:tmpl w:val="4D5A0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D03A3B"/>
    <w:multiLevelType w:val="hybridMultilevel"/>
    <w:tmpl w:val="F642FD2E"/>
    <w:lvl w:ilvl="0" w:tplc="1682C3F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788176">
    <w:abstractNumId w:val="0"/>
  </w:num>
  <w:num w:numId="2" w16cid:durableId="1482886047">
    <w:abstractNumId w:val="2"/>
  </w:num>
  <w:num w:numId="3" w16cid:durableId="1059478981">
    <w:abstractNumId w:val="1"/>
  </w:num>
  <w:num w:numId="4" w16cid:durableId="2052880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018A6"/>
    <w:rsid w:val="000175BC"/>
    <w:rsid w:val="000344D4"/>
    <w:rsid w:val="000E08D4"/>
    <w:rsid w:val="001256FC"/>
    <w:rsid w:val="0018268B"/>
    <w:rsid w:val="001E6803"/>
    <w:rsid w:val="00234C20"/>
    <w:rsid w:val="00294718"/>
    <w:rsid w:val="002D1AB0"/>
    <w:rsid w:val="002F366E"/>
    <w:rsid w:val="003040AD"/>
    <w:rsid w:val="00315190"/>
    <w:rsid w:val="00346ABC"/>
    <w:rsid w:val="003516C9"/>
    <w:rsid w:val="003A5E6B"/>
    <w:rsid w:val="003B5B07"/>
    <w:rsid w:val="00482B74"/>
    <w:rsid w:val="00502B3B"/>
    <w:rsid w:val="00564E63"/>
    <w:rsid w:val="00592938"/>
    <w:rsid w:val="005F08CE"/>
    <w:rsid w:val="006953E9"/>
    <w:rsid w:val="006B39BE"/>
    <w:rsid w:val="006D0105"/>
    <w:rsid w:val="00700C9D"/>
    <w:rsid w:val="007105E8"/>
    <w:rsid w:val="0073215E"/>
    <w:rsid w:val="007D5E8D"/>
    <w:rsid w:val="007E13A9"/>
    <w:rsid w:val="007E7EDC"/>
    <w:rsid w:val="007F1687"/>
    <w:rsid w:val="00833BAA"/>
    <w:rsid w:val="00835C80"/>
    <w:rsid w:val="00866B68"/>
    <w:rsid w:val="00876074"/>
    <w:rsid w:val="008F1C6C"/>
    <w:rsid w:val="00927E55"/>
    <w:rsid w:val="009514C2"/>
    <w:rsid w:val="00970B4E"/>
    <w:rsid w:val="0099404D"/>
    <w:rsid w:val="009A5359"/>
    <w:rsid w:val="009C7B9D"/>
    <w:rsid w:val="009F30C1"/>
    <w:rsid w:val="00A93E91"/>
    <w:rsid w:val="00AA516C"/>
    <w:rsid w:val="00B11168"/>
    <w:rsid w:val="00B37D7A"/>
    <w:rsid w:val="00B85FA3"/>
    <w:rsid w:val="00BB76BF"/>
    <w:rsid w:val="00BE0AA8"/>
    <w:rsid w:val="00C27A05"/>
    <w:rsid w:val="00C934ED"/>
    <w:rsid w:val="00CE05AA"/>
    <w:rsid w:val="00D50670"/>
    <w:rsid w:val="00D91053"/>
    <w:rsid w:val="00DA0B12"/>
    <w:rsid w:val="00DA5D9D"/>
    <w:rsid w:val="00DB1E76"/>
    <w:rsid w:val="00DC336B"/>
    <w:rsid w:val="00DD7635"/>
    <w:rsid w:val="00DE6ED8"/>
    <w:rsid w:val="00F05D3A"/>
    <w:rsid w:val="00F0749B"/>
    <w:rsid w:val="00F40C07"/>
    <w:rsid w:val="00F41DF9"/>
    <w:rsid w:val="00F91681"/>
    <w:rsid w:val="00F91B54"/>
    <w:rsid w:val="00FC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0175BC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0175BC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0175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bp.nspk.ru/blog/komissiia-pri-oplate-po-qr-ko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br.ru/statistics/nps/psrf/%2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ectroiq.com/stats/digital-wallet-statisti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osstat.gov.ru/compendium/document/13284" TargetMode="External"/><Relationship Id="rId10" Type="http://schemas.openxmlformats.org/officeDocument/2006/relationships/hyperlink" Target="https://cbr.ru/Crosscut/LawActs/File/996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loitte.com/us/en/insights/industry/financial-services/fsi-b2b-real-time-payments-predictions.html" TargetMode="External"/><Relationship Id="rId14" Type="http://schemas.openxmlformats.org/officeDocument/2006/relationships/hyperlink" Target="https://cbr.ru/PSystem/sf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D1A9A-9ADA-4553-BB23-45AB17D08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1275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Иван Галактионов</cp:lastModifiedBy>
  <cp:revision>5</cp:revision>
  <dcterms:created xsi:type="dcterms:W3CDTF">2026-02-06T09:55:00Z</dcterms:created>
  <dcterms:modified xsi:type="dcterms:W3CDTF">2026-02-08T16:06:00Z</dcterms:modified>
</cp:coreProperties>
</file>