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FE28" w14:textId="3291D747" w:rsidR="006B39BE" w:rsidRDefault="001C6B70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Финансовый университет при Правительстве РФ 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>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55560CDA" w14:textId="46C7D9E4" w:rsidR="001C6B70" w:rsidRDefault="001C6B70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Финансовый факультет</w:t>
      </w:r>
    </w:p>
    <w:p w14:paraId="5D50BFDA" w14:textId="0CAA42D8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Разработка </w:t>
      </w:r>
      <w:r w:rsidR="001C6B70">
        <w:rPr>
          <w:rFonts w:ascii="Arial Narrow" w:eastAsia="Arial Narrow" w:hAnsi="Arial Narrow" w:cs="Arial Narrow"/>
          <w:b/>
          <w:bCs/>
          <w:sz w:val="36"/>
          <w:szCs w:val="36"/>
        </w:rPr>
        <w:t>платформы «Фора» для МСБ</w:t>
      </w:r>
    </w:p>
    <w:p w14:paraId="0D1A3ED3" w14:textId="0BD98A06" w:rsidR="006B39BE" w:rsidRDefault="001C6B70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Акобян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Луиза </w:t>
      </w: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Арамовна</w:t>
      </w:r>
      <w:proofErr w:type="spellEnd"/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38D1EE15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1C6B70">
        <w:rPr>
          <w:rFonts w:ascii="Arial Narrow" w:eastAsia="Arial Narrow" w:hAnsi="Arial Narrow" w:cs="Arial Narrow"/>
          <w:b/>
          <w:bCs/>
          <w:sz w:val="48"/>
          <w:szCs w:val="48"/>
        </w:rPr>
        <w:t>Фора для МСБ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D33CAB1" w:rsidR="00F91B54" w:rsidRDefault="00F91B54" w:rsidP="00B83BB0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F3ED26" w14:textId="77777777" w:rsidR="00B83BB0" w:rsidRDefault="00B83BB0" w:rsidP="00B83BB0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1E7CE28F" w14:textId="70883095" w:rsidR="00F0749B" w:rsidRPr="00B83BB0" w:rsidRDefault="00B83BB0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  <w:r w:rsidRPr="00B83BB0">
        <w:rPr>
          <w:rFonts w:ascii="Arial Narrow" w:hAnsi="Arial Narrow" w:cs="Segoe UI"/>
          <w:color w:val="0F1115"/>
          <w:shd w:val="clear" w:color="auto" w:fill="FFFFFF"/>
        </w:rPr>
        <w:t>Разработана концепция сервиса «Фора» — платформы для безопасного оказания бытовых услуг, стандартизирующей и дисциплинирующей рынок взаимодействия клиентов и самозанятых специалистов. Сервис обеспечивает полный цикл технологических гарантий: финансовую защиту сторон, объективный контроль качества через обязательные чек-листы и KPI, а также полную автоматизацию документооборота и налоговой отчетности за счет интеграции с API ФНС. Внедрение сервиса позволит участникам рынка устранить потерю предоплаты со стороны клиентов и неоплату работы со стороны мастеров</w:t>
      </w:r>
      <w:r w:rsidRPr="00B83BB0">
        <w:rPr>
          <w:rFonts w:ascii="Arial Narrow" w:hAnsi="Arial Narrow" w:cs="Segoe UI"/>
          <w:color w:val="0F1115"/>
          <w:shd w:val="clear" w:color="auto" w:fill="FFFFFF"/>
        </w:rPr>
        <w:t xml:space="preserve">, </w:t>
      </w:r>
      <w:r w:rsidRPr="00B83BB0">
        <w:rPr>
          <w:rFonts w:ascii="Arial Narrow" w:hAnsi="Arial Narrow" w:cs="Segoe UI"/>
          <w:color w:val="0F1115"/>
          <w:shd w:val="clear" w:color="auto" w:fill="FFFFFF"/>
        </w:rPr>
        <w:t>превратив хаотичную сделку в безопасный и технологичный процесс.</w:t>
      </w: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4C0966B7" w14:textId="79614B2A" w:rsidR="00AA516C" w:rsidRPr="009801BA" w:rsidRDefault="009801BA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9801BA">
        <w:rPr>
          <w:rFonts w:ascii="Arial Narrow" w:hAnsi="Arial Narrow" w:cs="Segoe UI"/>
          <w:color w:val="0F1115"/>
          <w:shd w:val="clear" w:color="auto" w:fill="FFFFFF"/>
        </w:rPr>
        <w:t xml:space="preserve">Концепция сервиса разработана для платформы Национальной системы платежных карт (НСПК) в качестве оверлейного сервиса, использующего платежную инфраструктуру («Мир», СБП) и банковские </w:t>
      </w:r>
      <w:proofErr w:type="spellStart"/>
      <w:r w:rsidRPr="009801BA">
        <w:rPr>
          <w:rFonts w:ascii="Arial Narrow" w:hAnsi="Arial Narrow" w:cs="Segoe UI"/>
          <w:color w:val="0F1115"/>
          <w:shd w:val="clear" w:color="auto" w:fill="FFFFFF"/>
        </w:rPr>
        <w:t>эскроу</w:t>
      </w:r>
      <w:proofErr w:type="spellEnd"/>
      <w:r w:rsidRPr="009801BA">
        <w:rPr>
          <w:rFonts w:ascii="Arial Narrow" w:hAnsi="Arial Narrow" w:cs="Segoe UI"/>
          <w:color w:val="0F1115"/>
          <w:shd w:val="clear" w:color="auto" w:fill="FFFFFF"/>
        </w:rPr>
        <w:t>-счета для обеспечения доверия в сделках между физическими лицами. Технология сервиса уникальна тем, что в дополнение к безопасным расчетам предлагает автоматизированный контроль качества на основе формализованных чек-листов и полную легализацию сделок через автоматическую отправку чеков. Сервис упрощает для потребителей поиск и найм проверенных специалистов, а для самозанятых — привлечение клиентов и ведение налоговой отчетности. Актуальность сервиса основана на устойчивом росте объема рынка бытовых услуг, который, по данным исследования в 2024 году составил 17,9 трлн рублей, при этом ключевым барьером для роста является отсутствие доверия между сторонами</w:t>
      </w: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2E2D7E2B" w14:textId="0644C361" w:rsidR="00AA516C" w:rsidRPr="00AE111F" w:rsidRDefault="00AE111F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AE111F">
        <w:rPr>
          <w:rFonts w:ascii="Arial Narrow" w:hAnsi="Arial Narrow" w:cs="Segoe UI"/>
          <w:color w:val="0F1115"/>
          <w:shd w:val="clear" w:color="auto" w:fill="FFFFFF"/>
        </w:rPr>
        <w:t>Основными конкурентами сервиса на российском рынке являются агрегаторы-каталоги «</w:t>
      </w:r>
      <w:proofErr w:type="spellStart"/>
      <w:r w:rsidRPr="00AE111F">
        <w:rPr>
          <w:rFonts w:ascii="Arial Narrow" w:hAnsi="Arial Narrow" w:cs="Segoe UI"/>
          <w:color w:val="0F1115"/>
          <w:shd w:val="clear" w:color="auto" w:fill="FFFFFF"/>
        </w:rPr>
        <w:t>Авито</w:t>
      </w:r>
      <w:proofErr w:type="spellEnd"/>
      <w:r w:rsidRPr="00AE111F">
        <w:rPr>
          <w:rFonts w:ascii="Arial Narrow" w:hAnsi="Arial Narrow" w:cs="Segoe UI"/>
          <w:color w:val="0F1115"/>
          <w:shd w:val="clear" w:color="auto" w:fill="FFFFFF"/>
        </w:rPr>
        <w:t xml:space="preserve"> Услуги» и «</w:t>
      </w:r>
      <w:proofErr w:type="spellStart"/>
      <w:r w:rsidRPr="00AE111F">
        <w:rPr>
          <w:rFonts w:ascii="Arial Narrow" w:hAnsi="Arial Narrow" w:cs="Segoe UI"/>
          <w:color w:val="0F1115"/>
          <w:shd w:val="clear" w:color="auto" w:fill="FFFFFF"/>
        </w:rPr>
        <w:t>Профи.ру</w:t>
      </w:r>
      <w:proofErr w:type="spellEnd"/>
      <w:r w:rsidRPr="00AE111F">
        <w:rPr>
          <w:rFonts w:ascii="Arial Narrow" w:hAnsi="Arial Narrow" w:cs="Segoe UI"/>
          <w:color w:val="0F1115"/>
          <w:shd w:val="clear" w:color="auto" w:fill="FFFFFF"/>
        </w:rPr>
        <w:t xml:space="preserve">». В отличие от конкурентов «Фора» выполняет роль не посредника, а активного организатора и гаранта сделки, обеспечивая финансовую безопасность через банковский </w:t>
      </w:r>
      <w:proofErr w:type="spellStart"/>
      <w:r w:rsidRPr="00AE111F">
        <w:rPr>
          <w:rFonts w:ascii="Arial Narrow" w:hAnsi="Arial Narrow" w:cs="Segoe UI"/>
          <w:color w:val="0F1115"/>
          <w:shd w:val="clear" w:color="auto" w:fill="FFFFFF"/>
        </w:rPr>
        <w:t>эскроу</w:t>
      </w:r>
      <w:proofErr w:type="spellEnd"/>
      <w:r w:rsidRPr="00AE111F">
        <w:rPr>
          <w:rFonts w:ascii="Arial Narrow" w:hAnsi="Arial Narrow" w:cs="Segoe UI"/>
          <w:color w:val="0F1115"/>
          <w:shd w:val="clear" w:color="auto" w:fill="FFFFFF"/>
        </w:rPr>
        <w:t xml:space="preserve">, а не через устные договоренности или предоплату напрямую мастеру. Сервис не требует от клиента самостоятельной проверки репутации мастера по субъективным отзывам, заменяя её объективной системой KPI, а от </w:t>
      </w:r>
      <w:r w:rsidRPr="00AE111F">
        <w:rPr>
          <w:rFonts w:ascii="Arial Narrow" w:hAnsi="Arial Narrow" w:cs="Segoe UI"/>
          <w:color w:val="0F1115"/>
          <w:shd w:val="clear" w:color="auto" w:fill="FFFFFF"/>
        </w:rPr>
        <w:t>мастера ручного</w:t>
      </w:r>
      <w:r w:rsidRPr="00AE111F">
        <w:rPr>
          <w:rFonts w:ascii="Arial Narrow" w:hAnsi="Arial Narrow" w:cs="Segoe UI"/>
          <w:color w:val="0F1115"/>
          <w:shd w:val="clear" w:color="auto" w:fill="FFFFFF"/>
        </w:rPr>
        <w:t xml:space="preserve"> формирования налоговых документов. Главным отличием сервиса от конкурентов является глубокая технологическая интеграция с банковской системой и государственными информационными системами (ФНС), что превращает платформу в инфраструктурный инструмент для легального и безопасного рынка услуг.</w:t>
      </w:r>
    </w:p>
    <w:p w14:paraId="1EEC8090" w14:textId="750BB66A" w:rsidR="007105E8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6EBDB6FB" w14:textId="77777777" w:rsidR="00673A78" w:rsidRPr="00673A78" w:rsidRDefault="00673A78" w:rsidP="00673A7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rFonts w:ascii="Arial Narrow" w:hAnsi="Arial Narrow" w:cs="Segoe UI"/>
          <w:color w:val="0F1115"/>
          <w:sz w:val="22"/>
          <w:szCs w:val="22"/>
        </w:rPr>
      </w:pPr>
      <w:r w:rsidRPr="00673A78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t>Клиент</w:t>
      </w:r>
      <w:r w:rsidRPr="00673A78">
        <w:rPr>
          <w:rFonts w:ascii="Arial Narrow" w:hAnsi="Arial Narrow" w:cs="Segoe UI"/>
          <w:color w:val="0F1115"/>
          <w:sz w:val="22"/>
          <w:szCs w:val="22"/>
        </w:rPr>
        <w:t xml:space="preserve"> создает заказ с помощью конструктора чек-листов, производит оплату через </w:t>
      </w:r>
      <w:proofErr w:type="spellStart"/>
      <w:r w:rsidRPr="00673A78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673A78">
        <w:rPr>
          <w:rFonts w:ascii="Arial Narrow" w:hAnsi="Arial Narrow" w:cs="Segoe UI"/>
          <w:color w:val="0F1115"/>
          <w:sz w:val="22"/>
          <w:szCs w:val="22"/>
        </w:rPr>
        <w:t xml:space="preserve"> и подтверждает приемку работы.</w:t>
      </w:r>
    </w:p>
    <w:p w14:paraId="7F21B2C4" w14:textId="77777777" w:rsidR="00673A78" w:rsidRPr="00673A78" w:rsidRDefault="00673A78" w:rsidP="00673A7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rFonts w:ascii="Arial Narrow" w:hAnsi="Arial Narrow" w:cs="Segoe UI"/>
          <w:color w:val="0F1115"/>
          <w:sz w:val="22"/>
          <w:szCs w:val="22"/>
        </w:rPr>
      </w:pPr>
      <w:r w:rsidRPr="00673A78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t>Исполнитель (самозанятый/ИП)</w:t>
      </w:r>
      <w:r w:rsidRPr="00673A78">
        <w:rPr>
          <w:rFonts w:ascii="Arial Narrow" w:hAnsi="Arial Narrow" w:cs="Segoe UI"/>
          <w:color w:val="0F1115"/>
          <w:sz w:val="22"/>
          <w:szCs w:val="22"/>
        </w:rPr>
        <w:t> принимает заказ, выполняет работу, фиксируя этапы в приложении, и получает выплату после подтверждения качества.</w:t>
      </w:r>
    </w:p>
    <w:p w14:paraId="4AD40582" w14:textId="77777777" w:rsidR="00673A78" w:rsidRPr="00673A78" w:rsidRDefault="00673A78" w:rsidP="00673A7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rFonts w:ascii="Arial Narrow" w:hAnsi="Arial Narrow" w:cs="Segoe UI"/>
          <w:color w:val="0F1115"/>
          <w:sz w:val="22"/>
          <w:szCs w:val="22"/>
        </w:rPr>
      </w:pPr>
      <w:r w:rsidRPr="00673A78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t>Платформа «Фора»</w:t>
      </w:r>
      <w:r w:rsidRPr="00673A78">
        <w:rPr>
          <w:rFonts w:ascii="Arial Narrow" w:hAnsi="Arial Narrow" w:cs="Segoe UI"/>
          <w:color w:val="0F1115"/>
          <w:sz w:val="22"/>
          <w:szCs w:val="22"/>
        </w:rPr>
        <w:t> является центральным организатором: подбирает исполнителей, управляет сделкой, контролирует качество, инициирует финансовые операции и автоматизирует документооборот.</w:t>
      </w:r>
    </w:p>
    <w:p w14:paraId="42E43341" w14:textId="77777777" w:rsidR="00673A78" w:rsidRPr="00673A78" w:rsidRDefault="00673A78" w:rsidP="00673A7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rFonts w:ascii="Arial Narrow" w:hAnsi="Arial Narrow" w:cs="Segoe UI"/>
          <w:color w:val="0F1115"/>
          <w:sz w:val="22"/>
          <w:szCs w:val="22"/>
        </w:rPr>
      </w:pPr>
      <w:r w:rsidRPr="00673A78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t>Банк-партнер</w:t>
      </w:r>
      <w:r w:rsidRPr="00673A78">
        <w:rPr>
          <w:rFonts w:ascii="Arial Narrow" w:hAnsi="Arial Narrow" w:cs="Segoe UI"/>
          <w:color w:val="0F1115"/>
          <w:sz w:val="22"/>
          <w:szCs w:val="22"/>
        </w:rPr>
        <w:t> предоставляет услугу номинальных (</w:t>
      </w:r>
      <w:proofErr w:type="spellStart"/>
      <w:r w:rsidRPr="00673A78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673A78">
        <w:rPr>
          <w:rFonts w:ascii="Arial Narrow" w:hAnsi="Arial Narrow" w:cs="Segoe UI"/>
          <w:color w:val="0F1115"/>
          <w:sz w:val="22"/>
          <w:szCs w:val="22"/>
        </w:rPr>
        <w:t>) счетов, блокируя средства клиента и исполняя распоряжение платформы на выплату после успешного завершения сделки.</w:t>
      </w:r>
    </w:p>
    <w:p w14:paraId="478F1516" w14:textId="77777777" w:rsidR="00673A78" w:rsidRPr="00673A78" w:rsidRDefault="00673A78" w:rsidP="00673A7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rFonts w:ascii="Arial Narrow" w:hAnsi="Arial Narrow" w:cs="Segoe UI"/>
          <w:color w:val="0F1115"/>
          <w:sz w:val="22"/>
          <w:szCs w:val="22"/>
        </w:rPr>
      </w:pPr>
      <w:r w:rsidRPr="00673A78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t>НСПК</w:t>
      </w:r>
      <w:r w:rsidRPr="00673A78">
        <w:rPr>
          <w:rFonts w:ascii="Arial Narrow" w:hAnsi="Arial Narrow" w:cs="Segoe UI"/>
          <w:color w:val="0F1115"/>
          <w:sz w:val="22"/>
          <w:szCs w:val="22"/>
        </w:rPr>
        <w:t xml:space="preserve"> обеспечивает технологическую инфраструктуру для проведения платежей по картам «Мир» и через Систему быстрых платежей (СБП) как от клиента на </w:t>
      </w:r>
      <w:proofErr w:type="spellStart"/>
      <w:r w:rsidRPr="00673A78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673A78">
        <w:rPr>
          <w:rFonts w:ascii="Arial Narrow" w:hAnsi="Arial Narrow" w:cs="Segoe UI"/>
          <w:color w:val="0F1115"/>
          <w:sz w:val="22"/>
          <w:szCs w:val="22"/>
        </w:rPr>
        <w:t>-счет, так и от банка исполнителю.</w:t>
      </w:r>
    </w:p>
    <w:p w14:paraId="5728C9FA" w14:textId="77777777" w:rsidR="00673A78" w:rsidRPr="00673A78" w:rsidRDefault="00673A78" w:rsidP="00673A7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rFonts w:ascii="Arial Narrow" w:hAnsi="Arial Narrow" w:cs="Segoe UI"/>
          <w:color w:val="0F1115"/>
          <w:sz w:val="22"/>
          <w:szCs w:val="22"/>
        </w:rPr>
      </w:pPr>
      <w:r w:rsidRPr="00673A78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t>ФНС</w:t>
      </w:r>
      <w:r w:rsidRPr="00673A78">
        <w:rPr>
          <w:rFonts w:ascii="Arial Narrow" w:hAnsi="Arial Narrow" w:cs="Segoe UI"/>
          <w:color w:val="0F1115"/>
          <w:sz w:val="22"/>
          <w:szCs w:val="22"/>
        </w:rPr>
        <w:t> принимает фискальные чеки, автоматически сформированные и отправленные платформой через API «Мой налог» после завершения каждой сделки.</w:t>
      </w:r>
    </w:p>
    <w:p w14:paraId="5D61E7AF" w14:textId="77777777" w:rsidR="00673A78" w:rsidRPr="00B85FA3" w:rsidRDefault="00673A7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</w:p>
    <w:p w14:paraId="7E7C081B" w14:textId="5CFAB4B1" w:rsidR="009C7B9D" w:rsidRPr="00B85FA3" w:rsidRDefault="001C6B70" w:rsidP="00B85FA3">
      <w:pPr>
        <w:spacing w:after="120"/>
        <w:jc w:val="center"/>
        <w:rPr>
          <w:rFonts w:ascii="Arial Narrow" w:eastAsia="Arial Narrow" w:hAnsi="Arial Narrow" w:cs="Arial Narrow"/>
        </w:rPr>
      </w:pPr>
      <w:r w:rsidRPr="008004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F2C21F" wp14:editId="6EFA351F">
            <wp:extent cx="5940425" cy="294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B4D8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Клиент формализует задачу через «Конструктор чек-листов», создавая детализированное ТЗ. Платформа с помощью алгоритма подбирает и рассылает заказ релевантным исполнителям.</w:t>
      </w:r>
    </w:p>
    <w:p w14:paraId="045CCC91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 xml:space="preserve">Исполнитель добровольно принимает заказ. Платформа инициирует в банке-партнере открытие </w:t>
      </w:r>
      <w:proofErr w:type="spellStart"/>
      <w:r w:rsidRPr="00D93A81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D93A81">
        <w:rPr>
          <w:rFonts w:ascii="Arial Narrow" w:hAnsi="Arial Narrow" w:cs="Segoe UI"/>
          <w:color w:val="0F1115"/>
          <w:sz w:val="22"/>
          <w:szCs w:val="22"/>
        </w:rPr>
        <w:t>-счета для сделки.</w:t>
      </w:r>
    </w:p>
    <w:p w14:paraId="77208128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 xml:space="preserve">Клиент оплачивает заказ через СБП/карту «Мир», деньги резервируются на </w:t>
      </w:r>
      <w:proofErr w:type="spellStart"/>
      <w:r w:rsidRPr="00D93A81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D93A81">
        <w:rPr>
          <w:rFonts w:ascii="Arial Narrow" w:hAnsi="Arial Narrow" w:cs="Segoe UI"/>
          <w:color w:val="0F1115"/>
          <w:sz w:val="22"/>
          <w:szCs w:val="22"/>
        </w:rPr>
        <w:t>-счете. Банк уведомляет платформу об успешной блокировке средств.</w:t>
      </w:r>
    </w:p>
    <w:p w14:paraId="3507DB5C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Исполнитель выполняет работу, отмечая этапы и загружая фотоотчеты в модуль контроля процесса платформы. Клиент в реальном времени видит прогресс.</w:t>
      </w:r>
    </w:p>
    <w:p w14:paraId="09772DC5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По завершении работ клиент подтверждает выполнение всех пунктов чек-листа в приложении.</w:t>
      </w:r>
    </w:p>
    <w:p w14:paraId="3C238DC6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 xml:space="preserve">Платформа направляет в банк-партнер юридическое распоряжение на разблокировку </w:t>
      </w:r>
      <w:proofErr w:type="spellStart"/>
      <w:r w:rsidRPr="00D93A81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D93A81">
        <w:rPr>
          <w:rFonts w:ascii="Arial Narrow" w:hAnsi="Arial Narrow" w:cs="Segoe UI"/>
          <w:color w:val="0F1115"/>
          <w:sz w:val="22"/>
          <w:szCs w:val="22"/>
        </w:rPr>
        <w:t>.</w:t>
      </w:r>
    </w:p>
    <w:p w14:paraId="3B02A90A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Банк перечисляет основную сумму вознаграждения исполнителю через НСПК, а комиссию платформы — на ее расчетный счет.</w:t>
      </w:r>
    </w:p>
    <w:p w14:paraId="701BC2BD" w14:textId="77777777" w:rsidR="00673A78" w:rsidRPr="00D93A81" w:rsidRDefault="00673A78" w:rsidP="00673A7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Платформа автоматически формирует фискальный чек на основании данных о выплате и отправляет его в ФНС через API, завершая легализацию сделки.</w:t>
      </w:r>
    </w:p>
    <w:p w14:paraId="2491151D" w14:textId="77777777" w:rsidR="00AA516C" w:rsidRPr="00D93A81" w:rsidRDefault="00AA516C" w:rsidP="00B85FA3">
      <w:pPr>
        <w:spacing w:after="0"/>
        <w:jc w:val="both"/>
        <w:rPr>
          <w:rFonts w:ascii="Arial Narrow" w:eastAsia="Arial Narrow" w:hAnsi="Arial Narrow" w:cs="Arial Narrow"/>
          <w:sz w:val="20"/>
          <w:szCs w:val="20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A61E4DB" w14:textId="0E5D11E9" w:rsidR="00AA516C" w:rsidRPr="00D93A81" w:rsidRDefault="00D93A81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D93A81">
        <w:rPr>
          <w:rFonts w:ascii="Arial Narrow" w:hAnsi="Arial Narrow" w:cs="Segoe UI"/>
          <w:color w:val="0F1115"/>
          <w:shd w:val="clear" w:color="auto" w:fill="FFFFFF"/>
        </w:rPr>
        <w:t>Сервис предназначен для проведения безопасных сделок на рынке бытовых и персональных услуг (ремонт, уборка, сборка мебели и т.д.) в сегменте B2C. В перспективе сервис может быть масштабирован на рынок микропредпринимательства (B2B) для регулярного обслуживания офисов и магазинов, а также расширен на новые категории услуг в любом регионе России.</w:t>
      </w: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4B697EAD" w:rsidR="00346ABC" w:rsidRPr="00B85FA3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</w:t>
      </w:r>
      <w:r w:rsidR="004C2A54">
        <w:rPr>
          <w:rFonts w:ascii="Arial Narrow" w:eastAsia="Arial Narrow" w:hAnsi="Arial Narrow" w:cs="Arial Narrow"/>
        </w:rPr>
        <w:t>63</w:t>
      </w:r>
      <w:r w:rsidRPr="00B85FA3">
        <w:rPr>
          <w:rFonts w:ascii="Arial Narrow" w:eastAsia="Arial Narrow" w:hAnsi="Arial Narrow" w:cs="Arial Narrow"/>
        </w:rPr>
        <w:t xml:space="preserve"> млн. руб.</w:t>
      </w:r>
      <w:r w:rsidR="000344D4" w:rsidRPr="00B85FA3">
        <w:rPr>
          <w:rFonts w:ascii="Arial Narrow" w:eastAsia="Arial Narrow" w:hAnsi="Arial Narrow" w:cs="Arial Narrow"/>
        </w:rPr>
        <w:t>;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Pr="00B85FA3">
        <w:rPr>
          <w:rFonts w:ascii="Arial Narrow" w:eastAsia="Arial Narrow" w:hAnsi="Arial Narrow" w:cs="Arial Narrow"/>
        </w:rPr>
        <w:t xml:space="preserve"> = 1</w:t>
      </w:r>
      <w:r w:rsidR="004C2A54">
        <w:rPr>
          <w:rFonts w:ascii="Arial Narrow" w:eastAsia="Arial Narrow" w:hAnsi="Arial Narrow" w:cs="Arial Narrow"/>
        </w:rPr>
        <w:t>49</w:t>
      </w:r>
      <w:r w:rsidRPr="00B85FA3">
        <w:rPr>
          <w:rFonts w:ascii="Arial Narrow" w:eastAsia="Arial Narrow" w:hAnsi="Arial Narrow" w:cs="Arial Narrow"/>
        </w:rPr>
        <w:t xml:space="preserve">%, ROI = </w:t>
      </w:r>
      <w:r w:rsidR="004C2A54">
        <w:rPr>
          <w:rFonts w:ascii="Arial Narrow" w:eastAsia="Arial Narrow" w:hAnsi="Arial Narrow" w:cs="Arial Narrow"/>
        </w:rPr>
        <w:t>100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Pr="00B85FA3">
        <w:rPr>
          <w:rFonts w:ascii="Arial Narrow" w:eastAsia="Arial Narrow" w:hAnsi="Arial Narrow" w:cs="Arial Narrow"/>
          <w:lang w:val="en-US"/>
        </w:rPr>
        <w:t>DPP</w:t>
      </w:r>
      <w:r w:rsidRPr="00B85FA3">
        <w:rPr>
          <w:rFonts w:ascii="Arial Narrow" w:eastAsia="Arial Narrow" w:hAnsi="Arial Narrow" w:cs="Arial Narrow"/>
        </w:rPr>
        <w:t xml:space="preserve"> = </w:t>
      </w:r>
      <w:r w:rsidR="004C2A54">
        <w:rPr>
          <w:rFonts w:ascii="Arial Narrow" w:eastAsia="Arial Narrow" w:hAnsi="Arial Narrow" w:cs="Arial Narrow"/>
        </w:rPr>
        <w:t xml:space="preserve">23,9 месяцев </w:t>
      </w:r>
      <w:r w:rsidRPr="00B85FA3">
        <w:rPr>
          <w:rFonts w:ascii="Arial Narrow" w:eastAsia="Arial Narrow" w:hAnsi="Arial Narrow" w:cs="Arial Narrow"/>
        </w:rPr>
        <w:t>с момента разработки</w:t>
      </w:r>
      <w:r w:rsidR="000344D4" w:rsidRPr="00B85FA3">
        <w:rPr>
          <w:rFonts w:ascii="Arial Narrow" w:eastAsia="Arial Narrow" w:hAnsi="Arial Narrow" w:cs="Arial Narrow"/>
        </w:rPr>
        <w:t>.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D93A81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D93A81">
        <w:rPr>
          <w:rFonts w:ascii="Arial Narrow" w:eastAsia="Arial Narrow" w:hAnsi="Arial Narrow" w:cs="Arial Narrow"/>
          <w:b/>
          <w:bCs/>
        </w:rPr>
        <w:t>Заключение</w:t>
      </w:r>
    </w:p>
    <w:p w14:paraId="680534F9" w14:textId="77777777" w:rsidR="00D93A81" w:rsidRPr="00D93A81" w:rsidRDefault="00D93A81" w:rsidP="00D93A81">
      <w:pPr>
        <w:pStyle w:val="ds-markdown-paragraph"/>
        <w:shd w:val="clear" w:color="auto" w:fill="FFFFFF"/>
        <w:spacing w:before="240" w:beforeAutospacing="0" w:after="24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Сервис «Фора» будет востребован как со стороны платежеспособных клиентов, ценящих свое время и безопасность, так и со стороны профессиональных самозанятых, стремящихся к стабильному потоку заказов и минимизации административной нагрузки. Главным преимуществом сервиса является создание технологической основы для доверия, где финансовая безопасность, контроль качества и легальность встроены в сам процесс взаимодействия. Помимо решения ключевых рыночных проблем, сервис вносит значительный социальный вклад, способствуя легализации доходов самозанятых и повышению прозрачности всего сектора услуг. Интеграция с экосистемой НСПК и банками-партнерами позволяет предложить пользователям привычный и удобный платежный опыт без необходимости установки дополнительных приложений.</w:t>
      </w:r>
    </w:p>
    <w:p w14:paraId="2ACE121E" w14:textId="77777777" w:rsidR="00D93A81" w:rsidRPr="00D93A81" w:rsidRDefault="00D93A81" w:rsidP="00D93A81">
      <w:pPr>
        <w:pStyle w:val="ds-markdown-paragraph"/>
        <w:shd w:val="clear" w:color="auto" w:fill="FFFFFF"/>
        <w:spacing w:before="240" w:beforeAutospacing="0" w:after="24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Style w:val="af"/>
          <w:rFonts w:ascii="Arial Narrow" w:eastAsiaTheme="majorEastAsia" w:hAnsi="Arial Narrow" w:cs="Segoe UI"/>
          <w:color w:val="0F1115"/>
          <w:sz w:val="22"/>
          <w:szCs w:val="22"/>
        </w:rPr>
        <w:lastRenderedPageBreak/>
        <w:t>Список литературы</w:t>
      </w:r>
    </w:p>
    <w:p w14:paraId="3E99E4B0" w14:textId="5EE9A8C9" w:rsidR="00D93A81" w:rsidRPr="00D93A81" w:rsidRDefault="00D93A81" w:rsidP="00D93A8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Исследование рынка платных услуг населению – http://ssl.rosstat.gov.ru/storage/mediabank/Platnoe_obsluj_2023.pdf</w:t>
      </w:r>
    </w:p>
    <w:p w14:paraId="30E6FAF9" w14:textId="77777777" w:rsidR="00D93A81" w:rsidRPr="00D93A81" w:rsidRDefault="00D93A81" w:rsidP="00D93A8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Стратегия развития Национальной платежной системы до 2026 года – Банк России.</w:t>
      </w:r>
    </w:p>
    <w:p w14:paraId="2836DD6D" w14:textId="77777777" w:rsidR="00D93A81" w:rsidRPr="00D93A81" w:rsidRDefault="00D93A81" w:rsidP="00D93A8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 xml:space="preserve">Федеральный закон «О привлечении инвестиций с использованием инвестиционных платформ» (ФЗ №259-ФЗ) – правовая основа для </w:t>
      </w:r>
      <w:proofErr w:type="spellStart"/>
      <w:r w:rsidRPr="00D93A81">
        <w:rPr>
          <w:rFonts w:ascii="Arial Narrow" w:hAnsi="Arial Narrow" w:cs="Segoe UI"/>
          <w:color w:val="0F1115"/>
          <w:sz w:val="22"/>
          <w:szCs w:val="22"/>
        </w:rPr>
        <w:t>эскроу</w:t>
      </w:r>
      <w:proofErr w:type="spellEnd"/>
      <w:r w:rsidRPr="00D93A81">
        <w:rPr>
          <w:rFonts w:ascii="Arial Narrow" w:hAnsi="Arial Narrow" w:cs="Segoe UI"/>
          <w:color w:val="0F1115"/>
          <w:sz w:val="22"/>
          <w:szCs w:val="22"/>
        </w:rPr>
        <w:t>-механизмов.</w:t>
      </w:r>
    </w:p>
    <w:p w14:paraId="5BD97690" w14:textId="77777777" w:rsidR="00D93A81" w:rsidRPr="00D93A81" w:rsidRDefault="00D93A81" w:rsidP="00D93A8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>API «Мой налог» – техническая документация для интеграции с ФНС.</w:t>
      </w:r>
    </w:p>
    <w:p w14:paraId="40A65598" w14:textId="77777777" w:rsidR="00D93A81" w:rsidRPr="00D93A81" w:rsidRDefault="00D93A81" w:rsidP="00D93A8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Arial Narrow" w:hAnsi="Arial Narrow" w:cs="Segoe UI"/>
          <w:color w:val="0F1115"/>
          <w:sz w:val="22"/>
          <w:szCs w:val="22"/>
        </w:rPr>
      </w:pPr>
      <w:r w:rsidRPr="00D93A81">
        <w:rPr>
          <w:rFonts w:ascii="Arial Narrow" w:hAnsi="Arial Narrow" w:cs="Segoe UI"/>
          <w:color w:val="0F1115"/>
          <w:sz w:val="22"/>
          <w:szCs w:val="22"/>
        </w:rPr>
        <w:t xml:space="preserve">Анализ рынка бытовых услуг в РФ – </w:t>
      </w:r>
      <w:proofErr w:type="spellStart"/>
      <w:r w:rsidRPr="00D93A81">
        <w:rPr>
          <w:rFonts w:ascii="Arial Narrow" w:hAnsi="Arial Narrow" w:cs="Segoe UI"/>
          <w:color w:val="0F1115"/>
          <w:sz w:val="22"/>
          <w:szCs w:val="22"/>
        </w:rPr>
        <w:t>РБК.Research</w:t>
      </w:r>
      <w:proofErr w:type="spellEnd"/>
      <w:r w:rsidRPr="00D93A81">
        <w:rPr>
          <w:rFonts w:ascii="Arial Narrow" w:hAnsi="Arial Narrow" w:cs="Segoe UI"/>
          <w:color w:val="0F1115"/>
          <w:sz w:val="22"/>
          <w:szCs w:val="22"/>
        </w:rPr>
        <w:t>, 2023 г.</w:t>
      </w:r>
    </w:p>
    <w:p w14:paraId="1857B75F" w14:textId="233D790F" w:rsidR="00DD7635" w:rsidRPr="00D93A81" w:rsidRDefault="00DD7635" w:rsidP="00B85FA3">
      <w:pPr>
        <w:spacing w:after="0"/>
        <w:rPr>
          <w:rFonts w:ascii="Arial Narrow" w:hAnsi="Arial Narrow"/>
        </w:rPr>
      </w:pPr>
      <w:r w:rsidRPr="00D93A81">
        <w:rPr>
          <w:rFonts w:ascii="Arial Narrow" w:hAnsi="Arial Narrow"/>
        </w:rPr>
        <w:t xml:space="preserve"> </w:t>
      </w:r>
    </w:p>
    <w:sectPr w:rsidR="00DD7635" w:rsidRPr="00D93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34DD8"/>
    <w:multiLevelType w:val="multilevel"/>
    <w:tmpl w:val="2DFA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82147"/>
    <w:multiLevelType w:val="multilevel"/>
    <w:tmpl w:val="CD96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5C2AD3"/>
    <w:multiLevelType w:val="multilevel"/>
    <w:tmpl w:val="190A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E08D4"/>
    <w:rsid w:val="0018268B"/>
    <w:rsid w:val="001C6B70"/>
    <w:rsid w:val="001E6803"/>
    <w:rsid w:val="00234C20"/>
    <w:rsid w:val="002D1AB0"/>
    <w:rsid w:val="002F366E"/>
    <w:rsid w:val="003040AD"/>
    <w:rsid w:val="00346ABC"/>
    <w:rsid w:val="00386484"/>
    <w:rsid w:val="003A5E6B"/>
    <w:rsid w:val="004C2A54"/>
    <w:rsid w:val="00564E63"/>
    <w:rsid w:val="00673A78"/>
    <w:rsid w:val="006953E9"/>
    <w:rsid w:val="006B39BE"/>
    <w:rsid w:val="00700C9D"/>
    <w:rsid w:val="007105E8"/>
    <w:rsid w:val="007D5E8D"/>
    <w:rsid w:val="007E13A9"/>
    <w:rsid w:val="007E7EDC"/>
    <w:rsid w:val="00835C80"/>
    <w:rsid w:val="00876074"/>
    <w:rsid w:val="008F1C6C"/>
    <w:rsid w:val="009514C2"/>
    <w:rsid w:val="00970B4E"/>
    <w:rsid w:val="009801BA"/>
    <w:rsid w:val="0099404D"/>
    <w:rsid w:val="009A5359"/>
    <w:rsid w:val="009C7B9D"/>
    <w:rsid w:val="00A93E91"/>
    <w:rsid w:val="00AA516C"/>
    <w:rsid w:val="00AE111F"/>
    <w:rsid w:val="00B83BB0"/>
    <w:rsid w:val="00B85FA3"/>
    <w:rsid w:val="00BB76BF"/>
    <w:rsid w:val="00D20AF3"/>
    <w:rsid w:val="00D91053"/>
    <w:rsid w:val="00D93A81"/>
    <w:rsid w:val="00DA5D9D"/>
    <w:rsid w:val="00DB1E76"/>
    <w:rsid w:val="00DD7635"/>
    <w:rsid w:val="00DE6ED8"/>
    <w:rsid w:val="00F05D3A"/>
    <w:rsid w:val="00F0749B"/>
    <w:rsid w:val="00F41DF9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67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673A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Luiza Akobyan</cp:lastModifiedBy>
  <cp:revision>2</cp:revision>
  <dcterms:created xsi:type="dcterms:W3CDTF">2026-02-08T08:17:00Z</dcterms:created>
  <dcterms:modified xsi:type="dcterms:W3CDTF">2026-02-08T08:17:00Z</dcterms:modified>
</cp:coreProperties>
</file>