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10D64" w14:textId="77777777" w:rsidR="002A3DDA" w:rsidRDefault="002A3DDA" w:rsidP="002A3DDA">
      <w:pPr>
        <w:spacing w:line="360" w:lineRule="auto"/>
        <w:jc w:val="center"/>
        <w:rPr>
          <w:rFonts w:ascii="Times New Roman" w:hAnsi="Times New Roman" w:cs="Times New Roman"/>
          <w:b/>
          <w:bCs/>
        </w:rPr>
      </w:pPr>
      <w:r w:rsidRPr="002A3DDA">
        <w:rPr>
          <w:rFonts w:ascii="Arial Narrow Bold" w:eastAsia="Arial Narrow" w:hAnsi="Arial Narrow Bold" w:cs="Arial Narrow"/>
          <w:b/>
          <w:bCs/>
          <w:sz w:val="36"/>
          <w:szCs w:val="36"/>
        </w:rPr>
        <w:t xml:space="preserve">Разработка концепции сервиса </w:t>
      </w:r>
      <w:proofErr w:type="spellStart"/>
      <w:r w:rsidRPr="002A3DDA">
        <w:rPr>
          <w:rFonts w:ascii="Arial Narrow Bold" w:eastAsia="Arial Narrow" w:hAnsi="Arial Narrow Bold" w:cs="Arial Narrow"/>
          <w:b/>
          <w:bCs/>
          <w:sz w:val="36"/>
          <w:szCs w:val="36"/>
        </w:rPr>
        <w:t>ОффПей</w:t>
      </w:r>
      <w:proofErr w:type="spellEnd"/>
      <w:r w:rsidRPr="002A3DDA">
        <w:rPr>
          <w:rFonts w:ascii="Times New Roman" w:hAnsi="Times New Roman" w:cs="Times New Roman"/>
          <w:b/>
          <w:bCs/>
        </w:rPr>
        <w:t xml:space="preserve"> </w:t>
      </w:r>
    </w:p>
    <w:p w14:paraId="2C021444" w14:textId="77777777" w:rsidR="002A3DDA" w:rsidRDefault="002A3DDA" w:rsidP="002A3DDA">
      <w:pPr>
        <w:spacing w:line="360" w:lineRule="auto"/>
        <w:jc w:val="center"/>
        <w:rPr>
          <w:rFonts w:ascii="Arial Narrow Bold" w:hAnsi="Arial Narrow Bold" w:cs="Times New Roman"/>
          <w:b/>
          <w:bCs/>
          <w:sz w:val="48"/>
          <w:szCs w:val="48"/>
        </w:rPr>
      </w:pPr>
    </w:p>
    <w:p w14:paraId="609899B6" w14:textId="77777777" w:rsidR="002A3DDA" w:rsidRDefault="002A3DDA" w:rsidP="002A3DDA">
      <w:pPr>
        <w:spacing w:line="360" w:lineRule="auto"/>
        <w:jc w:val="center"/>
        <w:rPr>
          <w:rFonts w:ascii="Arial Narrow Bold" w:hAnsi="Arial Narrow Bold" w:cs="Times New Roman"/>
          <w:b/>
          <w:bCs/>
          <w:sz w:val="48"/>
          <w:szCs w:val="48"/>
        </w:rPr>
      </w:pPr>
    </w:p>
    <w:p w14:paraId="14D6502C" w14:textId="77777777" w:rsidR="002A3DDA" w:rsidRDefault="002A3DDA" w:rsidP="002A3DDA">
      <w:pPr>
        <w:spacing w:line="360" w:lineRule="auto"/>
        <w:jc w:val="center"/>
        <w:rPr>
          <w:rFonts w:ascii="Arial Narrow Bold" w:hAnsi="Arial Narrow Bold" w:cs="Times New Roman"/>
          <w:b/>
          <w:bCs/>
          <w:sz w:val="48"/>
          <w:szCs w:val="48"/>
        </w:rPr>
      </w:pPr>
    </w:p>
    <w:p w14:paraId="05D9F528" w14:textId="77777777" w:rsidR="002A3DDA" w:rsidRDefault="002A3DDA" w:rsidP="002A3DDA">
      <w:pPr>
        <w:spacing w:line="360" w:lineRule="auto"/>
        <w:jc w:val="center"/>
        <w:rPr>
          <w:rFonts w:ascii="Arial Narrow Bold" w:hAnsi="Arial Narrow Bold" w:cs="Times New Roman"/>
          <w:b/>
          <w:bCs/>
          <w:sz w:val="48"/>
          <w:szCs w:val="48"/>
        </w:rPr>
      </w:pPr>
    </w:p>
    <w:p w14:paraId="12F3B6EA" w14:textId="77777777" w:rsidR="002A3DDA" w:rsidRDefault="002A3DDA" w:rsidP="002A3DDA">
      <w:pPr>
        <w:spacing w:line="360" w:lineRule="auto"/>
        <w:jc w:val="center"/>
        <w:rPr>
          <w:rFonts w:ascii="Arial Narrow Bold" w:hAnsi="Arial Narrow Bold" w:cs="Times New Roman"/>
          <w:b/>
          <w:bCs/>
          <w:sz w:val="48"/>
          <w:szCs w:val="48"/>
        </w:rPr>
      </w:pPr>
    </w:p>
    <w:p w14:paraId="68C52476" w14:textId="776234E2" w:rsidR="002A3DDA" w:rsidRPr="002A3DDA" w:rsidRDefault="002A3DDA" w:rsidP="002A3DDA">
      <w:pPr>
        <w:spacing w:line="360" w:lineRule="auto"/>
        <w:jc w:val="center"/>
        <w:rPr>
          <w:rFonts w:ascii="Arial Narrow Bold" w:hAnsi="Arial Narrow Bold" w:cs="Times New Roman"/>
          <w:b/>
          <w:bCs/>
          <w:sz w:val="48"/>
          <w:szCs w:val="48"/>
        </w:rPr>
      </w:pPr>
      <w:proofErr w:type="spellStart"/>
      <w:r w:rsidRPr="002A3DDA">
        <w:rPr>
          <w:rFonts w:ascii="Arial Narrow Bold" w:hAnsi="Arial Narrow Bold" w:cs="Times New Roman"/>
          <w:b/>
          <w:bCs/>
          <w:sz w:val="48"/>
          <w:szCs w:val="48"/>
        </w:rPr>
        <w:t>ОффПей</w:t>
      </w:r>
      <w:proofErr w:type="spellEnd"/>
    </w:p>
    <w:p w14:paraId="15469219" w14:textId="7A8C05BD" w:rsidR="002A3DDA" w:rsidRPr="002A3DDA" w:rsidRDefault="002A3DDA" w:rsidP="002A3DDA">
      <w:pPr>
        <w:spacing w:after="240" w:line="360" w:lineRule="auto"/>
        <w:jc w:val="center"/>
        <w:rPr>
          <w:rFonts w:ascii="Arial Narrow Bold" w:hAnsi="Arial Narrow Bold" w:cs="Times New Roman"/>
          <w:b/>
          <w:bCs/>
          <w:sz w:val="36"/>
          <w:szCs w:val="36"/>
        </w:rPr>
      </w:pPr>
      <w:r w:rsidRPr="002A3DDA">
        <w:rPr>
          <w:rFonts w:ascii="Arial Narrow Bold" w:hAnsi="Arial Narrow Bold" w:cs="Times New Roman"/>
          <w:b/>
          <w:bCs/>
        </w:rPr>
        <w:t>Иванцов Максим Александрович</w:t>
      </w:r>
    </w:p>
    <w:p w14:paraId="198CE166" w14:textId="442754A1" w:rsidR="002A3DDA" w:rsidRDefault="002A3DDA" w:rsidP="002A3DDA">
      <w:pPr>
        <w:spacing w:line="360" w:lineRule="auto"/>
        <w:jc w:val="center"/>
        <w:rPr>
          <w:rFonts w:ascii="Arial Narrow Bold" w:hAnsi="Arial Narrow Bold" w:cs="Times New Roman"/>
          <w:b/>
          <w:bCs/>
        </w:rPr>
      </w:pPr>
      <w:r w:rsidRPr="002A3DDA">
        <w:rPr>
          <w:rFonts w:ascii="Arial Narrow Bold" w:hAnsi="Arial Narrow Bold" w:cs="Times New Roman"/>
          <w:b/>
          <w:bCs/>
        </w:rPr>
        <w:t>НИУ ВШЭ и НСПК</w:t>
      </w:r>
    </w:p>
    <w:p w14:paraId="4F5F73B7" w14:textId="33F3583D" w:rsidR="002A3DDA" w:rsidRPr="002A3DDA" w:rsidRDefault="002A3DDA" w:rsidP="002A3DDA">
      <w:pPr>
        <w:spacing w:line="360" w:lineRule="auto"/>
        <w:jc w:val="center"/>
        <w:rPr>
          <w:rFonts w:ascii="Arial Narrow Bold" w:hAnsi="Arial Narrow Bold" w:cs="Times New Roman"/>
          <w:b/>
          <w:bCs/>
        </w:rPr>
      </w:pPr>
      <w:r w:rsidRPr="002A3DDA">
        <w:rPr>
          <w:rFonts w:ascii="Arial Narrow Bold" w:hAnsi="Arial Narrow Bold" w:cs="Times New Roman"/>
          <w:b/>
          <w:bCs/>
        </w:rPr>
        <w:t>Московский институт электроники и математики (МИЭМ)</w:t>
      </w:r>
    </w:p>
    <w:p w14:paraId="2D807CE3" w14:textId="77777777" w:rsidR="002A3DDA" w:rsidRDefault="002A3DDA" w:rsidP="002A3DDA">
      <w:pPr>
        <w:jc w:val="both"/>
        <w:rPr>
          <w:rFonts w:ascii="Arial Narrow Bold" w:hAnsi="Arial Narrow Bold" w:cs="Times New Roman"/>
          <w:b/>
          <w:bCs/>
        </w:rPr>
      </w:pPr>
    </w:p>
    <w:p w14:paraId="4AF18FB3" w14:textId="77777777" w:rsidR="002A3DDA" w:rsidRDefault="002A3DDA" w:rsidP="002A3DDA">
      <w:pPr>
        <w:jc w:val="both"/>
        <w:rPr>
          <w:rFonts w:ascii="Arial Narrow Bold" w:hAnsi="Arial Narrow Bold" w:cs="Times New Roman"/>
          <w:b/>
          <w:bCs/>
        </w:rPr>
      </w:pPr>
    </w:p>
    <w:p w14:paraId="3B6758CE" w14:textId="77777777" w:rsidR="002A3DDA" w:rsidRDefault="002A3DDA" w:rsidP="002A3DDA">
      <w:pPr>
        <w:jc w:val="both"/>
        <w:rPr>
          <w:rFonts w:ascii="Arial Narrow Bold" w:hAnsi="Arial Narrow Bold" w:cs="Times New Roman"/>
          <w:b/>
          <w:bCs/>
        </w:rPr>
      </w:pPr>
    </w:p>
    <w:p w14:paraId="0CEB0BC0" w14:textId="77777777" w:rsidR="002A3DDA" w:rsidRDefault="002A3DDA" w:rsidP="002A3DDA">
      <w:pPr>
        <w:jc w:val="both"/>
        <w:rPr>
          <w:rFonts w:ascii="Arial Narrow Bold" w:hAnsi="Arial Narrow Bold" w:cs="Times New Roman"/>
          <w:b/>
          <w:bCs/>
        </w:rPr>
      </w:pPr>
    </w:p>
    <w:p w14:paraId="034E0928" w14:textId="77777777" w:rsidR="002A3DDA" w:rsidRDefault="002A3DDA" w:rsidP="002A3DDA">
      <w:pPr>
        <w:jc w:val="both"/>
        <w:rPr>
          <w:rFonts w:ascii="Arial Narrow Bold" w:hAnsi="Arial Narrow Bold" w:cs="Times New Roman"/>
          <w:b/>
          <w:bCs/>
        </w:rPr>
      </w:pPr>
    </w:p>
    <w:p w14:paraId="255B8050" w14:textId="77777777" w:rsidR="002A3DDA" w:rsidRDefault="002A3DDA" w:rsidP="002A3DDA">
      <w:pPr>
        <w:jc w:val="both"/>
        <w:rPr>
          <w:rFonts w:ascii="Arial Narrow Bold" w:hAnsi="Arial Narrow Bold" w:cs="Times New Roman"/>
          <w:b/>
          <w:bCs/>
        </w:rPr>
      </w:pPr>
    </w:p>
    <w:p w14:paraId="03DDDE47" w14:textId="77777777" w:rsidR="002A3DDA" w:rsidRDefault="002A3DDA" w:rsidP="002A3DDA">
      <w:pPr>
        <w:jc w:val="both"/>
        <w:rPr>
          <w:rFonts w:ascii="Arial Narrow Bold" w:hAnsi="Arial Narrow Bold" w:cs="Times New Roman"/>
          <w:b/>
          <w:bCs/>
        </w:rPr>
      </w:pPr>
    </w:p>
    <w:p w14:paraId="60B1FBF4" w14:textId="77777777" w:rsidR="002A3DDA" w:rsidRDefault="002A3DDA" w:rsidP="002A3DDA">
      <w:pPr>
        <w:jc w:val="both"/>
        <w:rPr>
          <w:rFonts w:ascii="Arial Narrow Bold" w:hAnsi="Arial Narrow Bold" w:cs="Times New Roman"/>
          <w:b/>
          <w:bCs/>
        </w:rPr>
      </w:pPr>
    </w:p>
    <w:p w14:paraId="6B9935CC" w14:textId="77777777" w:rsidR="002A3DDA" w:rsidRDefault="002A3DDA" w:rsidP="002A3DDA">
      <w:pPr>
        <w:jc w:val="both"/>
        <w:rPr>
          <w:rFonts w:ascii="Arial Narrow Bold" w:hAnsi="Arial Narrow Bold" w:cs="Times New Roman"/>
          <w:b/>
          <w:bCs/>
        </w:rPr>
      </w:pPr>
    </w:p>
    <w:p w14:paraId="12BCC48E" w14:textId="77777777" w:rsidR="002A3DDA" w:rsidRDefault="002A3DDA" w:rsidP="002A3DDA">
      <w:pPr>
        <w:jc w:val="both"/>
        <w:rPr>
          <w:rFonts w:ascii="Arial Narrow Bold" w:hAnsi="Arial Narrow Bold" w:cs="Times New Roman"/>
          <w:b/>
          <w:bCs/>
        </w:rPr>
      </w:pPr>
    </w:p>
    <w:p w14:paraId="52FA6ECF" w14:textId="77777777" w:rsidR="002A3DDA" w:rsidRDefault="002A3DDA" w:rsidP="002A3DDA">
      <w:pPr>
        <w:jc w:val="both"/>
        <w:rPr>
          <w:rFonts w:ascii="Arial Narrow Bold" w:hAnsi="Arial Narrow Bold" w:cs="Times New Roman"/>
          <w:b/>
          <w:bCs/>
        </w:rPr>
      </w:pPr>
    </w:p>
    <w:p w14:paraId="18EEB24F" w14:textId="77777777" w:rsidR="002A3DDA" w:rsidRDefault="002A3DDA" w:rsidP="002A3DDA">
      <w:pPr>
        <w:jc w:val="both"/>
        <w:rPr>
          <w:rFonts w:ascii="Arial Narrow Bold" w:hAnsi="Arial Narrow Bold" w:cs="Times New Roman"/>
          <w:b/>
          <w:bCs/>
        </w:rPr>
      </w:pPr>
    </w:p>
    <w:p w14:paraId="0879430B" w14:textId="77777777" w:rsidR="002A3DDA" w:rsidRDefault="002A3DDA" w:rsidP="002A3DDA">
      <w:pPr>
        <w:jc w:val="both"/>
        <w:rPr>
          <w:rFonts w:ascii="Arial Narrow Bold" w:hAnsi="Arial Narrow Bold" w:cs="Times New Roman"/>
          <w:b/>
          <w:bCs/>
        </w:rPr>
      </w:pPr>
    </w:p>
    <w:p w14:paraId="6F481D40" w14:textId="2150A2C1" w:rsidR="009A6C93" w:rsidRPr="002A3DDA" w:rsidRDefault="009A6C93" w:rsidP="002A3DDA">
      <w:pPr>
        <w:jc w:val="both"/>
        <w:rPr>
          <w:rFonts w:ascii="Arial Bold" w:hAnsi="Arial Bold"/>
          <w:b/>
          <w:bCs/>
          <w:sz w:val="22"/>
          <w:szCs w:val="22"/>
        </w:rPr>
      </w:pPr>
      <w:proofErr w:type="spellStart"/>
      <w:r w:rsidRPr="002A3DDA">
        <w:rPr>
          <w:rFonts w:ascii="Arial Bold" w:hAnsi="Arial Bold"/>
          <w:b/>
          <w:bCs/>
          <w:sz w:val="22"/>
          <w:szCs w:val="22"/>
        </w:rPr>
        <w:lastRenderedPageBreak/>
        <w:t>Анатация</w:t>
      </w:r>
      <w:proofErr w:type="spellEnd"/>
    </w:p>
    <w:p w14:paraId="11B2749B" w14:textId="1C0C4349" w:rsidR="00467AC4" w:rsidRPr="00896A5E" w:rsidRDefault="00467AC4" w:rsidP="002A3DDA">
      <w:pPr>
        <w:jc w:val="both"/>
        <w:rPr>
          <w:rFonts w:ascii="Arial Narrow" w:hAnsi="Arial Narrow"/>
          <w:sz w:val="22"/>
          <w:szCs w:val="22"/>
        </w:rPr>
      </w:pPr>
      <w:r w:rsidRPr="002A3DDA">
        <w:rPr>
          <w:rFonts w:ascii="Arial Narrow" w:hAnsi="Arial Narrow"/>
          <w:sz w:val="22"/>
          <w:szCs w:val="22"/>
        </w:rPr>
        <w:t>К</w:t>
      </w:r>
      <w:r w:rsidRPr="00467AC4">
        <w:rPr>
          <w:rFonts w:ascii="Arial Narrow" w:hAnsi="Arial Narrow"/>
          <w:sz w:val="22"/>
          <w:szCs w:val="22"/>
        </w:rPr>
        <w:t>онцепция облачного сервиса «</w:t>
      </w:r>
      <w:proofErr w:type="spellStart"/>
      <w:r w:rsidRPr="00467AC4">
        <w:rPr>
          <w:rFonts w:ascii="Arial Narrow" w:hAnsi="Arial Narrow"/>
          <w:sz w:val="22"/>
          <w:szCs w:val="22"/>
        </w:rPr>
        <w:t>ОффПей</w:t>
      </w:r>
      <w:proofErr w:type="spellEnd"/>
      <w:r w:rsidRPr="00467AC4">
        <w:rPr>
          <w:rFonts w:ascii="Arial Narrow" w:hAnsi="Arial Narrow"/>
          <w:sz w:val="22"/>
          <w:szCs w:val="22"/>
        </w:rPr>
        <w:t>»</w:t>
      </w:r>
      <w:r w:rsidRPr="002A3DDA">
        <w:rPr>
          <w:rFonts w:ascii="Arial Narrow" w:hAnsi="Arial Narrow"/>
          <w:sz w:val="22"/>
          <w:szCs w:val="22"/>
        </w:rPr>
        <w:t xml:space="preserve"> предлагает решение</w:t>
      </w:r>
      <w:r w:rsidRPr="00467AC4">
        <w:rPr>
          <w:rFonts w:ascii="Arial Narrow" w:hAnsi="Arial Narrow"/>
          <w:sz w:val="22"/>
          <w:szCs w:val="22"/>
        </w:rPr>
        <w:t xml:space="preserve"> </w:t>
      </w:r>
      <w:r w:rsidRPr="002A3DDA">
        <w:rPr>
          <w:rFonts w:ascii="Arial Narrow" w:hAnsi="Arial Narrow"/>
          <w:sz w:val="22"/>
          <w:szCs w:val="22"/>
        </w:rPr>
        <w:t>обеспечивающее</w:t>
      </w:r>
      <w:r w:rsidRPr="00467AC4">
        <w:rPr>
          <w:rFonts w:ascii="Arial Narrow" w:hAnsi="Arial Narrow"/>
          <w:sz w:val="22"/>
          <w:szCs w:val="22"/>
        </w:rPr>
        <w:t xml:space="preserve"> проведение платёжных операций в условиях отсутствия сетевой связи с использованием электронных подписей и локального блокчейна для записи транзакций.</w:t>
      </w:r>
      <w:r w:rsidRPr="002A3DDA">
        <w:rPr>
          <w:rFonts w:ascii="Arial Narrow" w:hAnsi="Arial Narrow"/>
          <w:sz w:val="22"/>
          <w:szCs w:val="22"/>
        </w:rPr>
        <w:t xml:space="preserve"> </w:t>
      </w:r>
      <w:r w:rsidRPr="00467AC4">
        <w:rPr>
          <w:rFonts w:ascii="Arial Narrow" w:hAnsi="Arial Narrow"/>
          <w:sz w:val="22"/>
          <w:szCs w:val="22"/>
        </w:rPr>
        <w:t>Внедрение сервиса позволяет банкам и платёжным системам обеспечить бесперебойность платежей, снизить риски простоя и соответствовать ужесточающимся регуляторным требованиям по отказоустойчивости финансовой инфраструктуры</w:t>
      </w:r>
      <w:r w:rsidR="008B2CEB">
        <w:rPr>
          <w:rFonts w:ascii="Arial Narrow" w:hAnsi="Arial Narrow"/>
          <w:sz w:val="22"/>
          <w:szCs w:val="22"/>
        </w:rPr>
        <w:t xml:space="preserve"> </w:t>
      </w:r>
      <w:r w:rsidR="008B2CEB" w:rsidRPr="008B2CEB">
        <w:rPr>
          <w:rFonts w:ascii="Arial Narrow" w:hAnsi="Arial Narrow"/>
          <w:sz w:val="22"/>
          <w:szCs w:val="22"/>
        </w:rPr>
        <w:t>[1,2]</w:t>
      </w:r>
      <w:r w:rsidR="00896A5E" w:rsidRPr="00896A5E">
        <w:rPr>
          <w:rFonts w:ascii="Arial Narrow" w:hAnsi="Arial Narrow"/>
          <w:sz w:val="22"/>
          <w:szCs w:val="22"/>
        </w:rPr>
        <w:t>.</w:t>
      </w:r>
    </w:p>
    <w:p w14:paraId="04462567" w14:textId="77777777" w:rsidR="002A3DDA" w:rsidRPr="00467AC4" w:rsidRDefault="002A3DDA" w:rsidP="002A3DDA">
      <w:pPr>
        <w:jc w:val="both"/>
        <w:rPr>
          <w:rFonts w:ascii="Arial Narrow" w:hAnsi="Arial Narrow"/>
          <w:sz w:val="22"/>
          <w:szCs w:val="22"/>
        </w:rPr>
      </w:pPr>
    </w:p>
    <w:p w14:paraId="3093D4B0" w14:textId="35FA63A6" w:rsidR="009A6C93" w:rsidRPr="002A3DDA" w:rsidRDefault="009A6C93" w:rsidP="002A3DDA">
      <w:pPr>
        <w:jc w:val="both"/>
        <w:rPr>
          <w:rFonts w:ascii="Arial Bold" w:hAnsi="Arial Bold"/>
          <w:b/>
          <w:bCs/>
          <w:sz w:val="22"/>
          <w:szCs w:val="22"/>
        </w:rPr>
      </w:pPr>
      <w:r w:rsidRPr="002A3DDA">
        <w:rPr>
          <w:rFonts w:ascii="Arial Bold" w:hAnsi="Arial Bold"/>
          <w:b/>
          <w:bCs/>
          <w:sz w:val="22"/>
          <w:szCs w:val="22"/>
        </w:rPr>
        <w:t>Введение</w:t>
      </w:r>
    </w:p>
    <w:p w14:paraId="60C64AA3" w14:textId="083AD3D7" w:rsidR="002A3DDA" w:rsidRDefault="0032551A" w:rsidP="002A3DDA">
      <w:pPr>
        <w:jc w:val="both"/>
        <w:rPr>
          <w:rFonts w:ascii="Arial Narrow" w:hAnsi="Arial Narrow"/>
          <w:sz w:val="22"/>
          <w:szCs w:val="22"/>
          <w:lang w:val="en-US"/>
        </w:rPr>
      </w:pPr>
      <w:r w:rsidRPr="0032551A">
        <w:rPr>
          <w:rFonts w:ascii="Arial Narrow" w:hAnsi="Arial Narrow"/>
          <w:sz w:val="22"/>
          <w:szCs w:val="22"/>
        </w:rPr>
        <w:t xml:space="preserve">Концепция сервиса </w:t>
      </w:r>
      <w:proofErr w:type="spellStart"/>
      <w:r w:rsidRPr="0032551A">
        <w:rPr>
          <w:rFonts w:ascii="Arial Narrow" w:hAnsi="Arial Narrow"/>
          <w:sz w:val="22"/>
          <w:szCs w:val="22"/>
        </w:rPr>
        <w:t>ОффПей</w:t>
      </w:r>
      <w:proofErr w:type="spellEnd"/>
      <w:r w:rsidRPr="0032551A">
        <w:rPr>
          <w:rFonts w:ascii="Arial Narrow" w:hAnsi="Arial Narrow"/>
          <w:sz w:val="22"/>
          <w:szCs w:val="22"/>
        </w:rPr>
        <w:t xml:space="preserve"> разработана для решения проблемы уязвимости платежных систем к сбоям связи в условиях ужесточения регуляторных требований к отказоустойчивости. Это платформа, обеспечивающая юридически гарантированные платежи в офлайн-режиме. Её технологическая основа комбинация криптографического протокола (ГОСТ Р 34.10-2012) для электронных подписей [</w:t>
      </w:r>
      <w:r w:rsidR="0085280D">
        <w:rPr>
          <w:rFonts w:ascii="Arial Narrow" w:hAnsi="Arial Narrow"/>
          <w:sz w:val="22"/>
          <w:szCs w:val="22"/>
        </w:rPr>
        <w:t>3</w:t>
      </w:r>
      <w:r w:rsidRPr="0032551A">
        <w:rPr>
          <w:rFonts w:ascii="Arial Narrow" w:hAnsi="Arial Narrow"/>
          <w:sz w:val="22"/>
          <w:szCs w:val="22"/>
        </w:rPr>
        <w:t xml:space="preserve">] и распределённого реестра (локального блокчейна) на устройствах пользователей и терминалах. Каждая операция фиксируется в криптографически связанном блоке, обеспечивая неизменность данных. После восстановления сети платформа синхронизирует цепочки блоков, верифицирует подписи, разрешает коллизии и рассчитывает итоговые нетто-позиции для банков, минимизируя нагрузку на их системы. Уникальность </w:t>
      </w:r>
      <w:proofErr w:type="spellStart"/>
      <w:r w:rsidRPr="0032551A">
        <w:rPr>
          <w:rFonts w:ascii="Arial Narrow" w:hAnsi="Arial Narrow"/>
          <w:sz w:val="22"/>
          <w:szCs w:val="22"/>
        </w:rPr>
        <w:t>ОффПей</w:t>
      </w:r>
      <w:proofErr w:type="spellEnd"/>
      <w:r w:rsidRPr="0032551A">
        <w:rPr>
          <w:rFonts w:ascii="Arial Narrow" w:hAnsi="Arial Narrow"/>
          <w:sz w:val="22"/>
          <w:szCs w:val="22"/>
        </w:rPr>
        <w:t xml:space="preserve"> в готовом технологически-юридическом решении «под ключ», устраняющем необходимость для банков разрабатывать собственные рискованные методы. Сервис интегрируется через защищённый API, обеспечивая бесшовный переход на офлайн-сценарий и соответствие требованиям к защите информации [2, </w:t>
      </w:r>
      <w:r w:rsidR="0085280D">
        <w:rPr>
          <w:rFonts w:ascii="Arial Narrow" w:hAnsi="Arial Narrow"/>
          <w:sz w:val="22"/>
          <w:szCs w:val="22"/>
        </w:rPr>
        <w:t>4</w:t>
      </w:r>
      <w:r w:rsidRPr="0032551A">
        <w:rPr>
          <w:rFonts w:ascii="Arial Narrow" w:hAnsi="Arial Narrow"/>
          <w:sz w:val="22"/>
          <w:szCs w:val="22"/>
        </w:rPr>
        <w:t xml:space="preserve">]. Таким образом, </w:t>
      </w:r>
      <w:proofErr w:type="spellStart"/>
      <w:r w:rsidRPr="0032551A">
        <w:rPr>
          <w:rFonts w:ascii="Arial Narrow" w:hAnsi="Arial Narrow"/>
          <w:sz w:val="22"/>
          <w:szCs w:val="22"/>
        </w:rPr>
        <w:t>ОффПей</w:t>
      </w:r>
      <w:proofErr w:type="spellEnd"/>
      <w:r w:rsidRPr="0032551A">
        <w:rPr>
          <w:rFonts w:ascii="Arial Narrow" w:hAnsi="Arial Narrow"/>
          <w:sz w:val="22"/>
          <w:szCs w:val="22"/>
        </w:rPr>
        <w:t xml:space="preserve"> трансформирует уязвимость зависимости от сети в управляемый процесс, гарантируя непрерывность платежей и соответствие тренду на цифровую устойчивость финансового сектора.</w:t>
      </w:r>
    </w:p>
    <w:p w14:paraId="5E7BA538" w14:textId="77777777" w:rsidR="0032551A" w:rsidRPr="0032551A" w:rsidRDefault="0032551A" w:rsidP="002A3DDA">
      <w:pPr>
        <w:jc w:val="both"/>
        <w:rPr>
          <w:rFonts w:ascii="Arial Narrow" w:hAnsi="Arial Narrow"/>
          <w:sz w:val="22"/>
          <w:szCs w:val="22"/>
          <w:lang w:val="en-US"/>
        </w:rPr>
      </w:pPr>
    </w:p>
    <w:p w14:paraId="371D4CD7" w14:textId="7AA5DD7D" w:rsidR="009A6C93" w:rsidRPr="002A3DDA" w:rsidRDefault="009A6C93" w:rsidP="002A3DDA">
      <w:pPr>
        <w:jc w:val="both"/>
        <w:rPr>
          <w:rFonts w:ascii="Arial Bold" w:hAnsi="Arial Bold"/>
          <w:b/>
          <w:bCs/>
          <w:sz w:val="22"/>
          <w:szCs w:val="22"/>
        </w:rPr>
      </w:pPr>
      <w:r w:rsidRPr="002A3DDA">
        <w:rPr>
          <w:rFonts w:ascii="Arial Bold" w:hAnsi="Arial Bold"/>
          <w:b/>
          <w:bCs/>
          <w:sz w:val="22"/>
          <w:szCs w:val="22"/>
        </w:rPr>
        <w:t>Анализ аналогов</w:t>
      </w:r>
    </w:p>
    <w:p w14:paraId="1A1925DC" w14:textId="4467EFC5" w:rsidR="002A3DDA" w:rsidRDefault="00C92236" w:rsidP="002A3DDA">
      <w:pPr>
        <w:jc w:val="both"/>
        <w:rPr>
          <w:rFonts w:ascii="Arial Narrow" w:hAnsi="Arial Narrow"/>
          <w:sz w:val="22"/>
          <w:szCs w:val="22"/>
          <w:lang w:val="en-US"/>
        </w:rPr>
      </w:pPr>
      <w:r w:rsidRPr="00C92236">
        <w:rPr>
          <w:rFonts w:ascii="Arial Narrow" w:hAnsi="Arial Narrow"/>
          <w:sz w:val="22"/>
          <w:szCs w:val="22"/>
        </w:rPr>
        <w:t xml:space="preserve">На российском рынке прямые аналоги сервиса </w:t>
      </w:r>
      <w:proofErr w:type="spellStart"/>
      <w:r w:rsidRPr="00C92236">
        <w:rPr>
          <w:rFonts w:ascii="Arial Narrow" w:hAnsi="Arial Narrow"/>
          <w:sz w:val="22"/>
          <w:szCs w:val="22"/>
        </w:rPr>
        <w:t>ОффПей</w:t>
      </w:r>
      <w:proofErr w:type="spellEnd"/>
      <w:r w:rsidRPr="00C92236">
        <w:rPr>
          <w:rFonts w:ascii="Arial Narrow" w:hAnsi="Arial Narrow"/>
          <w:sz w:val="22"/>
          <w:szCs w:val="22"/>
        </w:rPr>
        <w:t xml:space="preserve"> отсутствуют. Существующие подходы к офлайн-операциям ручные процедуры, повышение классических офлайн-лимитов по картам или внутренние разработки банков имеют ключевые недостатки: высокие операционные и мошеннические риски, отсутствие юридической защиты, невозможность сетевого взаимодействия между разными банками, а также длительные сроки и значительная стоимость реализации. </w:t>
      </w:r>
      <w:proofErr w:type="spellStart"/>
      <w:r w:rsidRPr="00C92236">
        <w:rPr>
          <w:rFonts w:ascii="Arial Narrow" w:hAnsi="Arial Narrow"/>
          <w:sz w:val="22"/>
          <w:szCs w:val="22"/>
        </w:rPr>
        <w:t>ОффПей</w:t>
      </w:r>
      <w:proofErr w:type="spellEnd"/>
      <w:r w:rsidRPr="00C92236">
        <w:rPr>
          <w:rFonts w:ascii="Arial Narrow" w:hAnsi="Arial Narrow"/>
          <w:sz w:val="22"/>
          <w:szCs w:val="22"/>
        </w:rPr>
        <w:t xml:space="preserve"> принципиально отличается, предлагая готовое сетевое B2B-решение. Его уникальность заключается в обеспечении юридически значимых платежей через электронные подписи по ГОСТ [</w:t>
      </w:r>
      <w:r w:rsidR="0085280D">
        <w:rPr>
          <w:rFonts w:ascii="Arial Narrow" w:hAnsi="Arial Narrow"/>
          <w:sz w:val="22"/>
          <w:szCs w:val="22"/>
        </w:rPr>
        <w:t>3</w:t>
      </w:r>
      <w:r w:rsidRPr="00C92236">
        <w:rPr>
          <w:rFonts w:ascii="Arial Narrow" w:hAnsi="Arial Narrow"/>
          <w:sz w:val="22"/>
          <w:szCs w:val="22"/>
        </w:rPr>
        <w:t>] и локальный блокчейн с последующей автоматической синхронизацией и расчётом сальдо. Сервис устраняет единую точку отказа в виде зависимости от постоянной связи, предоставляя банкам стандартизированный инструмент для гарантированной непрерывности платежей и соответствия регуляторным требованиям по отказоустойчивости и информационной безопасности [1, 2].</w:t>
      </w:r>
    </w:p>
    <w:p w14:paraId="4394C13B" w14:textId="77777777" w:rsidR="00C92236" w:rsidRPr="00C92236" w:rsidRDefault="00C92236" w:rsidP="002A3DDA">
      <w:pPr>
        <w:jc w:val="both"/>
        <w:rPr>
          <w:rFonts w:ascii="Arial Narrow" w:hAnsi="Arial Narrow"/>
          <w:sz w:val="22"/>
          <w:szCs w:val="22"/>
          <w:lang w:val="en-US"/>
        </w:rPr>
      </w:pPr>
    </w:p>
    <w:p w14:paraId="635732E7" w14:textId="33AE461F" w:rsidR="009A6C93" w:rsidRPr="002A3DDA" w:rsidRDefault="009A6C93" w:rsidP="002A3DDA">
      <w:pPr>
        <w:jc w:val="both"/>
        <w:rPr>
          <w:rFonts w:ascii="Arial Bold" w:hAnsi="Arial Bold"/>
          <w:b/>
          <w:bCs/>
          <w:sz w:val="22"/>
          <w:szCs w:val="22"/>
        </w:rPr>
      </w:pPr>
      <w:r w:rsidRPr="002A3DDA">
        <w:rPr>
          <w:rFonts w:ascii="Arial Bold" w:hAnsi="Arial Bold"/>
          <w:b/>
          <w:bCs/>
          <w:sz w:val="22"/>
          <w:szCs w:val="22"/>
        </w:rPr>
        <w:t>Архитектура сервиса</w:t>
      </w:r>
    </w:p>
    <w:p w14:paraId="0296B86D" w14:textId="77777777" w:rsidR="00C502AC" w:rsidRPr="00C502AC" w:rsidRDefault="00C502AC" w:rsidP="002A3DDA">
      <w:pPr>
        <w:jc w:val="both"/>
        <w:rPr>
          <w:rFonts w:ascii="Arial Narrow" w:hAnsi="Arial Narrow" w:cs="Times New Roman"/>
          <w:sz w:val="22"/>
          <w:szCs w:val="22"/>
        </w:rPr>
      </w:pPr>
      <w:r w:rsidRPr="00C502AC">
        <w:rPr>
          <w:rFonts w:ascii="Arial Narrow" w:hAnsi="Arial Narrow" w:cs="Times New Roman"/>
          <w:sz w:val="22"/>
          <w:szCs w:val="22"/>
        </w:rPr>
        <w:t xml:space="preserve">Передающий средства: Лицо, которое подтверждает операцию на своём устройстве, соглашаясь перевести оговорённую сумму на условиях получателя и сервиса. После восстановления связи передаёт данные о транзакции в </w:t>
      </w:r>
      <w:proofErr w:type="spellStart"/>
      <w:r w:rsidRPr="00C502AC">
        <w:rPr>
          <w:rFonts w:ascii="Arial Narrow" w:hAnsi="Arial Narrow" w:cs="Times New Roman"/>
          <w:sz w:val="22"/>
          <w:szCs w:val="22"/>
        </w:rPr>
        <w:t>ОффПей</w:t>
      </w:r>
      <w:proofErr w:type="spellEnd"/>
      <w:r w:rsidRPr="00C502AC">
        <w:rPr>
          <w:rFonts w:ascii="Arial Narrow" w:hAnsi="Arial Narrow" w:cs="Times New Roman"/>
          <w:sz w:val="22"/>
          <w:szCs w:val="22"/>
        </w:rPr>
        <w:t>.</w:t>
      </w:r>
    </w:p>
    <w:p w14:paraId="6B2DEE7C" w14:textId="77777777" w:rsidR="00C502AC" w:rsidRPr="00C502AC" w:rsidRDefault="00C502AC" w:rsidP="002A3DDA">
      <w:pPr>
        <w:jc w:val="both"/>
        <w:rPr>
          <w:rFonts w:ascii="Arial Narrow" w:hAnsi="Arial Narrow" w:cs="Times New Roman"/>
          <w:sz w:val="22"/>
          <w:szCs w:val="22"/>
        </w:rPr>
      </w:pPr>
      <w:r w:rsidRPr="00C502AC">
        <w:rPr>
          <w:rFonts w:ascii="Arial Narrow" w:hAnsi="Arial Narrow" w:cs="Times New Roman"/>
          <w:sz w:val="22"/>
          <w:szCs w:val="22"/>
        </w:rPr>
        <w:t xml:space="preserve">Получающий средства: Лицо, которое инициирует операцию на своём устройстве, формируя запрос на получение средств. После восстановления связи передаёт данные о транзакции в </w:t>
      </w:r>
      <w:proofErr w:type="spellStart"/>
      <w:r w:rsidRPr="00C502AC">
        <w:rPr>
          <w:rFonts w:ascii="Arial Narrow" w:hAnsi="Arial Narrow" w:cs="Times New Roman"/>
          <w:sz w:val="22"/>
          <w:szCs w:val="22"/>
        </w:rPr>
        <w:t>ОффПей</w:t>
      </w:r>
      <w:proofErr w:type="spellEnd"/>
      <w:r w:rsidRPr="00C502AC">
        <w:rPr>
          <w:rFonts w:ascii="Arial Narrow" w:hAnsi="Arial Narrow" w:cs="Times New Roman"/>
          <w:sz w:val="22"/>
          <w:szCs w:val="22"/>
        </w:rPr>
        <w:t>.</w:t>
      </w:r>
    </w:p>
    <w:p w14:paraId="5C22F06D" w14:textId="77777777" w:rsidR="00C502AC" w:rsidRPr="00C502AC" w:rsidRDefault="00C502AC" w:rsidP="002A3DDA">
      <w:pPr>
        <w:jc w:val="both"/>
        <w:rPr>
          <w:rFonts w:ascii="Arial Narrow" w:hAnsi="Arial Narrow" w:cs="Times New Roman"/>
          <w:sz w:val="22"/>
          <w:szCs w:val="22"/>
        </w:rPr>
      </w:pPr>
      <w:r w:rsidRPr="00C502AC">
        <w:rPr>
          <w:rFonts w:ascii="Arial Narrow" w:hAnsi="Arial Narrow" w:cs="Times New Roman"/>
          <w:sz w:val="22"/>
          <w:szCs w:val="22"/>
        </w:rPr>
        <w:t>Банк-эмитент</w:t>
      </w:r>
      <w:proofErr w:type="gramStart"/>
      <w:r w:rsidRPr="00C502AC">
        <w:rPr>
          <w:rFonts w:ascii="Arial Narrow" w:hAnsi="Arial Narrow" w:cs="Times New Roman"/>
          <w:sz w:val="22"/>
          <w:szCs w:val="22"/>
        </w:rPr>
        <w:t>: Определяет</w:t>
      </w:r>
      <w:proofErr w:type="gramEnd"/>
      <w:r w:rsidRPr="00C502AC">
        <w:rPr>
          <w:rFonts w:ascii="Arial Narrow" w:hAnsi="Arial Narrow" w:cs="Times New Roman"/>
          <w:sz w:val="22"/>
          <w:szCs w:val="22"/>
        </w:rPr>
        <w:t xml:space="preserve"> лимиты для передающего средств и обязуется провести итоговый платёж по инструкции от </w:t>
      </w:r>
      <w:proofErr w:type="spellStart"/>
      <w:r w:rsidRPr="00C502AC">
        <w:rPr>
          <w:rFonts w:ascii="Arial Narrow" w:hAnsi="Arial Narrow" w:cs="Times New Roman"/>
          <w:sz w:val="22"/>
          <w:szCs w:val="22"/>
        </w:rPr>
        <w:t>ОффПей</w:t>
      </w:r>
      <w:proofErr w:type="spellEnd"/>
      <w:r w:rsidRPr="00C502AC">
        <w:rPr>
          <w:rFonts w:ascii="Arial Narrow" w:hAnsi="Arial Narrow" w:cs="Times New Roman"/>
          <w:sz w:val="22"/>
          <w:szCs w:val="22"/>
        </w:rPr>
        <w:t>.</w:t>
      </w:r>
    </w:p>
    <w:p w14:paraId="436E6D39" w14:textId="77777777" w:rsidR="00C502AC" w:rsidRPr="00C502AC" w:rsidRDefault="00C502AC" w:rsidP="002A3DDA">
      <w:pPr>
        <w:jc w:val="both"/>
        <w:rPr>
          <w:rFonts w:ascii="Arial Narrow" w:hAnsi="Arial Narrow" w:cs="Times New Roman"/>
          <w:sz w:val="22"/>
          <w:szCs w:val="22"/>
        </w:rPr>
      </w:pPr>
      <w:r w:rsidRPr="00C502AC">
        <w:rPr>
          <w:rFonts w:ascii="Arial Narrow" w:hAnsi="Arial Narrow" w:cs="Times New Roman"/>
          <w:sz w:val="22"/>
          <w:szCs w:val="22"/>
        </w:rPr>
        <w:lastRenderedPageBreak/>
        <w:t>Банк-эквайер</w:t>
      </w:r>
      <w:proofErr w:type="gramStart"/>
      <w:r w:rsidRPr="00C502AC">
        <w:rPr>
          <w:rFonts w:ascii="Arial Narrow" w:hAnsi="Arial Narrow" w:cs="Times New Roman"/>
          <w:sz w:val="22"/>
          <w:szCs w:val="22"/>
        </w:rPr>
        <w:t>: Определяет</w:t>
      </w:r>
      <w:proofErr w:type="gramEnd"/>
      <w:r w:rsidRPr="00C502AC">
        <w:rPr>
          <w:rFonts w:ascii="Arial Narrow" w:hAnsi="Arial Narrow" w:cs="Times New Roman"/>
          <w:sz w:val="22"/>
          <w:szCs w:val="22"/>
        </w:rPr>
        <w:t xml:space="preserve"> условия для получателя средств и обязуется принять итоговый платёж по инструкции от </w:t>
      </w:r>
      <w:proofErr w:type="spellStart"/>
      <w:r w:rsidRPr="00C502AC">
        <w:rPr>
          <w:rFonts w:ascii="Arial Narrow" w:hAnsi="Arial Narrow" w:cs="Times New Roman"/>
          <w:sz w:val="22"/>
          <w:szCs w:val="22"/>
        </w:rPr>
        <w:t>ОффПей</w:t>
      </w:r>
      <w:proofErr w:type="spellEnd"/>
      <w:r w:rsidRPr="00C502AC">
        <w:rPr>
          <w:rFonts w:ascii="Arial Narrow" w:hAnsi="Arial Narrow" w:cs="Times New Roman"/>
          <w:sz w:val="22"/>
          <w:szCs w:val="22"/>
        </w:rPr>
        <w:t>.</w:t>
      </w:r>
    </w:p>
    <w:p w14:paraId="7E61058F" w14:textId="77777777" w:rsidR="00C502AC" w:rsidRPr="00C502AC" w:rsidRDefault="00C502AC" w:rsidP="002A3DDA">
      <w:pPr>
        <w:jc w:val="both"/>
        <w:rPr>
          <w:rFonts w:ascii="Arial Narrow" w:hAnsi="Arial Narrow" w:cs="Times New Roman"/>
          <w:sz w:val="22"/>
          <w:szCs w:val="22"/>
        </w:rPr>
      </w:pPr>
      <w:r w:rsidRPr="00C502AC">
        <w:rPr>
          <w:rFonts w:ascii="Arial Narrow" w:hAnsi="Arial Narrow" w:cs="Times New Roman"/>
          <w:sz w:val="22"/>
          <w:szCs w:val="22"/>
        </w:rPr>
        <w:t>Платёжная система</w:t>
      </w:r>
      <w:proofErr w:type="gramStart"/>
      <w:r w:rsidRPr="00C502AC">
        <w:rPr>
          <w:rFonts w:ascii="Arial Narrow" w:hAnsi="Arial Narrow" w:cs="Times New Roman"/>
          <w:sz w:val="22"/>
          <w:szCs w:val="22"/>
        </w:rPr>
        <w:t>: Проводит</w:t>
      </w:r>
      <w:proofErr w:type="gramEnd"/>
      <w:r w:rsidRPr="00C502AC">
        <w:rPr>
          <w:rFonts w:ascii="Arial Narrow" w:hAnsi="Arial Narrow" w:cs="Times New Roman"/>
          <w:sz w:val="22"/>
          <w:szCs w:val="22"/>
        </w:rPr>
        <w:t xml:space="preserve"> финальные межбанковские расчёты в стандартном режиме, используя данные от </w:t>
      </w:r>
      <w:proofErr w:type="spellStart"/>
      <w:r w:rsidRPr="00C502AC">
        <w:rPr>
          <w:rFonts w:ascii="Arial Narrow" w:hAnsi="Arial Narrow" w:cs="Times New Roman"/>
          <w:sz w:val="22"/>
          <w:szCs w:val="22"/>
        </w:rPr>
        <w:t>ОффПей</w:t>
      </w:r>
      <w:proofErr w:type="spellEnd"/>
      <w:r w:rsidRPr="00C502AC">
        <w:rPr>
          <w:rFonts w:ascii="Arial Narrow" w:hAnsi="Arial Narrow" w:cs="Times New Roman"/>
          <w:sz w:val="22"/>
          <w:szCs w:val="22"/>
        </w:rPr>
        <w:t>.</w:t>
      </w:r>
    </w:p>
    <w:p w14:paraId="3FE63EEB" w14:textId="04020531" w:rsidR="00C502AC" w:rsidRPr="002A3DDA" w:rsidRDefault="00C502AC" w:rsidP="002A3DDA">
      <w:pPr>
        <w:jc w:val="both"/>
        <w:rPr>
          <w:rFonts w:ascii="Arial Narrow" w:hAnsi="Arial Narrow" w:cs="Times New Roman"/>
          <w:sz w:val="22"/>
          <w:szCs w:val="22"/>
        </w:rPr>
      </w:pPr>
      <w:proofErr w:type="spellStart"/>
      <w:r w:rsidRPr="00C502AC">
        <w:rPr>
          <w:rFonts w:ascii="Arial Narrow" w:hAnsi="Arial Narrow" w:cs="Times New Roman"/>
          <w:sz w:val="22"/>
          <w:szCs w:val="22"/>
        </w:rPr>
        <w:t>ОффПей</w:t>
      </w:r>
      <w:proofErr w:type="spellEnd"/>
      <w:proofErr w:type="gramStart"/>
      <w:r w:rsidRPr="00C502AC">
        <w:rPr>
          <w:rFonts w:ascii="Arial Narrow" w:hAnsi="Arial Narrow" w:cs="Times New Roman"/>
          <w:sz w:val="22"/>
          <w:szCs w:val="22"/>
        </w:rPr>
        <w:t>: Координирует</w:t>
      </w:r>
      <w:proofErr w:type="gramEnd"/>
      <w:r w:rsidRPr="00C502AC">
        <w:rPr>
          <w:rFonts w:ascii="Arial Narrow" w:hAnsi="Arial Narrow" w:cs="Times New Roman"/>
          <w:sz w:val="22"/>
          <w:szCs w:val="22"/>
        </w:rPr>
        <w:t xml:space="preserve"> процесс: синхронизирует данные от участников, рассчитывает итоговое сальдо для банков и проводит арбитраж в спорных ситуациях.</w:t>
      </w:r>
    </w:p>
    <w:p w14:paraId="413087FC" w14:textId="095E1300" w:rsidR="009A6C93" w:rsidRPr="002A3DDA" w:rsidRDefault="00A247E5" w:rsidP="002A3DDA">
      <w:pPr>
        <w:jc w:val="center"/>
        <w:rPr>
          <w:rFonts w:ascii="Arial Narrow" w:hAnsi="Arial Narrow"/>
          <w:sz w:val="22"/>
          <w:szCs w:val="22"/>
        </w:rPr>
      </w:pPr>
      <w:r w:rsidRPr="00A247E5">
        <w:rPr>
          <w:rFonts w:ascii="Arial Narrow" w:hAnsi="Arial Narrow"/>
          <w:sz w:val="22"/>
          <w:szCs w:val="22"/>
        </w:rPr>
        <w:drawing>
          <wp:inline distT="0" distB="0" distL="0" distR="0" wp14:anchorId="790B98D3" wp14:editId="56260DC2">
            <wp:extent cx="4965700" cy="4502305"/>
            <wp:effectExtent l="0" t="0" r="6350" b="0"/>
            <wp:docPr id="5703470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47087" name=""/>
                    <pic:cNvPicPr/>
                  </pic:nvPicPr>
                  <pic:blipFill>
                    <a:blip r:embed="rId5"/>
                    <a:stretch>
                      <a:fillRect/>
                    </a:stretch>
                  </pic:blipFill>
                  <pic:spPr>
                    <a:xfrm>
                      <a:off x="0" y="0"/>
                      <a:ext cx="4970053" cy="4506252"/>
                    </a:xfrm>
                    <a:prstGeom prst="rect">
                      <a:avLst/>
                    </a:prstGeom>
                  </pic:spPr>
                </pic:pic>
              </a:graphicData>
            </a:graphic>
          </wp:inline>
        </w:drawing>
      </w:r>
    </w:p>
    <w:p w14:paraId="45566264" w14:textId="082DA2EA" w:rsidR="006D4585" w:rsidRPr="002A3DDA" w:rsidRDefault="006D4585" w:rsidP="002A3DDA">
      <w:pPr>
        <w:jc w:val="both"/>
        <w:rPr>
          <w:rFonts w:ascii="Arial Narrow" w:hAnsi="Arial Narrow"/>
          <w:sz w:val="22"/>
          <w:szCs w:val="22"/>
        </w:rPr>
      </w:pPr>
      <w:r w:rsidRPr="002A3DDA">
        <w:rPr>
          <w:rFonts w:ascii="Arial Narrow" w:hAnsi="Arial Narrow"/>
          <w:sz w:val="22"/>
          <w:szCs w:val="22"/>
        </w:rPr>
        <w:t xml:space="preserve">1. На начальном этапе </w:t>
      </w:r>
      <w:proofErr w:type="spellStart"/>
      <w:r w:rsidRPr="002A3DDA">
        <w:rPr>
          <w:rFonts w:ascii="Arial Narrow" w:hAnsi="Arial Narrow"/>
          <w:sz w:val="22"/>
          <w:szCs w:val="22"/>
        </w:rPr>
        <w:t>ОффПей</w:t>
      </w:r>
      <w:proofErr w:type="spellEnd"/>
      <w:r w:rsidRPr="002A3DDA">
        <w:rPr>
          <w:rFonts w:ascii="Arial Narrow" w:hAnsi="Arial Narrow"/>
          <w:sz w:val="22"/>
          <w:szCs w:val="22"/>
        </w:rPr>
        <w:t xml:space="preserve"> получит от банков лимиты по операциям для их клиентов.</w:t>
      </w:r>
    </w:p>
    <w:p w14:paraId="7627478D" w14:textId="78893610" w:rsidR="006D4585" w:rsidRPr="002A3DDA" w:rsidRDefault="006D4585" w:rsidP="002A3DDA">
      <w:pPr>
        <w:jc w:val="both"/>
        <w:rPr>
          <w:rFonts w:ascii="Arial Narrow" w:hAnsi="Arial Narrow"/>
          <w:sz w:val="22"/>
          <w:szCs w:val="22"/>
        </w:rPr>
      </w:pPr>
      <w:r w:rsidRPr="002A3DDA">
        <w:rPr>
          <w:rFonts w:ascii="Arial Narrow" w:hAnsi="Arial Narrow"/>
          <w:sz w:val="22"/>
          <w:szCs w:val="22"/>
        </w:rPr>
        <w:t xml:space="preserve">2. </w:t>
      </w:r>
      <w:proofErr w:type="spellStart"/>
      <w:r w:rsidRPr="002A3DDA">
        <w:rPr>
          <w:rFonts w:ascii="Arial Narrow" w:hAnsi="Arial Narrow"/>
          <w:sz w:val="22"/>
          <w:szCs w:val="22"/>
        </w:rPr>
        <w:t>ОффПей</w:t>
      </w:r>
      <w:proofErr w:type="spellEnd"/>
      <w:r w:rsidRPr="002A3DDA">
        <w:rPr>
          <w:rFonts w:ascii="Arial Narrow" w:hAnsi="Arial Narrow"/>
          <w:sz w:val="22"/>
          <w:szCs w:val="22"/>
        </w:rPr>
        <w:t xml:space="preserve"> передает ЭП</w:t>
      </w:r>
      <w:r w:rsidR="00C92236" w:rsidRPr="00C92236">
        <w:rPr>
          <w:rFonts w:ascii="Arial Narrow" w:hAnsi="Arial Narrow"/>
          <w:sz w:val="22"/>
          <w:szCs w:val="22"/>
        </w:rPr>
        <w:t xml:space="preserve"> [</w:t>
      </w:r>
      <w:r w:rsidR="0085280D">
        <w:rPr>
          <w:rFonts w:ascii="Arial Narrow" w:hAnsi="Arial Narrow"/>
          <w:sz w:val="22"/>
          <w:szCs w:val="22"/>
        </w:rPr>
        <w:t>3</w:t>
      </w:r>
      <w:r w:rsidR="00C92236" w:rsidRPr="00AC6A30">
        <w:rPr>
          <w:rFonts w:ascii="Arial Narrow" w:hAnsi="Arial Narrow"/>
          <w:sz w:val="22"/>
          <w:szCs w:val="22"/>
        </w:rPr>
        <w:t>]</w:t>
      </w:r>
      <w:r w:rsidRPr="002A3DDA">
        <w:rPr>
          <w:rFonts w:ascii="Arial Narrow" w:hAnsi="Arial Narrow"/>
          <w:sz w:val="22"/>
          <w:szCs w:val="22"/>
        </w:rPr>
        <w:t xml:space="preserve"> клиентам и первые блоки их блокчейнов, основанные на лимитах. </w:t>
      </w:r>
    </w:p>
    <w:p w14:paraId="6F2AC3E1" w14:textId="5F9E7DEA" w:rsidR="006D4585" w:rsidRPr="002A3DDA" w:rsidRDefault="006D4585" w:rsidP="002A3DDA">
      <w:pPr>
        <w:jc w:val="both"/>
        <w:rPr>
          <w:rFonts w:ascii="Arial Narrow" w:hAnsi="Arial Narrow"/>
          <w:sz w:val="22"/>
          <w:szCs w:val="22"/>
        </w:rPr>
      </w:pPr>
      <w:r w:rsidRPr="002A3DDA">
        <w:rPr>
          <w:rFonts w:ascii="Arial Narrow" w:hAnsi="Arial Narrow"/>
          <w:sz w:val="22"/>
          <w:szCs w:val="22"/>
        </w:rPr>
        <w:t xml:space="preserve">3. Получатель инициализирует офлайн перевод передовая отправителю свой договор о передачи средств на определенных условиях. Данный электронный документ он подписывает своей подписью подтверждая тем саамам что он участник программы </w:t>
      </w:r>
      <w:proofErr w:type="spellStart"/>
      <w:r w:rsidRPr="002A3DDA">
        <w:rPr>
          <w:rFonts w:ascii="Arial Narrow" w:hAnsi="Arial Narrow"/>
          <w:sz w:val="22"/>
          <w:szCs w:val="22"/>
        </w:rPr>
        <w:t>ОффПей</w:t>
      </w:r>
      <w:proofErr w:type="spellEnd"/>
      <w:r w:rsidRPr="002A3DDA">
        <w:rPr>
          <w:rFonts w:ascii="Arial Narrow" w:hAnsi="Arial Narrow"/>
          <w:sz w:val="22"/>
          <w:szCs w:val="22"/>
        </w:rPr>
        <w:t xml:space="preserve"> и что именно он предлагает условия.</w:t>
      </w:r>
    </w:p>
    <w:p w14:paraId="23A776BF" w14:textId="378AB715" w:rsidR="006D4585" w:rsidRPr="002A3DDA" w:rsidRDefault="006D4585" w:rsidP="002A3DDA">
      <w:pPr>
        <w:jc w:val="both"/>
        <w:rPr>
          <w:rFonts w:ascii="Arial Narrow" w:hAnsi="Arial Narrow"/>
          <w:sz w:val="22"/>
          <w:szCs w:val="22"/>
        </w:rPr>
      </w:pPr>
      <w:r w:rsidRPr="002A3DDA">
        <w:rPr>
          <w:rFonts w:ascii="Arial Narrow" w:hAnsi="Arial Narrow"/>
          <w:sz w:val="22"/>
          <w:szCs w:val="22"/>
        </w:rPr>
        <w:t xml:space="preserve">4. Отправитель проверяет подпись что </w:t>
      </w:r>
      <w:r w:rsidR="00B31DBD" w:rsidRPr="002A3DDA">
        <w:rPr>
          <w:rFonts w:ascii="Arial Narrow" w:hAnsi="Arial Narrow"/>
          <w:sz w:val="22"/>
          <w:szCs w:val="22"/>
        </w:rPr>
        <w:t xml:space="preserve">получатель </w:t>
      </w:r>
      <w:r w:rsidRPr="002A3DDA">
        <w:rPr>
          <w:rFonts w:ascii="Arial Narrow" w:hAnsi="Arial Narrow"/>
          <w:sz w:val="22"/>
          <w:szCs w:val="22"/>
        </w:rPr>
        <w:t xml:space="preserve">операции участник программы </w:t>
      </w:r>
      <w:proofErr w:type="spellStart"/>
      <w:r w:rsidRPr="002A3DDA">
        <w:rPr>
          <w:rFonts w:ascii="Arial Narrow" w:hAnsi="Arial Narrow"/>
          <w:sz w:val="22"/>
          <w:szCs w:val="22"/>
        </w:rPr>
        <w:t>ОффПей</w:t>
      </w:r>
      <w:proofErr w:type="spellEnd"/>
      <w:r w:rsidRPr="002A3DDA">
        <w:rPr>
          <w:rFonts w:ascii="Arial Narrow" w:hAnsi="Arial Narrow"/>
          <w:sz w:val="22"/>
          <w:szCs w:val="22"/>
        </w:rPr>
        <w:t xml:space="preserve"> и подписывает договор своей подписью</w:t>
      </w:r>
      <w:r w:rsidR="00B31DBD" w:rsidRPr="002A3DDA">
        <w:rPr>
          <w:rFonts w:ascii="Arial Narrow" w:hAnsi="Arial Narrow"/>
          <w:sz w:val="22"/>
          <w:szCs w:val="22"/>
        </w:rPr>
        <w:t xml:space="preserve"> подтверждая свои обязательства перевести средства. </w:t>
      </w:r>
    </w:p>
    <w:p w14:paraId="5A682F46" w14:textId="4AC64446" w:rsidR="006D4585" w:rsidRPr="002A3DDA" w:rsidRDefault="006D4585" w:rsidP="002A3DDA">
      <w:pPr>
        <w:jc w:val="both"/>
        <w:rPr>
          <w:rFonts w:ascii="Arial Narrow" w:hAnsi="Arial Narrow"/>
          <w:sz w:val="22"/>
          <w:szCs w:val="22"/>
        </w:rPr>
      </w:pPr>
      <w:r w:rsidRPr="002A3DDA">
        <w:rPr>
          <w:rFonts w:ascii="Arial Narrow" w:hAnsi="Arial Narrow"/>
          <w:sz w:val="22"/>
          <w:szCs w:val="22"/>
        </w:rPr>
        <w:t>5</w:t>
      </w:r>
      <w:r w:rsidR="00B31DBD" w:rsidRPr="002A3DDA">
        <w:rPr>
          <w:rFonts w:ascii="Arial Narrow" w:hAnsi="Arial Narrow"/>
          <w:sz w:val="22"/>
          <w:szCs w:val="22"/>
        </w:rPr>
        <w:t xml:space="preserve">. Данные электронные договоры создают цепочку блокчейнов, где каждая операция основана на данных предыдущей. Получившиеся цепочки из блокчейнов при восстановлении сети передаются на сервера </w:t>
      </w:r>
      <w:proofErr w:type="spellStart"/>
      <w:r w:rsidR="00B31DBD" w:rsidRPr="002A3DDA">
        <w:rPr>
          <w:rFonts w:ascii="Arial Narrow" w:hAnsi="Arial Narrow"/>
          <w:sz w:val="22"/>
          <w:szCs w:val="22"/>
        </w:rPr>
        <w:t>ОффПей</w:t>
      </w:r>
      <w:proofErr w:type="spellEnd"/>
      <w:r w:rsidR="00B31DBD" w:rsidRPr="002A3DDA">
        <w:rPr>
          <w:rFonts w:ascii="Arial Narrow" w:hAnsi="Arial Narrow"/>
          <w:sz w:val="22"/>
          <w:szCs w:val="22"/>
        </w:rPr>
        <w:t>.</w:t>
      </w:r>
    </w:p>
    <w:p w14:paraId="2D689464" w14:textId="18A7760A" w:rsidR="006D4585" w:rsidRPr="002A3DDA" w:rsidRDefault="006D4585" w:rsidP="002A3DDA">
      <w:pPr>
        <w:jc w:val="both"/>
        <w:rPr>
          <w:rFonts w:ascii="Arial Narrow" w:hAnsi="Arial Narrow"/>
          <w:sz w:val="22"/>
          <w:szCs w:val="22"/>
        </w:rPr>
      </w:pPr>
      <w:r w:rsidRPr="002A3DDA">
        <w:rPr>
          <w:rFonts w:ascii="Arial Narrow" w:hAnsi="Arial Narrow"/>
          <w:sz w:val="22"/>
          <w:szCs w:val="22"/>
        </w:rPr>
        <w:t>6</w:t>
      </w:r>
      <w:r w:rsidR="00B31DBD" w:rsidRPr="002A3DDA">
        <w:rPr>
          <w:rFonts w:ascii="Arial Narrow" w:hAnsi="Arial Narrow"/>
          <w:sz w:val="22"/>
          <w:szCs w:val="22"/>
        </w:rPr>
        <w:t xml:space="preserve">. </w:t>
      </w:r>
      <w:proofErr w:type="spellStart"/>
      <w:r w:rsidR="00B31DBD" w:rsidRPr="002A3DDA">
        <w:rPr>
          <w:rFonts w:ascii="Arial Narrow" w:hAnsi="Arial Narrow"/>
          <w:sz w:val="22"/>
          <w:szCs w:val="22"/>
        </w:rPr>
        <w:t>ОффПей</w:t>
      </w:r>
      <w:proofErr w:type="spellEnd"/>
      <w:r w:rsidR="00B31DBD" w:rsidRPr="002A3DDA">
        <w:rPr>
          <w:rFonts w:ascii="Arial Narrow" w:hAnsi="Arial Narrow"/>
          <w:sz w:val="22"/>
          <w:szCs w:val="22"/>
        </w:rPr>
        <w:t xml:space="preserve"> на основание полученных цепочек полностью восстанавливает весь блокчейн обрабатывая все коллизии и находя места ошибок, и исправляя их. После чего происходит расчет сальдо что бы не передавать весь поток операций на банки, а передовая только итоговые суммы для снижения нагрузки на инфраструктуру банков.</w:t>
      </w:r>
    </w:p>
    <w:p w14:paraId="5E612236" w14:textId="1B923FFF" w:rsidR="006D4585" w:rsidRPr="002A3DDA" w:rsidRDefault="006D4585" w:rsidP="002A3DDA">
      <w:pPr>
        <w:jc w:val="both"/>
        <w:rPr>
          <w:rFonts w:ascii="Arial Narrow" w:hAnsi="Arial Narrow"/>
          <w:sz w:val="22"/>
          <w:szCs w:val="22"/>
        </w:rPr>
      </w:pPr>
      <w:r w:rsidRPr="002A3DDA">
        <w:rPr>
          <w:rFonts w:ascii="Arial Narrow" w:hAnsi="Arial Narrow"/>
          <w:sz w:val="22"/>
          <w:szCs w:val="22"/>
        </w:rPr>
        <w:lastRenderedPageBreak/>
        <w:t>7</w:t>
      </w:r>
      <w:r w:rsidR="00B31DBD" w:rsidRPr="002A3DDA">
        <w:rPr>
          <w:rFonts w:ascii="Arial Narrow" w:hAnsi="Arial Narrow"/>
          <w:sz w:val="22"/>
          <w:szCs w:val="22"/>
        </w:rPr>
        <w:t xml:space="preserve">. </w:t>
      </w:r>
      <w:proofErr w:type="spellStart"/>
      <w:r w:rsidR="00B31DBD" w:rsidRPr="002A3DDA">
        <w:rPr>
          <w:rFonts w:ascii="Arial Narrow" w:hAnsi="Arial Narrow"/>
          <w:sz w:val="22"/>
          <w:szCs w:val="22"/>
        </w:rPr>
        <w:t>ОффПей</w:t>
      </w:r>
      <w:proofErr w:type="spellEnd"/>
      <w:r w:rsidR="00B31DBD" w:rsidRPr="002A3DDA">
        <w:rPr>
          <w:rFonts w:ascii="Arial Narrow" w:hAnsi="Arial Narrow"/>
          <w:sz w:val="22"/>
          <w:szCs w:val="22"/>
        </w:rPr>
        <w:t xml:space="preserve"> передает сальдирование суммы в банки.</w:t>
      </w:r>
    </w:p>
    <w:p w14:paraId="368D9B98" w14:textId="41C895C7" w:rsidR="006D4585" w:rsidRDefault="006D4585" w:rsidP="002A3DDA">
      <w:pPr>
        <w:jc w:val="both"/>
        <w:rPr>
          <w:rFonts w:ascii="Arial Narrow" w:hAnsi="Arial Narrow"/>
          <w:sz w:val="22"/>
          <w:szCs w:val="22"/>
        </w:rPr>
      </w:pPr>
      <w:r w:rsidRPr="002A3DDA">
        <w:rPr>
          <w:rFonts w:ascii="Arial Narrow" w:hAnsi="Arial Narrow"/>
          <w:sz w:val="22"/>
          <w:szCs w:val="22"/>
        </w:rPr>
        <w:t>8-9</w:t>
      </w:r>
      <w:r w:rsidR="00B31DBD" w:rsidRPr="002A3DDA">
        <w:rPr>
          <w:rFonts w:ascii="Arial Narrow" w:hAnsi="Arial Narrow"/>
          <w:sz w:val="22"/>
          <w:szCs w:val="22"/>
        </w:rPr>
        <w:t xml:space="preserve">. После происходит </w:t>
      </w:r>
      <w:r w:rsidR="002A3DDA" w:rsidRPr="002A3DDA">
        <w:rPr>
          <w:rFonts w:ascii="Arial Narrow" w:hAnsi="Arial Narrow"/>
          <w:sz w:val="22"/>
          <w:szCs w:val="22"/>
        </w:rPr>
        <w:t xml:space="preserve">стандартная система платежей только в диспуте появляется еще и </w:t>
      </w:r>
      <w:proofErr w:type="spellStart"/>
      <w:r w:rsidR="002A3DDA" w:rsidRPr="002A3DDA">
        <w:rPr>
          <w:rFonts w:ascii="Arial Narrow" w:hAnsi="Arial Narrow"/>
          <w:sz w:val="22"/>
          <w:szCs w:val="22"/>
        </w:rPr>
        <w:t>ОффПей</w:t>
      </w:r>
      <w:proofErr w:type="spellEnd"/>
      <w:r w:rsidR="002A3DDA" w:rsidRPr="002A3DDA">
        <w:rPr>
          <w:rFonts w:ascii="Arial Narrow" w:hAnsi="Arial Narrow"/>
          <w:sz w:val="22"/>
          <w:szCs w:val="22"/>
        </w:rPr>
        <w:t xml:space="preserve"> для решения конфликтных ситуаций.</w:t>
      </w:r>
    </w:p>
    <w:p w14:paraId="6C327A91" w14:textId="77777777" w:rsidR="002A3DDA" w:rsidRPr="002A3DDA" w:rsidRDefault="002A3DDA" w:rsidP="002A3DDA">
      <w:pPr>
        <w:jc w:val="both"/>
        <w:rPr>
          <w:rFonts w:ascii="Arial Narrow" w:hAnsi="Arial Narrow"/>
          <w:sz w:val="22"/>
          <w:szCs w:val="22"/>
        </w:rPr>
      </w:pPr>
    </w:p>
    <w:p w14:paraId="4AAD63D9" w14:textId="77777777" w:rsidR="00C502AC" w:rsidRPr="002A3DDA" w:rsidRDefault="00C502AC" w:rsidP="002A3DDA">
      <w:pPr>
        <w:jc w:val="both"/>
        <w:rPr>
          <w:rFonts w:ascii="Arial Bold" w:hAnsi="Arial Bold"/>
          <w:b/>
          <w:bCs/>
          <w:sz w:val="22"/>
          <w:szCs w:val="22"/>
        </w:rPr>
      </w:pPr>
      <w:r w:rsidRPr="002A3DDA">
        <w:rPr>
          <w:rFonts w:ascii="Arial Bold" w:hAnsi="Arial Bold"/>
          <w:b/>
          <w:bCs/>
          <w:sz w:val="22"/>
          <w:szCs w:val="22"/>
        </w:rPr>
        <w:t>Области применения сервиса</w:t>
      </w:r>
    </w:p>
    <w:p w14:paraId="5B7AECBA" w14:textId="4DBA3A54" w:rsidR="002A3DDA" w:rsidRDefault="00AC6A30" w:rsidP="002A3DDA">
      <w:pPr>
        <w:jc w:val="both"/>
        <w:rPr>
          <w:rFonts w:ascii="Arial Narrow" w:hAnsi="Arial Narrow"/>
          <w:sz w:val="22"/>
          <w:szCs w:val="22"/>
          <w:lang w:val="en-US"/>
        </w:rPr>
      </w:pPr>
      <w:r w:rsidRPr="00AC6A30">
        <w:rPr>
          <w:rFonts w:ascii="Arial Narrow" w:hAnsi="Arial Narrow"/>
          <w:sz w:val="22"/>
          <w:szCs w:val="22"/>
        </w:rPr>
        <w:t xml:space="preserve">Сервис </w:t>
      </w:r>
      <w:proofErr w:type="spellStart"/>
      <w:r w:rsidRPr="00AC6A30">
        <w:rPr>
          <w:rFonts w:ascii="Arial Narrow" w:hAnsi="Arial Narrow"/>
          <w:sz w:val="22"/>
          <w:szCs w:val="22"/>
        </w:rPr>
        <w:t>ОффПей</w:t>
      </w:r>
      <w:proofErr w:type="spellEnd"/>
      <w:r w:rsidRPr="00AC6A30">
        <w:rPr>
          <w:rFonts w:ascii="Arial Narrow" w:hAnsi="Arial Narrow"/>
          <w:sz w:val="22"/>
          <w:szCs w:val="22"/>
        </w:rPr>
        <w:t xml:space="preserve"> находит применение во всех сценариях, где доступ к онлайн-платежным каналам ограничен или отсутствует, обеспечивая критическую отказоустойчивость финансовых операций. Ключевая область обеспечение непрерывности работы финансовой инфраструктуры банков и платежных систем при технических сбоях, плановых работах или проблемах у операторов связи, что напрямую соотносится с целями стандартов отказоустойчивости [1]. Сервис незаменим для работы в условиях слабой инфраструктурной связности: в удалённых и сельских территориях, на транспорте (борт самолёта, поезд), в подземных объектах и местах с экранированием сигнала. В чрезвычайных ситуациях, таких как стихийные бедствия или техногенные аварии, </w:t>
      </w:r>
      <w:proofErr w:type="spellStart"/>
      <w:r w:rsidRPr="00AC6A30">
        <w:rPr>
          <w:rFonts w:ascii="Arial Narrow" w:hAnsi="Arial Narrow"/>
          <w:sz w:val="22"/>
          <w:szCs w:val="22"/>
        </w:rPr>
        <w:t>ОффПей</w:t>
      </w:r>
      <w:proofErr w:type="spellEnd"/>
      <w:r w:rsidRPr="00AC6A30">
        <w:rPr>
          <w:rFonts w:ascii="Arial Narrow" w:hAnsi="Arial Narrow"/>
          <w:sz w:val="22"/>
          <w:szCs w:val="22"/>
        </w:rPr>
        <w:t xml:space="preserve"> позволяет поддерживать жизненно важные платежи за товары первой необходимости. Кроме того, сервис решает проблему пиковой нагрузки на сети связи во время массовых мероприятий (концерты, стадионы, фестивали), гарантируя бесперебойный приём оплаты. Он также повышает устойчивость критически важных объектов: АЗС, аптек, пунктов выдачи товаров и государственных учреждений, где возможность оплаты не должна зависеть от доступности сети.</w:t>
      </w:r>
    </w:p>
    <w:p w14:paraId="37218DD2" w14:textId="77777777" w:rsidR="00AC6A30" w:rsidRPr="00AC6A30" w:rsidRDefault="00AC6A30" w:rsidP="002A3DDA">
      <w:pPr>
        <w:jc w:val="both"/>
        <w:rPr>
          <w:rFonts w:ascii="Arial Narrow" w:hAnsi="Arial Narrow"/>
          <w:sz w:val="22"/>
          <w:szCs w:val="22"/>
          <w:lang w:val="en-US"/>
        </w:rPr>
      </w:pPr>
    </w:p>
    <w:p w14:paraId="4583DC76" w14:textId="7A51B697" w:rsidR="00C502AC" w:rsidRPr="002A3DDA" w:rsidRDefault="00C502AC" w:rsidP="002A3DDA">
      <w:pPr>
        <w:jc w:val="both"/>
        <w:rPr>
          <w:rFonts w:ascii="Arial Bold" w:hAnsi="Arial Bold"/>
          <w:b/>
          <w:bCs/>
          <w:sz w:val="22"/>
          <w:szCs w:val="22"/>
        </w:rPr>
      </w:pPr>
      <w:r w:rsidRPr="002A3DDA">
        <w:rPr>
          <w:rFonts w:ascii="Arial Bold" w:hAnsi="Arial Bold"/>
          <w:b/>
          <w:bCs/>
          <w:sz w:val="22"/>
          <w:szCs w:val="22"/>
        </w:rPr>
        <w:t>Экономическая эффективность</w:t>
      </w:r>
    </w:p>
    <w:p w14:paraId="7018A292" w14:textId="1A837A90" w:rsidR="00242649" w:rsidRDefault="00CC3126" w:rsidP="00242649">
      <w:pPr>
        <w:jc w:val="both"/>
        <w:rPr>
          <w:rFonts w:ascii="Arial Narrow" w:hAnsi="Arial Narrow"/>
          <w:sz w:val="22"/>
          <w:szCs w:val="22"/>
          <w:lang w:val="en-US"/>
        </w:rPr>
      </w:pPr>
      <w:r w:rsidRPr="00CC3126">
        <w:rPr>
          <w:rFonts w:ascii="Arial Narrow" w:hAnsi="Arial Narrow"/>
          <w:sz w:val="22"/>
          <w:szCs w:val="22"/>
        </w:rPr>
        <w:t>Финансовый анализ проекта на пятилетнем горизонте указывает на его потенциальную экономическую целесообразность. Ключевые показатели демонстрируют позитивную, но требующую осторожной интерпретации динамику. Согласно предварительным оценкам, чистая приведённая стоимость (NPV) проекта может составить порядка 40 млн руб., а внутренняя норма доходности (IRR) находиться в диапазоне 55-65%. Инвестиции, согласно модели, могут окупиться в течение примерно 3,5 лет. Анализ на уровне клиента показывает, что соотношение LTV к CAC потенциально может достигать 25-30. Проект сопряжён с существенными рисками, такими как изменения в регулировании [1, 2], технологические сложности, возможная конкуренция и длительные циклы интеграции. Эти факторы учтены в модели через консервативные допущения и повышенную ставку дисконтирования, что снижает итоговые показатели.</w:t>
      </w:r>
    </w:p>
    <w:p w14:paraId="203F279F" w14:textId="77777777" w:rsidR="00CC3126" w:rsidRPr="00CC3126" w:rsidRDefault="00CC3126" w:rsidP="00242649">
      <w:pPr>
        <w:jc w:val="both"/>
        <w:rPr>
          <w:rFonts w:ascii="Arial Narrow" w:hAnsi="Arial Narrow"/>
          <w:sz w:val="22"/>
          <w:szCs w:val="22"/>
          <w:lang w:val="en-US"/>
        </w:rPr>
      </w:pPr>
    </w:p>
    <w:p w14:paraId="14043E1F" w14:textId="405DFCB2" w:rsidR="00C502AC" w:rsidRPr="002A3DDA" w:rsidRDefault="00C502AC" w:rsidP="002A3DDA">
      <w:pPr>
        <w:jc w:val="both"/>
        <w:rPr>
          <w:rFonts w:ascii="Arial Bold" w:hAnsi="Arial Bold"/>
          <w:b/>
          <w:bCs/>
          <w:sz w:val="22"/>
          <w:szCs w:val="22"/>
        </w:rPr>
      </w:pPr>
      <w:r w:rsidRPr="002A3DDA">
        <w:rPr>
          <w:rFonts w:ascii="Arial Bold" w:hAnsi="Arial Bold"/>
          <w:b/>
          <w:bCs/>
          <w:sz w:val="22"/>
          <w:szCs w:val="22"/>
        </w:rPr>
        <w:t>Заключение</w:t>
      </w:r>
    </w:p>
    <w:p w14:paraId="42025617" w14:textId="4B2FA0BF" w:rsidR="00535F53" w:rsidRPr="00CC3126" w:rsidRDefault="00CC3126" w:rsidP="002A3DDA">
      <w:pPr>
        <w:jc w:val="both"/>
        <w:rPr>
          <w:rFonts w:ascii="Arial Narrow" w:hAnsi="Arial Narrow"/>
          <w:sz w:val="22"/>
          <w:szCs w:val="22"/>
        </w:rPr>
      </w:pPr>
      <w:r w:rsidRPr="00CC3126">
        <w:rPr>
          <w:rFonts w:ascii="Arial Narrow" w:hAnsi="Arial Narrow"/>
          <w:sz w:val="22"/>
          <w:szCs w:val="22"/>
        </w:rPr>
        <w:t xml:space="preserve">Концепция сервиса </w:t>
      </w:r>
      <w:proofErr w:type="spellStart"/>
      <w:r w:rsidRPr="00CC3126">
        <w:rPr>
          <w:rFonts w:ascii="Arial Narrow" w:hAnsi="Arial Narrow"/>
          <w:sz w:val="22"/>
          <w:szCs w:val="22"/>
        </w:rPr>
        <w:t>ОффПей</w:t>
      </w:r>
      <w:proofErr w:type="spellEnd"/>
      <w:r w:rsidRPr="00CC3126">
        <w:rPr>
          <w:rFonts w:ascii="Arial Narrow" w:hAnsi="Arial Narrow"/>
          <w:sz w:val="22"/>
          <w:szCs w:val="22"/>
        </w:rPr>
        <w:t xml:space="preserve"> доказала свою актуальность и эффективность. Сервис решает ключевую проблему уязвимости платежей к сбоям связи, предлагая банкам готовое, безопасное (соответствующее требованиям [1-4]) и юридически значимое решение для обеспечения непрерывности операций, что соответствует запросам рынка и регулятора. Экономический анализ подтверждает рентабельность и инвестиционную привлекательность проекта. Сервис будет востребован банками, так как превращает сложную задачу обеспечения отказоустойчивости в готовую услугу, позволяя повышать надёжность сервисов и укреплять лояльность клиентов. Для пользователей </w:t>
      </w:r>
      <w:proofErr w:type="spellStart"/>
      <w:r w:rsidRPr="00CC3126">
        <w:rPr>
          <w:rFonts w:ascii="Arial Narrow" w:hAnsi="Arial Narrow"/>
          <w:sz w:val="22"/>
          <w:szCs w:val="22"/>
        </w:rPr>
        <w:t>ОффПей</w:t>
      </w:r>
      <w:proofErr w:type="spellEnd"/>
      <w:r w:rsidRPr="00CC3126">
        <w:rPr>
          <w:rFonts w:ascii="Arial Narrow" w:hAnsi="Arial Narrow"/>
          <w:sz w:val="22"/>
          <w:szCs w:val="22"/>
        </w:rPr>
        <w:t xml:space="preserve"> это гарантия возможности платить в любых условиях, что значительно повышает ценность цифровых финансовых инструментов.</w:t>
      </w:r>
    </w:p>
    <w:p w14:paraId="3CD822EA" w14:textId="77777777" w:rsidR="00CC3126" w:rsidRPr="00CC3126" w:rsidRDefault="00CC3126" w:rsidP="002A3DDA">
      <w:pPr>
        <w:jc w:val="both"/>
        <w:rPr>
          <w:rFonts w:ascii="Arial Narrow" w:hAnsi="Arial Narrow"/>
          <w:sz w:val="22"/>
          <w:szCs w:val="22"/>
        </w:rPr>
      </w:pPr>
    </w:p>
    <w:p w14:paraId="1A24EFA5" w14:textId="4EEB105C" w:rsidR="00CD3DE6" w:rsidRPr="00CD3DE6" w:rsidRDefault="0058427E" w:rsidP="00CD3DE6">
      <w:pPr>
        <w:jc w:val="both"/>
        <w:rPr>
          <w:rFonts w:ascii="Arial Narrow" w:hAnsi="Arial Narrow"/>
          <w:b/>
          <w:bCs/>
          <w:sz w:val="22"/>
          <w:szCs w:val="22"/>
        </w:rPr>
      </w:pPr>
      <w:r w:rsidRPr="0058427E">
        <w:rPr>
          <w:rFonts w:ascii="Arial Narrow" w:hAnsi="Arial Narrow"/>
          <w:b/>
          <w:bCs/>
          <w:sz w:val="22"/>
          <w:szCs w:val="22"/>
        </w:rPr>
        <w:t>Список литературы</w:t>
      </w:r>
    </w:p>
    <w:p w14:paraId="296819C4" w14:textId="4AADD43F" w:rsidR="00CD3DE6" w:rsidRPr="00CD3DE6" w:rsidRDefault="00CD3DE6" w:rsidP="00CD3DE6">
      <w:pPr>
        <w:pStyle w:val="a7"/>
        <w:numPr>
          <w:ilvl w:val="0"/>
          <w:numId w:val="5"/>
        </w:numPr>
        <w:jc w:val="both"/>
        <w:rPr>
          <w:rFonts w:ascii="Arial Narrow" w:hAnsi="Arial Narrow"/>
          <w:sz w:val="22"/>
          <w:szCs w:val="22"/>
        </w:rPr>
      </w:pPr>
      <w:r w:rsidRPr="00CD3DE6">
        <w:rPr>
          <w:rFonts w:ascii="Arial Narrow" w:hAnsi="Arial Narrow"/>
          <w:sz w:val="22"/>
          <w:szCs w:val="22"/>
        </w:rPr>
        <w:lastRenderedPageBreak/>
        <w:t>СТО БР ИББС-1.0-2</w:t>
      </w:r>
      <w:r w:rsidR="00FF7C5B" w:rsidRPr="00B9177D">
        <w:rPr>
          <w:rFonts w:ascii="Arial Narrow" w:hAnsi="Arial Narrow"/>
          <w:sz w:val="22"/>
          <w:szCs w:val="22"/>
        </w:rPr>
        <w:t>014</w:t>
      </w:r>
      <w:r w:rsidRPr="00CD3DE6">
        <w:rPr>
          <w:rFonts w:ascii="Arial Narrow" w:hAnsi="Arial Narrow"/>
          <w:sz w:val="22"/>
          <w:szCs w:val="22"/>
        </w:rPr>
        <w:t>. Стандарт Банка России «</w:t>
      </w:r>
      <w:r w:rsidR="00B9177D" w:rsidRPr="00B9177D">
        <w:rPr>
          <w:rFonts w:ascii="Arial Narrow" w:hAnsi="Arial Narrow"/>
          <w:sz w:val="22"/>
          <w:szCs w:val="22"/>
        </w:rPr>
        <w:t>Обеспечение информационной безопасности организаций банковской системы Российской Федерации. Общие положения</w:t>
      </w:r>
      <w:r w:rsidRPr="00CD3DE6">
        <w:rPr>
          <w:rFonts w:ascii="Arial Narrow" w:hAnsi="Arial Narrow"/>
          <w:sz w:val="22"/>
          <w:szCs w:val="22"/>
        </w:rPr>
        <w:t xml:space="preserve">» // </w:t>
      </w:r>
      <w:r w:rsidR="004975CF">
        <w:rPr>
          <w:rFonts w:ascii="Arial Narrow" w:hAnsi="Arial Narrow"/>
          <w:sz w:val="22"/>
          <w:szCs w:val="22"/>
        </w:rPr>
        <w:t>С</w:t>
      </w:r>
      <w:r w:rsidRPr="00CD3DE6">
        <w:rPr>
          <w:rFonts w:ascii="Arial Narrow" w:hAnsi="Arial Narrow"/>
          <w:sz w:val="22"/>
          <w:szCs w:val="22"/>
        </w:rPr>
        <w:t>айт</w:t>
      </w:r>
      <w:r w:rsidR="004975CF">
        <w:rPr>
          <w:rFonts w:ascii="Arial Narrow" w:hAnsi="Arial Narrow"/>
          <w:sz w:val="22"/>
          <w:szCs w:val="22"/>
        </w:rPr>
        <w:t xml:space="preserve"> </w:t>
      </w:r>
      <w:r w:rsidR="00B9177D">
        <w:rPr>
          <w:rFonts w:ascii="Arial Narrow" w:hAnsi="Arial Narrow"/>
          <w:sz w:val="22"/>
          <w:szCs w:val="22"/>
        </w:rPr>
        <w:t>консультант</w:t>
      </w:r>
      <w:r w:rsidR="004975CF">
        <w:rPr>
          <w:rFonts w:ascii="Arial Narrow" w:hAnsi="Arial Narrow"/>
          <w:sz w:val="22"/>
          <w:szCs w:val="22"/>
        </w:rPr>
        <w:t xml:space="preserve"> </w:t>
      </w:r>
      <w:r w:rsidR="00B9177D">
        <w:rPr>
          <w:rFonts w:ascii="Arial Narrow" w:hAnsi="Arial Narrow"/>
          <w:sz w:val="22"/>
          <w:szCs w:val="22"/>
        </w:rPr>
        <w:t>плюс</w:t>
      </w:r>
      <w:r w:rsidRPr="00CD3DE6">
        <w:rPr>
          <w:rFonts w:ascii="Arial Narrow" w:hAnsi="Arial Narrow"/>
          <w:sz w:val="22"/>
          <w:szCs w:val="22"/>
        </w:rPr>
        <w:t xml:space="preserve">. </w:t>
      </w:r>
      <w:r w:rsidRPr="009E538D">
        <w:rPr>
          <w:rFonts w:ascii="Arial Narrow" w:hAnsi="Arial Narrow"/>
          <w:sz w:val="22"/>
          <w:szCs w:val="22"/>
          <w:lang w:val="en-US"/>
        </w:rPr>
        <w:t>URL</w:t>
      </w:r>
      <w:r w:rsidRPr="009E538D">
        <w:rPr>
          <w:rFonts w:ascii="Arial Narrow" w:hAnsi="Arial Narrow"/>
          <w:sz w:val="22"/>
          <w:szCs w:val="22"/>
        </w:rPr>
        <w:t xml:space="preserve">: </w:t>
      </w:r>
      <w:hyperlink r:id="rId6" w:history="1">
        <w:r w:rsidR="00FF7C5B" w:rsidRPr="008F7624">
          <w:rPr>
            <w:rStyle w:val="ac"/>
            <w:rFonts w:ascii="Arial Narrow" w:hAnsi="Arial Narrow"/>
            <w:sz w:val="22"/>
            <w:szCs w:val="22"/>
            <w:lang w:val="en-US"/>
          </w:rPr>
          <w:t>https</w:t>
        </w:r>
        <w:r w:rsidR="00FF7C5B" w:rsidRPr="00FF7C5B">
          <w:rPr>
            <w:rStyle w:val="ac"/>
            <w:rFonts w:ascii="Arial Narrow" w:hAnsi="Arial Narrow"/>
            <w:sz w:val="22"/>
            <w:szCs w:val="22"/>
          </w:rPr>
          <w:t>://</w:t>
        </w:r>
        <w:r w:rsidR="00FF7C5B" w:rsidRPr="008F7624">
          <w:rPr>
            <w:rStyle w:val="ac"/>
            <w:rFonts w:ascii="Arial Narrow" w:hAnsi="Arial Narrow"/>
            <w:sz w:val="22"/>
            <w:szCs w:val="22"/>
            <w:lang w:val="en-US"/>
          </w:rPr>
          <w:t>www</w:t>
        </w:r>
        <w:r w:rsidR="00FF7C5B" w:rsidRPr="00FF7C5B">
          <w:rPr>
            <w:rStyle w:val="ac"/>
            <w:rFonts w:ascii="Arial Narrow" w:hAnsi="Arial Narrow"/>
            <w:sz w:val="22"/>
            <w:szCs w:val="22"/>
          </w:rPr>
          <w:t>.</w:t>
        </w:r>
        <w:r w:rsidR="00FF7C5B" w:rsidRPr="008F7624">
          <w:rPr>
            <w:rStyle w:val="ac"/>
            <w:rFonts w:ascii="Arial Narrow" w:hAnsi="Arial Narrow"/>
            <w:sz w:val="22"/>
            <w:szCs w:val="22"/>
            <w:lang w:val="en-US"/>
          </w:rPr>
          <w:t>consulta</w:t>
        </w:r>
        <w:r w:rsidR="00FF7C5B" w:rsidRPr="008F7624">
          <w:rPr>
            <w:rStyle w:val="ac"/>
            <w:rFonts w:ascii="Arial Narrow" w:hAnsi="Arial Narrow"/>
            <w:sz w:val="22"/>
            <w:szCs w:val="22"/>
            <w:lang w:val="en-US"/>
          </w:rPr>
          <w:t>n</w:t>
        </w:r>
        <w:r w:rsidR="00FF7C5B" w:rsidRPr="008F7624">
          <w:rPr>
            <w:rStyle w:val="ac"/>
            <w:rFonts w:ascii="Arial Narrow" w:hAnsi="Arial Narrow"/>
            <w:sz w:val="22"/>
            <w:szCs w:val="22"/>
            <w:lang w:val="en-US"/>
          </w:rPr>
          <w:t>t</w:t>
        </w:r>
        <w:r w:rsidR="00FF7C5B" w:rsidRPr="00FF7C5B">
          <w:rPr>
            <w:rStyle w:val="ac"/>
            <w:rFonts w:ascii="Arial Narrow" w:hAnsi="Arial Narrow"/>
            <w:sz w:val="22"/>
            <w:szCs w:val="22"/>
          </w:rPr>
          <w:t>.</w:t>
        </w:r>
        <w:proofErr w:type="spellStart"/>
        <w:r w:rsidR="00FF7C5B" w:rsidRPr="008F7624">
          <w:rPr>
            <w:rStyle w:val="ac"/>
            <w:rFonts w:ascii="Arial Narrow" w:hAnsi="Arial Narrow"/>
            <w:sz w:val="22"/>
            <w:szCs w:val="22"/>
            <w:lang w:val="en-US"/>
          </w:rPr>
          <w:t>ru</w:t>
        </w:r>
        <w:proofErr w:type="spellEnd"/>
        <w:r w:rsidR="00FF7C5B" w:rsidRPr="00FF7C5B">
          <w:rPr>
            <w:rStyle w:val="ac"/>
            <w:rFonts w:ascii="Arial Narrow" w:hAnsi="Arial Narrow"/>
            <w:sz w:val="22"/>
            <w:szCs w:val="22"/>
          </w:rPr>
          <w:t>/</w:t>
        </w:r>
        <w:r w:rsidR="00FF7C5B" w:rsidRPr="008F7624">
          <w:rPr>
            <w:rStyle w:val="ac"/>
            <w:rFonts w:ascii="Arial Narrow" w:hAnsi="Arial Narrow"/>
            <w:sz w:val="22"/>
            <w:szCs w:val="22"/>
            <w:lang w:val="en-US"/>
          </w:rPr>
          <w:t>document</w:t>
        </w:r>
        <w:r w:rsidR="00FF7C5B" w:rsidRPr="00FF7C5B">
          <w:rPr>
            <w:rStyle w:val="ac"/>
            <w:rFonts w:ascii="Arial Narrow" w:hAnsi="Arial Narrow"/>
            <w:sz w:val="22"/>
            <w:szCs w:val="22"/>
          </w:rPr>
          <w:t>/</w:t>
        </w:r>
        <w:r w:rsidR="00FF7C5B" w:rsidRPr="008F7624">
          <w:rPr>
            <w:rStyle w:val="ac"/>
            <w:rFonts w:ascii="Arial Narrow" w:hAnsi="Arial Narrow"/>
            <w:sz w:val="22"/>
            <w:szCs w:val="22"/>
            <w:lang w:val="en-US"/>
          </w:rPr>
          <w:t>cons</w:t>
        </w:r>
        <w:r w:rsidR="00FF7C5B" w:rsidRPr="00FF7C5B">
          <w:rPr>
            <w:rStyle w:val="ac"/>
            <w:rFonts w:ascii="Arial Narrow" w:hAnsi="Arial Narrow"/>
            <w:sz w:val="22"/>
            <w:szCs w:val="22"/>
          </w:rPr>
          <w:t>_</w:t>
        </w:r>
        <w:r w:rsidR="00FF7C5B" w:rsidRPr="008F7624">
          <w:rPr>
            <w:rStyle w:val="ac"/>
            <w:rFonts w:ascii="Arial Narrow" w:hAnsi="Arial Narrow"/>
            <w:sz w:val="22"/>
            <w:szCs w:val="22"/>
            <w:lang w:val="en-US"/>
          </w:rPr>
          <w:t>doc</w:t>
        </w:r>
        <w:r w:rsidR="00FF7C5B" w:rsidRPr="00FF7C5B">
          <w:rPr>
            <w:rStyle w:val="ac"/>
            <w:rFonts w:ascii="Arial Narrow" w:hAnsi="Arial Narrow"/>
            <w:sz w:val="22"/>
            <w:szCs w:val="22"/>
          </w:rPr>
          <w:t>_</w:t>
        </w:r>
        <w:r w:rsidR="00FF7C5B" w:rsidRPr="008F7624">
          <w:rPr>
            <w:rStyle w:val="ac"/>
            <w:rFonts w:ascii="Arial Narrow" w:hAnsi="Arial Narrow"/>
            <w:sz w:val="22"/>
            <w:szCs w:val="22"/>
            <w:lang w:val="en-US"/>
          </w:rPr>
          <w:t>LAW</w:t>
        </w:r>
        <w:r w:rsidR="00FF7C5B" w:rsidRPr="00FF7C5B">
          <w:rPr>
            <w:rStyle w:val="ac"/>
            <w:rFonts w:ascii="Arial Narrow" w:hAnsi="Arial Narrow"/>
            <w:sz w:val="22"/>
            <w:szCs w:val="22"/>
          </w:rPr>
          <w:t>_163762/</w:t>
        </w:r>
      </w:hyperlink>
      <w:r w:rsidR="00FF7C5B" w:rsidRPr="00FF7C5B">
        <w:rPr>
          <w:rFonts w:ascii="Arial Narrow" w:hAnsi="Arial Narrow"/>
          <w:sz w:val="22"/>
          <w:szCs w:val="22"/>
        </w:rPr>
        <w:t xml:space="preserve"> </w:t>
      </w:r>
      <w:r w:rsidRPr="00CD3DE6">
        <w:rPr>
          <w:rFonts w:ascii="Arial Narrow" w:hAnsi="Arial Narrow"/>
          <w:sz w:val="22"/>
          <w:szCs w:val="22"/>
        </w:rPr>
        <w:t>(дата обращения: 05.01.2026)</w:t>
      </w:r>
    </w:p>
    <w:p w14:paraId="3F6E174D" w14:textId="3033AA2F" w:rsidR="00CD3DE6" w:rsidRPr="00CD3DE6" w:rsidRDefault="00CD3DE6" w:rsidP="00CD3DE6">
      <w:pPr>
        <w:pStyle w:val="a7"/>
        <w:numPr>
          <w:ilvl w:val="0"/>
          <w:numId w:val="5"/>
        </w:numPr>
        <w:jc w:val="both"/>
        <w:rPr>
          <w:rFonts w:ascii="Arial Narrow" w:hAnsi="Arial Narrow"/>
          <w:sz w:val="22"/>
          <w:szCs w:val="22"/>
        </w:rPr>
      </w:pPr>
      <w:r w:rsidRPr="00CD3DE6">
        <w:rPr>
          <w:rFonts w:ascii="Arial Narrow" w:hAnsi="Arial Narrow"/>
          <w:sz w:val="22"/>
          <w:szCs w:val="22"/>
        </w:rPr>
        <w:t xml:space="preserve">Приказ ФСТЭК России от 16.06.2025 № 117 (вступает в силу с 01.03.2026).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 Официальный интернет-портал правовой информации. URL: </w:t>
      </w:r>
      <w:hyperlink r:id="rId7" w:history="1">
        <w:r w:rsidR="009E538D" w:rsidRPr="008F7624">
          <w:rPr>
            <w:rStyle w:val="ac"/>
            <w:rFonts w:ascii="Arial Narrow" w:hAnsi="Arial Narrow"/>
            <w:sz w:val="22"/>
            <w:szCs w:val="22"/>
          </w:rPr>
          <w:t>http://publication.pravo.gov.ru/Document</w:t>
        </w:r>
        <w:r w:rsidR="009E538D" w:rsidRPr="008F7624">
          <w:rPr>
            <w:rStyle w:val="ac"/>
            <w:rFonts w:ascii="Arial Narrow" w:hAnsi="Arial Narrow"/>
            <w:sz w:val="22"/>
            <w:szCs w:val="22"/>
          </w:rPr>
          <w:t>/</w:t>
        </w:r>
        <w:r w:rsidR="009E538D" w:rsidRPr="008F7624">
          <w:rPr>
            <w:rStyle w:val="ac"/>
            <w:rFonts w:ascii="Arial Narrow" w:hAnsi="Arial Narrow"/>
            <w:sz w:val="22"/>
            <w:szCs w:val="22"/>
          </w:rPr>
          <w:t>View/0001202506300063</w:t>
        </w:r>
      </w:hyperlink>
      <w:r w:rsidR="009E538D" w:rsidRPr="009E538D">
        <w:rPr>
          <w:rFonts w:ascii="Arial Narrow" w:hAnsi="Arial Narrow"/>
          <w:sz w:val="22"/>
          <w:szCs w:val="22"/>
        </w:rPr>
        <w:t xml:space="preserve"> </w:t>
      </w:r>
      <w:r w:rsidRPr="00CD3DE6">
        <w:rPr>
          <w:rFonts w:ascii="Arial Narrow" w:hAnsi="Arial Narrow"/>
          <w:sz w:val="22"/>
          <w:szCs w:val="22"/>
        </w:rPr>
        <w:t>(дата обращения: 05.01.2026)</w:t>
      </w:r>
    </w:p>
    <w:p w14:paraId="227F6FEC" w14:textId="2E865BD0" w:rsidR="00896A5E" w:rsidRPr="00896A5E" w:rsidRDefault="00896A5E" w:rsidP="00896A5E">
      <w:pPr>
        <w:pStyle w:val="a7"/>
        <w:numPr>
          <w:ilvl w:val="0"/>
          <w:numId w:val="5"/>
        </w:numPr>
        <w:jc w:val="both"/>
        <w:rPr>
          <w:rFonts w:ascii="Arial Narrow" w:hAnsi="Arial Narrow"/>
          <w:sz w:val="22"/>
          <w:szCs w:val="22"/>
        </w:rPr>
      </w:pPr>
      <w:r w:rsidRPr="00CD3DE6">
        <w:rPr>
          <w:rFonts w:ascii="Arial Narrow" w:hAnsi="Arial Narrow"/>
          <w:sz w:val="22"/>
          <w:szCs w:val="22"/>
        </w:rPr>
        <w:t xml:space="preserve">ГОСТ Р 34.10-2012. «Информационная технология. Криптографическая защита информации. Процессы формирования и проверки электронной цифровой подписи» // Официальный сайт Федерального агентства по техническому регулированию и метрологии. URL: </w:t>
      </w:r>
      <w:hyperlink r:id="rId8" w:history="1">
        <w:r w:rsidR="009E538D" w:rsidRPr="008F7624">
          <w:rPr>
            <w:rStyle w:val="ac"/>
            <w:rFonts w:ascii="Arial Narrow" w:hAnsi="Arial Narrow"/>
            <w:sz w:val="22"/>
            <w:szCs w:val="22"/>
          </w:rPr>
          <w:t>https://protect.gost.ru/document.as</w:t>
        </w:r>
        <w:r w:rsidR="009E538D" w:rsidRPr="008F7624">
          <w:rPr>
            <w:rStyle w:val="ac"/>
            <w:rFonts w:ascii="Arial Narrow" w:hAnsi="Arial Narrow"/>
            <w:sz w:val="22"/>
            <w:szCs w:val="22"/>
          </w:rPr>
          <w:t>p</w:t>
        </w:r>
        <w:r w:rsidR="009E538D" w:rsidRPr="008F7624">
          <w:rPr>
            <w:rStyle w:val="ac"/>
            <w:rFonts w:ascii="Arial Narrow" w:hAnsi="Arial Narrow"/>
            <w:sz w:val="22"/>
            <w:szCs w:val="22"/>
          </w:rPr>
          <w:t>x?control=7&amp;id=180151</w:t>
        </w:r>
      </w:hyperlink>
      <w:r w:rsidR="009E538D" w:rsidRPr="009E538D">
        <w:rPr>
          <w:rFonts w:ascii="Arial Narrow" w:hAnsi="Arial Narrow"/>
          <w:sz w:val="22"/>
          <w:szCs w:val="22"/>
        </w:rPr>
        <w:t xml:space="preserve"> </w:t>
      </w:r>
      <w:r w:rsidRPr="00CD3DE6">
        <w:rPr>
          <w:rFonts w:ascii="Arial Narrow" w:hAnsi="Arial Narrow"/>
          <w:sz w:val="22"/>
          <w:szCs w:val="22"/>
        </w:rPr>
        <w:t>(дата обращения: 05.01.2026)</w:t>
      </w:r>
    </w:p>
    <w:p w14:paraId="1416E0C5" w14:textId="5B330A7B" w:rsidR="00535F53" w:rsidRPr="00896A5E" w:rsidRDefault="00CD3DE6" w:rsidP="00896A5E">
      <w:pPr>
        <w:pStyle w:val="a7"/>
        <w:numPr>
          <w:ilvl w:val="0"/>
          <w:numId w:val="5"/>
        </w:numPr>
        <w:jc w:val="both"/>
        <w:rPr>
          <w:rFonts w:ascii="Arial Narrow" w:hAnsi="Arial Narrow"/>
          <w:sz w:val="22"/>
          <w:szCs w:val="22"/>
        </w:rPr>
      </w:pPr>
      <w:r w:rsidRPr="00CD3DE6">
        <w:rPr>
          <w:rFonts w:ascii="Arial Narrow" w:hAnsi="Arial Narrow"/>
          <w:sz w:val="22"/>
          <w:szCs w:val="22"/>
        </w:rPr>
        <w:t xml:space="preserve">Приказ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 Официальный интернет-портал правовой информации. URL: </w:t>
      </w:r>
      <w:hyperlink r:id="rId9" w:history="1">
        <w:r w:rsidR="009E538D" w:rsidRPr="008F7624">
          <w:rPr>
            <w:rStyle w:val="ac"/>
            <w:rFonts w:ascii="Arial Narrow" w:hAnsi="Arial Narrow"/>
            <w:sz w:val="22"/>
            <w:szCs w:val="22"/>
          </w:rPr>
          <w:t>http://publication.pravo.g</w:t>
        </w:r>
        <w:r w:rsidR="009E538D" w:rsidRPr="008F7624">
          <w:rPr>
            <w:rStyle w:val="ac"/>
            <w:rFonts w:ascii="Arial Narrow" w:hAnsi="Arial Narrow"/>
            <w:sz w:val="22"/>
            <w:szCs w:val="22"/>
          </w:rPr>
          <w:t>o</w:t>
        </w:r>
        <w:r w:rsidR="009E538D" w:rsidRPr="008F7624">
          <w:rPr>
            <w:rStyle w:val="ac"/>
            <w:rFonts w:ascii="Arial Narrow" w:hAnsi="Arial Narrow"/>
            <w:sz w:val="22"/>
            <w:szCs w:val="22"/>
          </w:rPr>
          <w:t>v.ru/Document/View/0001201305140001</w:t>
        </w:r>
      </w:hyperlink>
      <w:r w:rsidR="009E538D" w:rsidRPr="009E538D">
        <w:rPr>
          <w:rFonts w:ascii="Arial Narrow" w:hAnsi="Arial Narrow"/>
          <w:sz w:val="22"/>
          <w:szCs w:val="22"/>
        </w:rPr>
        <w:t xml:space="preserve"> </w:t>
      </w:r>
      <w:r w:rsidRPr="00CD3DE6">
        <w:rPr>
          <w:rFonts w:ascii="Arial Narrow" w:hAnsi="Arial Narrow"/>
          <w:sz w:val="22"/>
          <w:szCs w:val="22"/>
        </w:rPr>
        <w:t>(дата обращения: 05.01.2026)</w:t>
      </w:r>
    </w:p>
    <w:sectPr w:rsidR="00535F53" w:rsidRPr="00896A5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Narrow Bold">
    <w:altName w:val="Arial Narrow"/>
    <w:panose1 w:val="00000000000000000000"/>
    <w:charset w:val="00"/>
    <w:family w:val="roman"/>
    <w:notTrueType/>
    <w:pitch w:val="default"/>
  </w:font>
  <w:font w:name="Arial Narrow">
    <w:panose1 w:val="020B0606020202030204"/>
    <w:charset w:val="CC"/>
    <w:family w:val="swiss"/>
    <w:pitch w:val="variable"/>
    <w:sig w:usb0="00000287" w:usb1="00000800" w:usb2="00000000" w:usb3="00000000" w:csb0="0000009F" w:csb1="00000000"/>
  </w:font>
  <w:font w:name="Arial Bold">
    <w:altName w:val="Arial"/>
    <w:panose1 w:val="00000000000000000000"/>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B62C9"/>
    <w:multiLevelType w:val="multilevel"/>
    <w:tmpl w:val="F1A8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041C4"/>
    <w:multiLevelType w:val="hybridMultilevel"/>
    <w:tmpl w:val="4DD421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D170927"/>
    <w:multiLevelType w:val="multilevel"/>
    <w:tmpl w:val="9D00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3B5683"/>
    <w:multiLevelType w:val="hybridMultilevel"/>
    <w:tmpl w:val="5D8A0A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DC47C9A"/>
    <w:multiLevelType w:val="multilevel"/>
    <w:tmpl w:val="CEA40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9312486">
    <w:abstractNumId w:val="0"/>
  </w:num>
  <w:num w:numId="2" w16cid:durableId="550768377">
    <w:abstractNumId w:val="4"/>
  </w:num>
  <w:num w:numId="3" w16cid:durableId="557715327">
    <w:abstractNumId w:val="2"/>
  </w:num>
  <w:num w:numId="4" w16cid:durableId="117840988">
    <w:abstractNumId w:val="1"/>
  </w:num>
  <w:num w:numId="5" w16cid:durableId="141572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C93"/>
    <w:rsid w:val="000F517F"/>
    <w:rsid w:val="00242649"/>
    <w:rsid w:val="002A3DDA"/>
    <w:rsid w:val="0032551A"/>
    <w:rsid w:val="0036748C"/>
    <w:rsid w:val="00440692"/>
    <w:rsid w:val="00467AC4"/>
    <w:rsid w:val="004975CF"/>
    <w:rsid w:val="00535F53"/>
    <w:rsid w:val="00563ACC"/>
    <w:rsid w:val="0058427E"/>
    <w:rsid w:val="006D4585"/>
    <w:rsid w:val="006E7C0E"/>
    <w:rsid w:val="0085280D"/>
    <w:rsid w:val="00896A5E"/>
    <w:rsid w:val="008B2CEB"/>
    <w:rsid w:val="00941911"/>
    <w:rsid w:val="009A6C93"/>
    <w:rsid w:val="009E538D"/>
    <w:rsid w:val="00A247E5"/>
    <w:rsid w:val="00A30C81"/>
    <w:rsid w:val="00A57A69"/>
    <w:rsid w:val="00AC6A30"/>
    <w:rsid w:val="00B31DBD"/>
    <w:rsid w:val="00B9177D"/>
    <w:rsid w:val="00C47D20"/>
    <w:rsid w:val="00C502AC"/>
    <w:rsid w:val="00C92236"/>
    <w:rsid w:val="00CC3126"/>
    <w:rsid w:val="00CD3DE6"/>
    <w:rsid w:val="00DE6D2F"/>
    <w:rsid w:val="00E330E8"/>
    <w:rsid w:val="00FE5AA7"/>
    <w:rsid w:val="00FF7C5B"/>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6F24C"/>
  <w15:chartTrackingRefBased/>
  <w15:docId w15:val="{199A8E18-3D07-4A16-96B6-8CC5C88EB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A6C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A6C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9A6C9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A6C9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A6C9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A6C9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A6C9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A6C9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A6C9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A6C93"/>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9A6C93"/>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9A6C9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9A6C9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9A6C9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9A6C9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A6C93"/>
    <w:rPr>
      <w:rFonts w:eastAsiaTheme="majorEastAsia" w:cstheme="majorBidi"/>
      <w:color w:val="595959" w:themeColor="text1" w:themeTint="A6"/>
    </w:rPr>
  </w:style>
  <w:style w:type="character" w:customStyle="1" w:styleId="80">
    <w:name w:val="Заголовок 8 Знак"/>
    <w:basedOn w:val="a0"/>
    <w:link w:val="8"/>
    <w:uiPriority w:val="9"/>
    <w:semiHidden/>
    <w:rsid w:val="009A6C9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A6C93"/>
    <w:rPr>
      <w:rFonts w:eastAsiaTheme="majorEastAsia" w:cstheme="majorBidi"/>
      <w:color w:val="272727" w:themeColor="text1" w:themeTint="D8"/>
    </w:rPr>
  </w:style>
  <w:style w:type="paragraph" w:styleId="a3">
    <w:name w:val="Title"/>
    <w:basedOn w:val="a"/>
    <w:next w:val="a"/>
    <w:link w:val="a4"/>
    <w:uiPriority w:val="10"/>
    <w:qFormat/>
    <w:rsid w:val="009A6C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A6C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A6C9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A6C9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A6C93"/>
    <w:pPr>
      <w:spacing w:before="160"/>
      <w:jc w:val="center"/>
    </w:pPr>
    <w:rPr>
      <w:i/>
      <w:iCs/>
      <w:color w:val="404040" w:themeColor="text1" w:themeTint="BF"/>
    </w:rPr>
  </w:style>
  <w:style w:type="character" w:customStyle="1" w:styleId="22">
    <w:name w:val="Цитата 2 Знак"/>
    <w:basedOn w:val="a0"/>
    <w:link w:val="21"/>
    <w:uiPriority w:val="29"/>
    <w:rsid w:val="009A6C93"/>
    <w:rPr>
      <w:i/>
      <w:iCs/>
      <w:color w:val="404040" w:themeColor="text1" w:themeTint="BF"/>
    </w:rPr>
  </w:style>
  <w:style w:type="paragraph" w:styleId="a7">
    <w:name w:val="List Paragraph"/>
    <w:basedOn w:val="a"/>
    <w:uiPriority w:val="34"/>
    <w:qFormat/>
    <w:rsid w:val="009A6C93"/>
    <w:pPr>
      <w:ind w:left="720"/>
      <w:contextualSpacing/>
    </w:pPr>
  </w:style>
  <w:style w:type="character" w:styleId="a8">
    <w:name w:val="Intense Emphasis"/>
    <w:basedOn w:val="a0"/>
    <w:uiPriority w:val="21"/>
    <w:qFormat/>
    <w:rsid w:val="009A6C93"/>
    <w:rPr>
      <w:i/>
      <w:iCs/>
      <w:color w:val="2F5496" w:themeColor="accent1" w:themeShade="BF"/>
    </w:rPr>
  </w:style>
  <w:style w:type="paragraph" w:styleId="a9">
    <w:name w:val="Intense Quote"/>
    <w:basedOn w:val="a"/>
    <w:next w:val="a"/>
    <w:link w:val="aa"/>
    <w:uiPriority w:val="30"/>
    <w:qFormat/>
    <w:rsid w:val="009A6C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9A6C93"/>
    <w:rPr>
      <w:i/>
      <w:iCs/>
      <w:color w:val="2F5496" w:themeColor="accent1" w:themeShade="BF"/>
    </w:rPr>
  </w:style>
  <w:style w:type="character" w:styleId="ab">
    <w:name w:val="Intense Reference"/>
    <w:basedOn w:val="a0"/>
    <w:uiPriority w:val="32"/>
    <w:qFormat/>
    <w:rsid w:val="009A6C93"/>
    <w:rPr>
      <w:b/>
      <w:bCs/>
      <w:smallCaps/>
      <w:color w:val="2F5496" w:themeColor="accent1" w:themeShade="BF"/>
      <w:spacing w:val="5"/>
    </w:rPr>
  </w:style>
  <w:style w:type="character" w:styleId="ac">
    <w:name w:val="Hyperlink"/>
    <w:basedOn w:val="a0"/>
    <w:uiPriority w:val="99"/>
    <w:unhideWhenUsed/>
    <w:rsid w:val="009A6C93"/>
    <w:rPr>
      <w:color w:val="0563C1" w:themeColor="hyperlink"/>
      <w:u w:val="single"/>
    </w:rPr>
  </w:style>
  <w:style w:type="character" w:styleId="ad">
    <w:name w:val="Unresolved Mention"/>
    <w:basedOn w:val="a0"/>
    <w:uiPriority w:val="99"/>
    <w:semiHidden/>
    <w:unhideWhenUsed/>
    <w:rsid w:val="009A6C93"/>
    <w:rPr>
      <w:color w:val="605E5C"/>
      <w:shd w:val="clear" w:color="auto" w:fill="E1DFDD"/>
    </w:rPr>
  </w:style>
  <w:style w:type="character" w:styleId="ae">
    <w:name w:val="annotation reference"/>
    <w:basedOn w:val="a0"/>
    <w:semiHidden/>
    <w:unhideWhenUsed/>
    <w:rsid w:val="009A6C93"/>
    <w:rPr>
      <w:sz w:val="16"/>
      <w:szCs w:val="16"/>
    </w:rPr>
  </w:style>
  <w:style w:type="character" w:styleId="af">
    <w:name w:val="FollowedHyperlink"/>
    <w:basedOn w:val="a0"/>
    <w:uiPriority w:val="99"/>
    <w:semiHidden/>
    <w:unhideWhenUsed/>
    <w:rsid w:val="009E538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tect.gost.ru/document.aspx?control=7&amp;id=180151" TargetMode="External"/><Relationship Id="rId3" Type="http://schemas.openxmlformats.org/officeDocument/2006/relationships/settings" Target="settings.xml"/><Relationship Id="rId7" Type="http://schemas.openxmlformats.org/officeDocument/2006/relationships/hyperlink" Target="http://publication.pravo.gov.ru/Document/View/000120250630006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nsultant.ru/document/cons_doc_LAW_163762/"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publication.pravo.gov.ru/Document/View/000120130514000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5</Pages>
  <Words>1437</Words>
  <Characters>8194</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Иванцов</dc:creator>
  <cp:keywords/>
  <dc:description/>
  <cp:lastModifiedBy>Максим Иванцов</cp:lastModifiedBy>
  <cp:revision>22</cp:revision>
  <dcterms:created xsi:type="dcterms:W3CDTF">2026-02-06T18:00:00Z</dcterms:created>
  <dcterms:modified xsi:type="dcterms:W3CDTF">2026-02-07T19:05:00Z</dcterms:modified>
</cp:coreProperties>
</file>