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Тема процессинга жизненных контекстов для меня не нова. Хотя возвращаюсь я к ней не настолько часто как хотелось бы и часто в моментах, которые абсолютно не связаны с платёжами.</w:t>
      </w:r>
    </w:p>
    <w:p>
      <w:r>
        <w:t>Самая главная мысль о процессинге жизненных контекстов связана у меня с повышением эффективности различных процессов окружающих нас и в целом в жизни и в рабочих процессах в частности..</w:t>
      </w:r>
    </w:p>
    <w:p>
      <w:r>
        <w:t>Сейчас нас Окружает огромное количество информационного шума где на первое место ставится возможность заработаТь на потребителе. Такой подход Не решает проблемУ процессинга жизненных контекстов. Ну или по крайней МеРе не реШает ее с достаточной эффективностью. Как известно одним из способов оптимизаций, а именно оптимизация траты времени является своего рода упрощение Поля выбора или сокращения количество вариантов из которых потребитель выбивает. Т.к. сейчас нас со всех сторон атакуют продавцы чего бы То ни было, тоодним из элементов процессинга. Жизненных контекстов мог бы являться агент, который зная на предлагает наиболее оптимальные именно для нас варианты товаров и услуг. Агент, который так сказать был бы на нашей стОроне. Но это только один из элементов процессинга жизненных контекстов. Жизнь как известно не заключена только в покупке товаров и проходах на стрижку. У нас постоянно возникает огромное количество ситуаций, в коТорых нужно Что-то делать – заполнять декларации, договариваться о встречах, обсуждать совместные мероприятия и тысячи других жизненных ситуаций. Смотря на проблему процессинга этих жизненных ситуаций хочется, чтобы в каком-то нашем гаджете сидел такой сообразительный консьерж, который получено данные телеметрии, Информацию о том что мы говорим, видим и предлагал соответствующие решения, а так же имел некоторую автономию по совершению сделок, когда как минимум часть рутинных задач выполнялась бы в полностью автоматическом режиме.</w:t>
      </w:r>
    </w:p>
    <w:p>
      <w:r>
        <w:t>Все этоБыло бы замечательно, но я вижу, что здесь опять человек станет товаром. Поэтому тема процессинга жизненных к контекстов обязательно должна идти рука об руку с глубоким анализом и совершенствованием законодательства по защите прав граждан. С этим аспектом связано также то что нам, как людям, которые хотят сделать что-то полезное в этой теме обязательно нужно помимо прочих задач решать и задачи гармонизации законодательства. но не только в части этой новой концепции, но скорее в разработке системы, которая бы помогала законотворческой работе, чтобы наши законы стали менее противоречивыми и более человекочитаемыми.</w:t>
      </w:r>
    </w:p>
    <w:p>
      <w:r>
        <w:t>В целом же при решении задачи процессинга жизненных контекстов как основную парадигму я вижу разработку процесса на государственном уровне или на уровне некого консорциума равноудаленного от игроков, которые представляют нам продукты и услуги в различных ситуациях. т.е. я вижу инфраструктурный проект наподобие НСПК. При этом в части получения информации о контекстах, а также о точке входа для решения задач каждого конкретного человека мне видится одно из носимых устройств (начиная от смартфона, часов, колец и т.д. до аналогов пипбоя из вселенной фоллаута).</w:t>
      </w:r>
    </w:p>
    <w:p>
      <w:r>
        <w:t>и конечно же мы помним, что все это должно упрощать жизнь, делать ее безопаснее, а не служить источником данных для большого брата, который или будет держать нас под колпаком или будет помогать кому-либо заработать на нас благодаря особенностям психологии, вовлекая нас в растрату своих накоплений, когда нам это не нужно.</w:t>
      </w:r>
      <w:bookmarkStart w:id="0" w:name="_GoBack"/>
      <w:bookmarkEnd w:id="0"/>
    </w:p>
    <w:sectPr>
      <w:pgSz w:w="11906" w:h="16838"/>
      <w:pgMar w:top="1134" w:right="850" w:bottom="1134" w:left="1701"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Fallback"/>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等线 Light">
    <w:altName w:val="Droid Sans Fallback"/>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14"/>
  <w:bordersDoNotSurroundHeader/>
  <w:bordersDoNotSurroundFooter/>
  <w:defaultTabStop w:val="708"/>
  <w:drawingGridHorizontalSpacing w:val="120"/>
  <w:drawingGridVerticalSpacing w:val="163"/>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Droid Sans" w:eastAsia="等线" w:cs="Arial" w:hAnsi="Droid Sans"/>
      <w:kern w:val="2"/>
      <w:sz w:val="24"/>
      <w:szCs w:val="24"/>
      <w:lang w:val="ru-RU" w:eastAsia="ru-RU" w:bidi="ar-SA"/>
    </w:rPr>
  </w:style>
  <w:style w:type="paragraph" w:styleId="1">
    <w:name w:val="heading 1"/>
    <w:basedOn w:val="0"/>
    <w:next w:val="0"/>
    <w:pPr>
      <w:keepNext/>
      <w:keepLines/>
      <w:spacing w:before="360" w:after="80"/>
      <w:outlineLvl w:val="0"/>
    </w:pPr>
    <w:rPr>
      <w:rFonts w:ascii="Droid Sans" w:eastAsia="等线 Light" w:cs="Times New Roman" w:hAnsi="Droid Sans"/>
      <w:color w:val="0F4761"/>
      <w:sz w:val="40"/>
      <w:szCs w:val="40"/>
    </w:rPr>
  </w:style>
  <w:style w:type="paragraph" w:styleId="2">
    <w:name w:val="heading 2"/>
    <w:basedOn w:val="0"/>
    <w:next w:val="0"/>
    <w:pPr>
      <w:keepNext/>
      <w:keepLines/>
      <w:spacing w:before="160" w:after="80"/>
      <w:outlineLvl w:val="1"/>
    </w:pPr>
    <w:rPr>
      <w:rFonts w:ascii="Droid Sans" w:eastAsia="等线 Light" w:cs="Times New Roman" w:hAnsi="Droid Sans"/>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Droid Sans" w:eastAsia="等线 Light" w:cs="Times New Roman" w:hAnsi="Droid Sans"/>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15</TotalTime>
  <Application>Honor_Office</Application>
  <Pages>2</Pages>
  <Words>483</Words>
  <Characters>2875</Characters>
  <Lines>48</Lines>
  <Paragraphs>6</Paragraphs>
  <CharactersWithSpaces>3353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HONOR Docs</cp:lastModifiedBy>
  <cp:revision>0</cp:revision>
  <dcterms:modified xsi:type="dcterms:W3CDTF">2025-07-08T00:07:03Z</dcterms:modified>
</cp:coreProperties>
</file>