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DCB4C" w14:textId="537CA638" w:rsidR="00A0614A" w:rsidRDefault="003D558D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ТОГУ</w:t>
      </w:r>
      <w:r w:rsidR="00A0614A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A0614A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560CCE5E" w14:textId="348B831A" w:rsidR="00A0614A" w:rsidRPr="006B39BE" w:rsidRDefault="003D558D" w:rsidP="00A0614A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Институт Экономики И Управления (ИЭУ)</w:t>
      </w:r>
      <w:r w:rsidR="00A0614A"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,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Прикладная информатика в экономике (ПИЭ)</w:t>
      </w:r>
    </w:p>
    <w:p w14:paraId="4455C8FC" w14:textId="0A86DDC8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125A29">
        <w:rPr>
          <w:rFonts w:ascii="Arial Narrow" w:eastAsia="Arial Narrow" w:hAnsi="Arial Narrow" w:cs="Arial Narrow"/>
          <w:b/>
          <w:bCs/>
          <w:sz w:val="36"/>
          <w:szCs w:val="36"/>
        </w:rPr>
        <w:t>БлагоДарю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2A0C4769" w14:textId="2BE19B0A" w:rsidR="00A0614A" w:rsidRPr="006B39BE" w:rsidRDefault="00125A29" w:rsidP="00A0614A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Алексина Мария Вадимовна</w:t>
      </w:r>
    </w:p>
    <w:p w14:paraId="341C5525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3DFB49A7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C456402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3D1A807C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3CBFF448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B0B42D4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A0F7C3B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F1DCCA1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5403D96" w14:textId="72FDAD68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9A4D67">
        <w:rPr>
          <w:rFonts w:ascii="Arial Narrow" w:eastAsia="Arial Narrow" w:hAnsi="Arial Narrow" w:cs="Arial Narrow"/>
          <w:b/>
          <w:bCs/>
          <w:sz w:val="48"/>
          <w:szCs w:val="48"/>
        </w:rPr>
        <w:t>БлагоДарю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6C87A27E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A71B768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95DF87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BAD3A92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FACEEE5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855AAC5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98530C4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5ACA9F1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C005B1F" w14:textId="77777777" w:rsidR="00A0614A" w:rsidRDefault="00A0614A" w:rsidP="00A0614A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4B45C34" w14:textId="77777777" w:rsidR="00A0614A" w:rsidRPr="00B85FA3" w:rsidRDefault="00A0614A" w:rsidP="00A0614A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1641E340" w14:textId="77777777" w:rsidR="00A0614A" w:rsidRPr="00B85FA3" w:rsidRDefault="00A0614A" w:rsidP="00A0614A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3F9DAB11" w14:textId="60537F26" w:rsidR="00A0614A" w:rsidRPr="00B85FA3" w:rsidRDefault="00827F05" w:rsidP="00A0614A">
      <w:pPr>
        <w:spacing w:after="0"/>
        <w:jc w:val="both"/>
        <w:rPr>
          <w:rFonts w:ascii="Arial Narrow" w:eastAsia="Arial Narrow" w:hAnsi="Arial Narrow" w:cs="Arial Narrow"/>
        </w:rPr>
      </w:pPr>
      <w:r w:rsidRPr="00827F05">
        <w:rPr>
          <w:rFonts w:ascii="Arial Narrow" w:eastAsia="Arial Narrow" w:hAnsi="Arial Narrow" w:cs="Arial Narrow"/>
        </w:rPr>
        <w:t xml:space="preserve">«БлагоДарю» </w:t>
      </w:r>
      <w:r w:rsidR="000712CF">
        <w:rPr>
          <w:rFonts w:ascii="Arial Narrow" w:eastAsia="Arial Narrow" w:hAnsi="Arial Narrow" w:cs="Arial Narrow"/>
        </w:rPr>
        <w:t>–</w:t>
      </w:r>
      <w:r w:rsidRPr="00827F05">
        <w:rPr>
          <w:rFonts w:ascii="Arial Narrow" w:eastAsia="Arial Narrow" w:hAnsi="Arial Narrow" w:cs="Arial Narrow"/>
        </w:rPr>
        <w:t xml:space="preserve"> сервис, обеспечивающий возможность оплаты товаров или услуг через СБП даже при </w:t>
      </w:r>
      <w:r w:rsidR="00844780">
        <w:rPr>
          <w:rFonts w:ascii="Arial Narrow" w:eastAsia="Arial Narrow" w:hAnsi="Arial Narrow" w:cs="Arial Narrow"/>
        </w:rPr>
        <w:t>нехватке средств</w:t>
      </w:r>
      <w:r w:rsidRPr="00827F05">
        <w:rPr>
          <w:rFonts w:ascii="Arial Narrow" w:eastAsia="Arial Narrow" w:hAnsi="Arial Narrow" w:cs="Arial Narrow"/>
        </w:rPr>
        <w:t xml:space="preserve"> на счёте пользователя за счёт заранее подключённого </w:t>
      </w:r>
      <w:r w:rsidR="00CB45EA">
        <w:rPr>
          <w:rFonts w:ascii="Arial Narrow" w:eastAsia="Arial Narrow" w:hAnsi="Arial Narrow" w:cs="Arial Narrow"/>
        </w:rPr>
        <w:t>доверительного счета</w:t>
      </w:r>
      <w:r w:rsidRPr="00827F05">
        <w:rPr>
          <w:rFonts w:ascii="Arial Narrow" w:eastAsia="Arial Narrow" w:hAnsi="Arial Narrow" w:cs="Arial Narrow"/>
        </w:rPr>
        <w:t>. Процесс оплаты происходит автоматически, без ручных переводов в момент покупки и без изменений существующей банковской логики. Внедрение сервиса снижает количество отказов при оплате, упрощает финансовую поддержку получателей, обеспечивает контроль и прозрачность расходов для плательщиков, а также повышает удобство и непрерывность платёжных сценариев для всех участников</w:t>
      </w:r>
      <w:r w:rsidR="00283ACD" w:rsidRPr="00283ACD">
        <w:rPr>
          <w:rFonts w:ascii="Arial Narrow" w:eastAsia="Arial Narrow" w:hAnsi="Arial Narrow" w:cs="Arial Narrow"/>
        </w:rPr>
        <w:t>.</w:t>
      </w:r>
      <w:r w:rsidR="00A0614A" w:rsidRPr="00B85FA3">
        <w:rPr>
          <w:rFonts w:ascii="Arial Narrow" w:eastAsia="Arial Narrow" w:hAnsi="Arial Narrow" w:cs="Arial Narrow"/>
        </w:rPr>
        <w:t xml:space="preserve"> </w:t>
      </w:r>
    </w:p>
    <w:p w14:paraId="1EB87C53" w14:textId="77777777" w:rsidR="00A0614A" w:rsidRPr="00B85FA3" w:rsidRDefault="00A0614A" w:rsidP="00A0614A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26864B21" w14:textId="77777777" w:rsidR="00A0614A" w:rsidRPr="00B85FA3" w:rsidRDefault="00A0614A" w:rsidP="00A0614A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3AF821AA" w14:textId="7B8209AE" w:rsidR="0014027F" w:rsidRPr="0014027F" w:rsidRDefault="00256295" w:rsidP="00EF4E53">
      <w:pPr>
        <w:spacing w:after="0"/>
        <w:jc w:val="both"/>
        <w:rPr>
          <w:rFonts w:ascii="Arial Narrow" w:eastAsia="Arial Narrow" w:hAnsi="Arial Narrow" w:cs="Arial Narrow"/>
        </w:rPr>
      </w:pPr>
      <w:r w:rsidRPr="00256295">
        <w:rPr>
          <w:rFonts w:ascii="Arial Narrow" w:eastAsia="Arial Narrow" w:hAnsi="Arial Narrow" w:cs="Arial Narrow"/>
        </w:rPr>
        <w:t>Безналичная оплата, в том числе с использованием Системы быстрых платежей (СБП), сегодня стала привычным способом расчёта за повседневные товары и услуги [1,2].</w:t>
      </w:r>
      <w:r w:rsidR="0014027F" w:rsidRPr="0014027F">
        <w:rPr>
          <w:rFonts w:ascii="Arial Narrow" w:eastAsia="Arial Narrow" w:hAnsi="Arial Narrow" w:cs="Arial Narrow"/>
        </w:rPr>
        <w:t xml:space="preserve"> Вместе с тем школьники, студенты и люди с инвалидностью</w:t>
      </w:r>
      <w:r w:rsidR="006C1454">
        <w:rPr>
          <w:rFonts w:ascii="Arial Narrow" w:eastAsia="Arial Narrow" w:hAnsi="Arial Narrow" w:cs="Arial Narrow"/>
        </w:rPr>
        <w:t xml:space="preserve"> по результатам опроса, </w:t>
      </w:r>
      <w:r>
        <w:rPr>
          <w:rFonts w:ascii="Arial Narrow" w:eastAsia="Arial Narrow" w:hAnsi="Arial Narrow" w:cs="Arial Narrow"/>
        </w:rPr>
        <w:t>проводимым в</w:t>
      </w:r>
      <w:r w:rsidR="006C1454">
        <w:rPr>
          <w:rFonts w:ascii="Arial Narrow" w:eastAsia="Arial Narrow" w:hAnsi="Arial Narrow" w:cs="Arial Narrow"/>
        </w:rPr>
        <w:t xml:space="preserve"> рамках разработки сервиса «БлагоДарю»,</w:t>
      </w:r>
      <w:r w:rsidR="0014027F" w:rsidRPr="0014027F">
        <w:rPr>
          <w:rFonts w:ascii="Arial Narrow" w:eastAsia="Arial Narrow" w:hAnsi="Arial Narrow" w:cs="Arial Narrow"/>
        </w:rPr>
        <w:t xml:space="preserve"> нередко оказываются в ситуации, когда на их счёте недостаточно средств для совершения покупки. В результате платёж отклоняется, а для его завершения требуется срочный перевод денежных средств со стороны родителя или опекуна.</w:t>
      </w:r>
    </w:p>
    <w:p w14:paraId="08FCF5B4" w14:textId="780654B3" w:rsidR="00A0614A" w:rsidRDefault="0014027F" w:rsidP="0014027F">
      <w:pPr>
        <w:spacing w:after="120"/>
        <w:jc w:val="both"/>
        <w:rPr>
          <w:rFonts w:ascii="Arial Narrow" w:eastAsia="Arial Narrow" w:hAnsi="Arial Narrow" w:cs="Arial Narrow"/>
        </w:rPr>
      </w:pPr>
      <w:r w:rsidRPr="0014027F">
        <w:rPr>
          <w:rFonts w:ascii="Arial Narrow" w:eastAsia="Arial Narrow" w:hAnsi="Arial Narrow" w:cs="Arial Narrow"/>
        </w:rPr>
        <w:t>Используемые в настоящее время финансовые инструменты не позволяют эффективно решить данную проблему непосредственно в момент оплаты, поскольку предполагают ручные действия. Сервис «БлагоДарю» направлен на устранение подобных ситуаций за счёт автоматизации процесса оплаты с использованием доверительного счёта, оснащённого механизмами контроля лимитов и ограничений, устанавливаемых родителем или опекуном.</w:t>
      </w:r>
      <w:r w:rsidR="00A0614A">
        <w:rPr>
          <w:rFonts w:ascii="Arial Narrow" w:eastAsia="Arial Narrow" w:hAnsi="Arial Narrow" w:cs="Arial Narrow"/>
        </w:rPr>
        <w:t xml:space="preserve"> </w:t>
      </w:r>
    </w:p>
    <w:p w14:paraId="6B6A9D28" w14:textId="77777777" w:rsidR="00A0614A" w:rsidRPr="00B85FA3" w:rsidRDefault="00A0614A" w:rsidP="00A0614A">
      <w:pPr>
        <w:spacing w:after="120"/>
        <w:jc w:val="both"/>
        <w:rPr>
          <w:rFonts w:ascii="Arial Narrow" w:eastAsia="Arial Narrow" w:hAnsi="Arial Narrow" w:cs="Arial Narrow"/>
        </w:rPr>
      </w:pPr>
    </w:p>
    <w:p w14:paraId="741BEC28" w14:textId="77777777" w:rsidR="00A0614A" w:rsidRPr="00B85FA3" w:rsidRDefault="00A0614A" w:rsidP="00A0614A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7B58C32E" w14:textId="715016A3" w:rsidR="0053416A" w:rsidRPr="0053416A" w:rsidRDefault="0053416A" w:rsidP="0053416A">
      <w:pPr>
        <w:spacing w:after="0"/>
        <w:jc w:val="both"/>
        <w:rPr>
          <w:rFonts w:ascii="Arial Narrow" w:eastAsia="Arial Narrow" w:hAnsi="Arial Narrow" w:cs="Arial Narrow"/>
        </w:rPr>
      </w:pPr>
      <w:r w:rsidRPr="0053416A">
        <w:rPr>
          <w:rFonts w:ascii="Arial Narrow" w:eastAsia="Arial Narrow" w:hAnsi="Arial Narrow" w:cs="Arial Narrow"/>
        </w:rPr>
        <w:t>1.  Детские дебетовые карты (СберKids, Тинькофф Junior, «Детская карта» Альфа-Банка) представляют собой банковские продукты с установленными лимитами и механизмами родительского контроля. Для их использования требуется предварительное пополнение счёта, при отсутствии денежных средств операция оплаты отклоняется, что делает совершение покупки невозможным.</w:t>
      </w:r>
      <w:r w:rsidR="00BA0A7C">
        <w:rPr>
          <w:rFonts w:ascii="Arial Narrow" w:eastAsia="Arial Narrow" w:hAnsi="Arial Narrow" w:cs="Arial Narrow"/>
        </w:rPr>
        <w:t xml:space="preserve"> </w:t>
      </w:r>
      <w:r w:rsidR="00BA0A7C" w:rsidRPr="00BA0A7C">
        <w:rPr>
          <w:rFonts w:ascii="Arial Narrow" w:eastAsia="Arial Narrow" w:hAnsi="Arial Narrow" w:cs="Arial Narrow"/>
        </w:rPr>
        <w:t xml:space="preserve">Преимущество сервиса «БлагоДарю» заключается в том, что оплата может быть выполнена даже при </w:t>
      </w:r>
      <w:r w:rsidR="00667A25">
        <w:rPr>
          <w:rFonts w:ascii="Arial Narrow" w:eastAsia="Arial Narrow" w:hAnsi="Arial Narrow" w:cs="Arial Narrow"/>
        </w:rPr>
        <w:t xml:space="preserve">нехватке средств </w:t>
      </w:r>
      <w:r w:rsidR="00BA0A7C" w:rsidRPr="00BA0A7C">
        <w:rPr>
          <w:rFonts w:ascii="Arial Narrow" w:eastAsia="Arial Narrow" w:hAnsi="Arial Narrow" w:cs="Arial Narrow"/>
        </w:rPr>
        <w:t xml:space="preserve">на </w:t>
      </w:r>
      <w:r w:rsidR="002240A4">
        <w:rPr>
          <w:rFonts w:ascii="Arial Narrow" w:eastAsia="Arial Narrow" w:hAnsi="Arial Narrow" w:cs="Arial Narrow"/>
        </w:rPr>
        <w:t>счете</w:t>
      </w:r>
      <w:r w:rsidR="00BA0A7C" w:rsidRPr="00BA0A7C">
        <w:rPr>
          <w:rFonts w:ascii="Arial Narrow" w:eastAsia="Arial Narrow" w:hAnsi="Arial Narrow" w:cs="Arial Narrow"/>
        </w:rPr>
        <w:t xml:space="preserve"> пользователя за счёт доверительного лица, без необходимости пополнения и повторной попытки оплаты.</w:t>
      </w:r>
    </w:p>
    <w:p w14:paraId="1744C428" w14:textId="6CC9115F" w:rsidR="0053416A" w:rsidRPr="0053416A" w:rsidRDefault="0053416A" w:rsidP="0053416A">
      <w:pPr>
        <w:spacing w:after="0"/>
        <w:jc w:val="both"/>
        <w:rPr>
          <w:rFonts w:ascii="Arial Narrow" w:eastAsia="Arial Narrow" w:hAnsi="Arial Narrow" w:cs="Arial Narrow"/>
        </w:rPr>
      </w:pPr>
      <w:r w:rsidRPr="0053416A">
        <w:rPr>
          <w:rFonts w:ascii="Arial Narrow" w:eastAsia="Arial Narrow" w:hAnsi="Arial Narrow" w:cs="Arial Narrow"/>
        </w:rPr>
        <w:t xml:space="preserve">2. Совместные (семейные) счета (СберБанк, Тинькофф Банк, Альфа-Банк) предполагают наличие общего баланса для нескольких пользователей без разграничения ролей плательщика и получателя. Такой формат не подходит для адресной финансовой поддержки; при </w:t>
      </w:r>
      <w:r w:rsidR="00667A25">
        <w:rPr>
          <w:rFonts w:ascii="Arial Narrow" w:eastAsia="Arial Narrow" w:hAnsi="Arial Narrow" w:cs="Arial Narrow"/>
        </w:rPr>
        <w:t>нехватке средств на счете</w:t>
      </w:r>
      <w:r w:rsidRPr="0053416A">
        <w:rPr>
          <w:rFonts w:ascii="Arial Narrow" w:eastAsia="Arial Narrow" w:hAnsi="Arial Narrow" w:cs="Arial Narrow"/>
        </w:rPr>
        <w:t xml:space="preserve"> оплата также не может быть выполнена.</w:t>
      </w:r>
      <w:r w:rsidR="00BA0A7C">
        <w:rPr>
          <w:rFonts w:ascii="Arial Narrow" w:eastAsia="Arial Narrow" w:hAnsi="Arial Narrow" w:cs="Arial Narrow"/>
        </w:rPr>
        <w:t xml:space="preserve"> </w:t>
      </w:r>
      <w:r w:rsidR="00BA0A7C" w:rsidRPr="00BA0A7C">
        <w:rPr>
          <w:rFonts w:ascii="Arial Narrow" w:eastAsia="Arial Narrow" w:hAnsi="Arial Narrow" w:cs="Arial Narrow"/>
        </w:rPr>
        <w:t>Преимущество сервиса «БлагоДарю» состоит в сохранении раздельных счетов и возможности использовать средства доверительного лица только в заданных сценариях оплаты.</w:t>
      </w:r>
    </w:p>
    <w:p w14:paraId="6E3FB8A2" w14:textId="74A501C3" w:rsidR="00A0614A" w:rsidRDefault="0053416A" w:rsidP="0053416A">
      <w:pPr>
        <w:spacing w:after="0"/>
        <w:jc w:val="both"/>
        <w:rPr>
          <w:rFonts w:ascii="Arial Narrow" w:eastAsia="Arial Narrow" w:hAnsi="Arial Narrow" w:cs="Arial Narrow"/>
        </w:rPr>
      </w:pPr>
      <w:r w:rsidRPr="0053416A">
        <w:rPr>
          <w:rFonts w:ascii="Arial Narrow" w:eastAsia="Arial Narrow" w:hAnsi="Arial Narrow" w:cs="Arial Narrow"/>
        </w:rPr>
        <w:t>3.  Механизмы комбинированной оплаты из нескольких источников (Яндекс Pay, экосистемные решения Сбера с привязкой нескольких карт) позволяют автоматически списывать средства с альтернативного источника при недостатке средств на основном</w:t>
      </w:r>
      <w:r w:rsidR="00101E7D">
        <w:rPr>
          <w:rFonts w:ascii="Arial Narrow" w:eastAsia="Arial Narrow" w:hAnsi="Arial Narrow" w:cs="Arial Narrow"/>
        </w:rPr>
        <w:t xml:space="preserve"> счете</w:t>
      </w:r>
      <w:r w:rsidRPr="0053416A">
        <w:rPr>
          <w:rFonts w:ascii="Arial Narrow" w:eastAsia="Arial Narrow" w:hAnsi="Arial Narrow" w:cs="Arial Narrow"/>
        </w:rPr>
        <w:t>. Однако такие решения функционируют исключительно в рамках одной экосистемы и не предусматривают возможность использования счетов другого человека</w:t>
      </w:r>
      <w:r w:rsidR="00A0614A">
        <w:rPr>
          <w:rFonts w:ascii="Arial Narrow" w:eastAsia="Arial Narrow" w:hAnsi="Arial Narrow" w:cs="Arial Narrow"/>
        </w:rPr>
        <w:t xml:space="preserve">. </w:t>
      </w:r>
      <w:r w:rsidR="00BA0A7C" w:rsidRPr="00BA0A7C">
        <w:rPr>
          <w:rFonts w:ascii="Arial Narrow" w:eastAsia="Arial Narrow" w:hAnsi="Arial Narrow" w:cs="Arial Narrow"/>
        </w:rPr>
        <w:t>Преимущество сервиса «БлагоДарю» заключается в универсальной оплате через СБП без привязки к экосистеме и без изменения платёжного сценария в момент покупки.</w:t>
      </w:r>
    </w:p>
    <w:p w14:paraId="1D9B13AB" w14:textId="77777777" w:rsidR="00A0614A" w:rsidRPr="00B85FA3" w:rsidRDefault="00A0614A" w:rsidP="00A0614A">
      <w:pPr>
        <w:spacing w:after="0"/>
        <w:jc w:val="both"/>
        <w:rPr>
          <w:rFonts w:ascii="Arial Narrow" w:eastAsia="Arial Narrow" w:hAnsi="Arial Narrow" w:cs="Arial Narrow"/>
        </w:rPr>
      </w:pPr>
    </w:p>
    <w:p w14:paraId="614E417D" w14:textId="77777777" w:rsidR="00A0614A" w:rsidRPr="00B85FA3" w:rsidRDefault="00A0614A" w:rsidP="00A0614A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6A1075FC" w14:textId="77777777" w:rsidR="0068710E" w:rsidRPr="0068710E" w:rsidRDefault="0068710E" w:rsidP="000A44A6">
      <w:pPr>
        <w:pStyle w:val="a7"/>
        <w:spacing w:after="0"/>
        <w:ind w:left="0"/>
        <w:jc w:val="both"/>
        <w:rPr>
          <w:rFonts w:ascii="Arial Narrow" w:eastAsia="Arial Narrow" w:hAnsi="Arial Narrow" w:cs="Arial Narrow"/>
        </w:rPr>
      </w:pPr>
      <w:r w:rsidRPr="0068710E">
        <w:rPr>
          <w:rFonts w:ascii="Arial Narrow" w:eastAsia="Arial Narrow" w:hAnsi="Arial Narrow" w:cs="Arial Narrow"/>
        </w:rPr>
        <w:t>Рассмотрим перечень участников и их компоненты:</w:t>
      </w:r>
    </w:p>
    <w:p w14:paraId="3B864631" w14:textId="2047DBFC" w:rsidR="0068710E" w:rsidRPr="0068710E" w:rsidRDefault="00AC1879" w:rsidP="000A44A6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</w:t>
      </w:r>
      <w:r w:rsidR="0068710E">
        <w:rPr>
          <w:rFonts w:ascii="Arial Narrow" w:eastAsia="Arial Narrow" w:hAnsi="Arial Narrow" w:cs="Arial Narrow"/>
        </w:rPr>
        <w:t xml:space="preserve">. </w:t>
      </w:r>
      <w:r w:rsidR="0068710E" w:rsidRPr="0068710E">
        <w:rPr>
          <w:rFonts w:ascii="Arial Narrow" w:eastAsia="Arial Narrow" w:hAnsi="Arial Narrow" w:cs="Arial Narrow"/>
        </w:rPr>
        <w:t xml:space="preserve">Банк России </w:t>
      </w:r>
      <w:r w:rsidR="00D00106">
        <w:rPr>
          <w:rFonts w:ascii="Arial Narrow" w:eastAsia="Arial Narrow" w:hAnsi="Arial Narrow" w:cs="Arial Narrow"/>
        </w:rPr>
        <w:t>–</w:t>
      </w:r>
      <w:r w:rsidR="0068710E" w:rsidRPr="0068710E">
        <w:rPr>
          <w:rFonts w:ascii="Arial Narrow" w:eastAsia="Arial Narrow" w:hAnsi="Arial Narrow" w:cs="Arial Narrow"/>
        </w:rPr>
        <w:t xml:space="preserve"> осуществляет межбанковские расчёты и регулирует функционирование Системы быстрых платежей.</w:t>
      </w:r>
    </w:p>
    <w:p w14:paraId="293FA842" w14:textId="44EA5D0F" w:rsidR="0068710E" w:rsidRPr="0068710E" w:rsidRDefault="00AC1879" w:rsidP="000A44A6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2</w:t>
      </w:r>
      <w:r w:rsidR="0068710E">
        <w:rPr>
          <w:rFonts w:ascii="Arial Narrow" w:eastAsia="Arial Narrow" w:hAnsi="Arial Narrow" w:cs="Arial Narrow"/>
        </w:rPr>
        <w:t xml:space="preserve">. </w:t>
      </w:r>
      <w:r w:rsidR="0068710E" w:rsidRPr="0068710E">
        <w:rPr>
          <w:rFonts w:ascii="Arial Narrow" w:eastAsia="Arial Narrow" w:hAnsi="Arial Narrow" w:cs="Arial Narrow"/>
        </w:rPr>
        <w:t>Банк</w:t>
      </w:r>
      <w:r w:rsidR="000710F1">
        <w:rPr>
          <w:rFonts w:ascii="Arial Narrow" w:eastAsia="Arial Narrow" w:hAnsi="Arial Narrow" w:cs="Arial Narrow"/>
        </w:rPr>
        <w:t xml:space="preserve"> </w:t>
      </w:r>
      <w:r w:rsidR="0068710E" w:rsidRPr="0068710E">
        <w:rPr>
          <w:rFonts w:ascii="Arial Narrow" w:eastAsia="Arial Narrow" w:hAnsi="Arial Narrow" w:cs="Arial Narrow"/>
        </w:rPr>
        <w:t xml:space="preserve">торгово-сервисного предприятия (ТСП) </w:t>
      </w:r>
      <w:r w:rsidR="00D00106">
        <w:rPr>
          <w:rFonts w:ascii="Arial Narrow" w:eastAsia="Arial Narrow" w:hAnsi="Arial Narrow" w:cs="Arial Narrow"/>
        </w:rPr>
        <w:t>–</w:t>
      </w:r>
      <w:r w:rsidR="0068710E" w:rsidRPr="0068710E">
        <w:rPr>
          <w:rFonts w:ascii="Arial Narrow" w:eastAsia="Arial Narrow" w:hAnsi="Arial Narrow" w:cs="Arial Narrow"/>
        </w:rPr>
        <w:t xml:space="preserve"> принимает платёжный запрос от торговой точки и получает подтверждение успешной оплаты.</w:t>
      </w:r>
    </w:p>
    <w:p w14:paraId="0A26B962" w14:textId="71A1F0F9" w:rsidR="0068710E" w:rsidRPr="0068710E" w:rsidRDefault="00AC1879" w:rsidP="000A44A6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3</w:t>
      </w:r>
      <w:r w:rsidR="0068710E">
        <w:rPr>
          <w:rFonts w:ascii="Arial Narrow" w:eastAsia="Arial Narrow" w:hAnsi="Arial Narrow" w:cs="Arial Narrow"/>
        </w:rPr>
        <w:t xml:space="preserve">. </w:t>
      </w:r>
      <w:r w:rsidR="0068710E" w:rsidRPr="0068710E">
        <w:rPr>
          <w:rFonts w:ascii="Arial Narrow" w:eastAsia="Arial Narrow" w:hAnsi="Arial Narrow" w:cs="Arial Narrow"/>
        </w:rPr>
        <w:t>Банк</w:t>
      </w:r>
      <w:r w:rsidR="000710F1">
        <w:rPr>
          <w:rFonts w:ascii="Arial Narrow" w:eastAsia="Arial Narrow" w:hAnsi="Arial Narrow" w:cs="Arial Narrow"/>
        </w:rPr>
        <w:t xml:space="preserve"> </w:t>
      </w:r>
      <w:r w:rsidR="0068710E" w:rsidRPr="0068710E">
        <w:rPr>
          <w:rFonts w:ascii="Arial Narrow" w:eastAsia="Arial Narrow" w:hAnsi="Arial Narrow" w:cs="Arial Narrow"/>
        </w:rPr>
        <w:t xml:space="preserve">плательщика </w:t>
      </w:r>
      <w:r w:rsidR="00D00106">
        <w:rPr>
          <w:rFonts w:ascii="Arial Narrow" w:eastAsia="Arial Narrow" w:hAnsi="Arial Narrow" w:cs="Arial Narrow"/>
        </w:rPr>
        <w:t>–</w:t>
      </w:r>
      <w:r w:rsidR="0068710E" w:rsidRPr="0068710E">
        <w:rPr>
          <w:rFonts w:ascii="Arial Narrow" w:eastAsia="Arial Narrow" w:hAnsi="Arial Narrow" w:cs="Arial Narrow"/>
        </w:rPr>
        <w:t xml:space="preserve"> принимает платёжное сообщение</w:t>
      </w:r>
      <w:r w:rsidR="00FE07E2">
        <w:rPr>
          <w:rFonts w:ascii="Arial Narrow" w:eastAsia="Arial Narrow" w:hAnsi="Arial Narrow" w:cs="Arial Narrow"/>
        </w:rPr>
        <w:t>.</w:t>
      </w:r>
    </w:p>
    <w:p w14:paraId="0AA28A12" w14:textId="184D1659" w:rsidR="0068710E" w:rsidRPr="0068710E" w:rsidRDefault="00AC1879" w:rsidP="000A44A6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4</w:t>
      </w:r>
      <w:r w:rsidR="0068710E">
        <w:rPr>
          <w:rFonts w:ascii="Arial Narrow" w:eastAsia="Arial Narrow" w:hAnsi="Arial Narrow" w:cs="Arial Narrow"/>
        </w:rPr>
        <w:t xml:space="preserve">. </w:t>
      </w:r>
      <w:r w:rsidR="0068710E" w:rsidRPr="0068710E">
        <w:rPr>
          <w:rFonts w:ascii="Arial Narrow" w:eastAsia="Arial Narrow" w:hAnsi="Arial Narrow" w:cs="Arial Narrow"/>
        </w:rPr>
        <w:t>Банк</w:t>
      </w:r>
      <w:r w:rsidR="000710F1">
        <w:rPr>
          <w:rFonts w:ascii="Arial Narrow" w:eastAsia="Arial Narrow" w:hAnsi="Arial Narrow" w:cs="Arial Narrow"/>
        </w:rPr>
        <w:t xml:space="preserve"> </w:t>
      </w:r>
      <w:r w:rsidR="0068710E" w:rsidRPr="0068710E">
        <w:rPr>
          <w:rFonts w:ascii="Arial Narrow" w:eastAsia="Arial Narrow" w:hAnsi="Arial Narrow" w:cs="Arial Narrow"/>
        </w:rPr>
        <w:t xml:space="preserve">получателя </w:t>
      </w:r>
      <w:r w:rsidR="00D00106">
        <w:rPr>
          <w:rFonts w:ascii="Arial Narrow" w:eastAsia="Arial Narrow" w:hAnsi="Arial Narrow" w:cs="Arial Narrow"/>
        </w:rPr>
        <w:t>–</w:t>
      </w:r>
      <w:r w:rsidR="0068710E" w:rsidRPr="0068710E">
        <w:rPr>
          <w:rFonts w:ascii="Arial Narrow" w:eastAsia="Arial Narrow" w:hAnsi="Arial Narrow" w:cs="Arial Narrow"/>
        </w:rPr>
        <w:t xml:space="preserve"> формирует платёжное сообщение СБП от имени получателя и при недостатке средств передаёт информацию в инфраструктуру СБП.</w:t>
      </w:r>
    </w:p>
    <w:p w14:paraId="18978120" w14:textId="39569AE3" w:rsidR="0068710E" w:rsidRPr="0068710E" w:rsidRDefault="00AC1879" w:rsidP="000A44A6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>5</w:t>
      </w:r>
      <w:r w:rsidR="0068710E">
        <w:rPr>
          <w:rFonts w:ascii="Arial Narrow" w:eastAsia="Arial Narrow" w:hAnsi="Arial Narrow" w:cs="Arial Narrow"/>
        </w:rPr>
        <w:t xml:space="preserve">. </w:t>
      </w:r>
      <w:r w:rsidR="0068710E" w:rsidRPr="0068710E">
        <w:rPr>
          <w:rFonts w:ascii="Arial Narrow" w:eastAsia="Arial Narrow" w:hAnsi="Arial Narrow" w:cs="Arial Narrow"/>
        </w:rPr>
        <w:t xml:space="preserve">Операционный и платёжный клиринговый центр СБП (ОПКЦ СБП) </w:t>
      </w:r>
      <w:r w:rsidR="00D00106">
        <w:rPr>
          <w:rFonts w:ascii="Arial Narrow" w:eastAsia="Arial Narrow" w:hAnsi="Arial Narrow" w:cs="Arial Narrow"/>
        </w:rPr>
        <w:t>–</w:t>
      </w:r>
      <w:r w:rsidR="0068710E" w:rsidRPr="0068710E">
        <w:rPr>
          <w:rFonts w:ascii="Arial Narrow" w:eastAsia="Arial Narrow" w:hAnsi="Arial Narrow" w:cs="Arial Narrow"/>
        </w:rPr>
        <w:t xml:space="preserve"> принимает и обрабатывает платёжные сообщения, при </w:t>
      </w:r>
      <w:r w:rsidR="00A723F7">
        <w:rPr>
          <w:rFonts w:ascii="Arial Narrow" w:eastAsia="Arial Narrow" w:hAnsi="Arial Narrow" w:cs="Arial Narrow"/>
        </w:rPr>
        <w:t xml:space="preserve">недостатке средств для операции и при </w:t>
      </w:r>
      <w:r w:rsidR="0068710E" w:rsidRPr="0068710E">
        <w:rPr>
          <w:rFonts w:ascii="Arial Narrow" w:eastAsia="Arial Narrow" w:hAnsi="Arial Narrow" w:cs="Arial Narrow"/>
        </w:rPr>
        <w:t>наличии сервисной пометки о подключении «БлагоДарю» направляет платёжное сообщение в сервис для дальнейшей обработки.</w:t>
      </w:r>
    </w:p>
    <w:p w14:paraId="07415F07" w14:textId="5D9ED1D7" w:rsidR="0068710E" w:rsidRPr="0068710E" w:rsidRDefault="00AC1879" w:rsidP="000A44A6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6</w:t>
      </w:r>
      <w:r w:rsidR="0068710E">
        <w:rPr>
          <w:rFonts w:ascii="Arial Narrow" w:eastAsia="Arial Narrow" w:hAnsi="Arial Narrow" w:cs="Arial Narrow"/>
        </w:rPr>
        <w:t xml:space="preserve">. </w:t>
      </w:r>
      <w:r w:rsidR="0068710E" w:rsidRPr="0068710E">
        <w:rPr>
          <w:rFonts w:ascii="Arial Narrow" w:eastAsia="Arial Narrow" w:hAnsi="Arial Narrow" w:cs="Arial Narrow"/>
        </w:rPr>
        <w:t>Плательщик (доверительное лицо/</w:t>
      </w:r>
      <w:r w:rsidR="007B7882" w:rsidRPr="0068710E">
        <w:rPr>
          <w:rFonts w:ascii="Arial Narrow" w:eastAsia="Arial Narrow" w:hAnsi="Arial Narrow" w:cs="Arial Narrow"/>
        </w:rPr>
        <w:t>родитель</w:t>
      </w:r>
      <w:r w:rsidR="0068710E" w:rsidRPr="0068710E">
        <w:rPr>
          <w:rFonts w:ascii="Arial Narrow" w:eastAsia="Arial Narrow" w:hAnsi="Arial Narrow" w:cs="Arial Narrow"/>
        </w:rPr>
        <w:t xml:space="preserve">/опекун) </w:t>
      </w:r>
      <w:r w:rsidR="00D00106">
        <w:rPr>
          <w:rFonts w:ascii="Arial Narrow" w:eastAsia="Arial Narrow" w:hAnsi="Arial Narrow" w:cs="Arial Narrow"/>
        </w:rPr>
        <w:t>–</w:t>
      </w:r>
      <w:r w:rsidR="0068710E" w:rsidRPr="0068710E">
        <w:rPr>
          <w:rFonts w:ascii="Arial Narrow" w:eastAsia="Arial Narrow" w:hAnsi="Arial Narrow" w:cs="Arial Narrow"/>
        </w:rPr>
        <w:t xml:space="preserve"> предоставляет счёт для использования в качестве доверительного и контролирует условия списания.</w:t>
      </w:r>
    </w:p>
    <w:p w14:paraId="71E73E12" w14:textId="02565098" w:rsidR="0068710E" w:rsidRPr="0068710E" w:rsidRDefault="00AC1879" w:rsidP="000A44A6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7</w:t>
      </w:r>
      <w:r w:rsidR="0068710E">
        <w:rPr>
          <w:rFonts w:ascii="Arial Narrow" w:eastAsia="Arial Narrow" w:hAnsi="Arial Narrow" w:cs="Arial Narrow"/>
        </w:rPr>
        <w:t xml:space="preserve">. </w:t>
      </w:r>
      <w:r w:rsidR="0068710E" w:rsidRPr="0068710E">
        <w:rPr>
          <w:rFonts w:ascii="Arial Narrow" w:eastAsia="Arial Narrow" w:hAnsi="Arial Narrow" w:cs="Arial Narrow"/>
        </w:rPr>
        <w:t xml:space="preserve">Получатель (школьник/студент/человек с инвалидностью) </w:t>
      </w:r>
      <w:r w:rsidR="00D00106">
        <w:rPr>
          <w:rFonts w:ascii="Arial Narrow" w:eastAsia="Arial Narrow" w:hAnsi="Arial Narrow" w:cs="Arial Narrow"/>
        </w:rPr>
        <w:t>–</w:t>
      </w:r>
      <w:r w:rsidR="0068710E" w:rsidRPr="0068710E">
        <w:rPr>
          <w:rFonts w:ascii="Arial Narrow" w:eastAsia="Arial Narrow" w:hAnsi="Arial Narrow" w:cs="Arial Narrow"/>
        </w:rPr>
        <w:t xml:space="preserve"> оплачивает товары и услуги через СБПэй, в том числе при нулевом балансе на собственном счёте.</w:t>
      </w:r>
    </w:p>
    <w:p w14:paraId="4F453106" w14:textId="78F32C3C" w:rsidR="0068710E" w:rsidRPr="0068710E" w:rsidRDefault="00AC1879" w:rsidP="000A44A6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8</w:t>
      </w:r>
      <w:r w:rsidR="0068710E">
        <w:rPr>
          <w:rFonts w:ascii="Arial Narrow" w:eastAsia="Arial Narrow" w:hAnsi="Arial Narrow" w:cs="Arial Narrow"/>
        </w:rPr>
        <w:t xml:space="preserve">. </w:t>
      </w:r>
      <w:r w:rsidR="0068710E" w:rsidRPr="0068710E">
        <w:rPr>
          <w:rFonts w:ascii="Arial Narrow" w:eastAsia="Arial Narrow" w:hAnsi="Arial Narrow" w:cs="Arial Narrow"/>
        </w:rPr>
        <w:t xml:space="preserve">Приложение СБПэй </w:t>
      </w:r>
      <w:r w:rsidR="00D00106">
        <w:rPr>
          <w:rFonts w:ascii="Arial Narrow" w:eastAsia="Arial Narrow" w:hAnsi="Arial Narrow" w:cs="Arial Narrow"/>
        </w:rPr>
        <w:t>–</w:t>
      </w:r>
      <w:r w:rsidR="0068710E" w:rsidRPr="0068710E">
        <w:rPr>
          <w:rFonts w:ascii="Arial Narrow" w:eastAsia="Arial Narrow" w:hAnsi="Arial Narrow" w:cs="Arial Narrow"/>
        </w:rPr>
        <w:t xml:space="preserve"> инициирует оплату и отображает результат операции для получателя и плательщика.</w:t>
      </w:r>
    </w:p>
    <w:p w14:paraId="03F07360" w14:textId="3734BE81" w:rsidR="00A0614A" w:rsidRPr="0068710E" w:rsidRDefault="00AC1879" w:rsidP="000A44A6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9</w:t>
      </w:r>
      <w:r w:rsidR="0068710E">
        <w:rPr>
          <w:rFonts w:ascii="Arial Narrow" w:eastAsia="Arial Narrow" w:hAnsi="Arial Narrow" w:cs="Arial Narrow"/>
        </w:rPr>
        <w:t xml:space="preserve">. </w:t>
      </w:r>
      <w:r w:rsidR="002B274C" w:rsidRPr="002B274C">
        <w:rPr>
          <w:rFonts w:ascii="Arial Narrow" w:eastAsia="Arial Narrow" w:hAnsi="Arial Narrow" w:cs="Arial Narrow"/>
        </w:rPr>
        <w:t xml:space="preserve">Сервис «БлагоДарю» </w:t>
      </w:r>
      <w:r w:rsidR="002B274C">
        <w:rPr>
          <w:rFonts w:ascii="Arial Narrow" w:eastAsia="Arial Narrow" w:hAnsi="Arial Narrow" w:cs="Arial Narrow"/>
        </w:rPr>
        <w:t xml:space="preserve">– </w:t>
      </w:r>
      <w:r w:rsidR="002B274C" w:rsidRPr="002B274C">
        <w:rPr>
          <w:rFonts w:ascii="Arial Narrow" w:eastAsia="Arial Narrow" w:hAnsi="Arial Narrow" w:cs="Arial Narrow"/>
        </w:rPr>
        <w:t>анализирует платёжное сообщение СБП и при выполнении условий осуществляет замену платёжного токена счёта получателя на заранее согласованный владельцем счёта (родителем/опекуном) токен с установленными лимитами, после чего возвращает платёжное сообщение в инфраструктуру СБП.</w:t>
      </w:r>
    </w:p>
    <w:p w14:paraId="3A86D170" w14:textId="1DDFD927" w:rsidR="00A0614A" w:rsidRPr="00B85FA3" w:rsidRDefault="00D01B00" w:rsidP="00A0614A">
      <w:pPr>
        <w:spacing w:after="120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w:drawing>
          <wp:inline distT="0" distB="0" distL="0" distR="0" wp14:anchorId="2F9A63F1" wp14:editId="1E62D2BB">
            <wp:extent cx="5515700" cy="394677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125" cy="395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8095" w14:textId="676104F3" w:rsidR="0066341A" w:rsidRDefault="0066341A" w:rsidP="00567824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0. Подключение доверительного счета</w:t>
      </w:r>
    </w:p>
    <w:p w14:paraId="14711A17" w14:textId="1EA63BD8" w:rsidR="0066341A" w:rsidRDefault="00497DA4" w:rsidP="00567824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Получатель или плательщик</w:t>
      </w:r>
      <w:r w:rsidRPr="00497DA4">
        <w:rPr>
          <w:rFonts w:ascii="Arial Narrow" w:eastAsia="Arial Narrow" w:hAnsi="Arial Narrow" w:cs="Arial Narrow"/>
        </w:rPr>
        <w:t xml:space="preserve"> подключает доверительный счёт в сервисе «БлагоДарю»</w:t>
      </w:r>
      <w:r>
        <w:rPr>
          <w:rFonts w:ascii="Arial Narrow" w:eastAsia="Arial Narrow" w:hAnsi="Arial Narrow" w:cs="Arial Narrow"/>
        </w:rPr>
        <w:t xml:space="preserve"> </w:t>
      </w:r>
      <w:r w:rsidR="00367535">
        <w:rPr>
          <w:rFonts w:ascii="Arial Narrow" w:eastAsia="Arial Narrow" w:hAnsi="Arial Narrow" w:cs="Arial Narrow"/>
        </w:rPr>
        <w:t>через приложение</w:t>
      </w:r>
      <w:r>
        <w:rPr>
          <w:rFonts w:ascii="Arial Narrow" w:eastAsia="Arial Narrow" w:hAnsi="Arial Narrow" w:cs="Arial Narrow"/>
        </w:rPr>
        <w:t xml:space="preserve"> СБПэй</w:t>
      </w:r>
      <w:r w:rsidR="00D777C7">
        <w:rPr>
          <w:rFonts w:ascii="Arial Narrow" w:eastAsia="Arial Narrow" w:hAnsi="Arial Narrow" w:cs="Arial Narrow"/>
        </w:rPr>
        <w:t>.</w:t>
      </w:r>
      <w:r w:rsidR="001D4FFA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плательщик</w:t>
      </w:r>
      <w:r w:rsidRPr="00497DA4">
        <w:rPr>
          <w:rFonts w:ascii="Arial Narrow" w:eastAsia="Arial Narrow" w:hAnsi="Arial Narrow" w:cs="Arial Narrow"/>
        </w:rPr>
        <w:t xml:space="preserve"> устанавливает лимиты и ограничения; информация о подключении сохраняется в </w:t>
      </w:r>
      <w:r>
        <w:rPr>
          <w:rFonts w:ascii="Arial Narrow" w:eastAsia="Arial Narrow" w:hAnsi="Arial Narrow" w:cs="Arial Narrow"/>
        </w:rPr>
        <w:t>сервисе</w:t>
      </w:r>
      <w:r w:rsidRPr="00497DA4">
        <w:rPr>
          <w:rFonts w:ascii="Arial Narrow" w:eastAsia="Arial Narrow" w:hAnsi="Arial Narrow" w:cs="Arial Narrow"/>
        </w:rPr>
        <w:t xml:space="preserve"> и используется при обработке платежей.</w:t>
      </w:r>
    </w:p>
    <w:p w14:paraId="3C155896" w14:textId="049A4EA3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1. Инициация платежа</w:t>
      </w:r>
    </w:p>
    <w:p w14:paraId="19F44C7C" w14:textId="2295486F" w:rsidR="00567824" w:rsidRPr="00F00E41" w:rsidRDefault="00E5403B" w:rsidP="00567824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Получатель</w:t>
      </w:r>
      <w:r w:rsidR="00567824" w:rsidRPr="00567824">
        <w:rPr>
          <w:rFonts w:ascii="Arial Narrow" w:eastAsia="Arial Narrow" w:hAnsi="Arial Narrow" w:cs="Arial Narrow"/>
        </w:rPr>
        <w:t xml:space="preserve"> инициирует оплату товара или услуги через приложение СБПэй, в результате чего формируется платёжный запрос и направляется в </w:t>
      </w:r>
      <w:r>
        <w:rPr>
          <w:rFonts w:ascii="Arial Narrow" w:eastAsia="Arial Narrow" w:hAnsi="Arial Narrow" w:cs="Arial Narrow"/>
        </w:rPr>
        <w:t>ОПКЦ СБП</w:t>
      </w:r>
      <w:r w:rsidR="00567824" w:rsidRPr="00567824">
        <w:rPr>
          <w:rFonts w:ascii="Arial Narrow" w:eastAsia="Arial Narrow" w:hAnsi="Arial Narrow" w:cs="Arial Narrow"/>
        </w:rPr>
        <w:t>.</w:t>
      </w:r>
    </w:p>
    <w:p w14:paraId="4C26EA4B" w14:textId="77777777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2. Проверка средств у получателя</w:t>
      </w:r>
    </w:p>
    <w:p w14:paraId="0BF71066" w14:textId="4985D25D" w:rsidR="00567824" w:rsidRPr="00567824" w:rsidRDefault="001D4F52" w:rsidP="00567824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ОПКЦ СБП</w:t>
      </w:r>
      <w:r w:rsidR="00567824" w:rsidRPr="00567824">
        <w:rPr>
          <w:rFonts w:ascii="Arial Narrow" w:eastAsia="Arial Narrow" w:hAnsi="Arial Narrow" w:cs="Arial Narrow"/>
        </w:rPr>
        <w:t xml:space="preserve"> направляет платёжное сообщение в банк получателя, который выполняет проверку баланса и возвращает ответ о недост</w:t>
      </w:r>
      <w:r w:rsidR="00BD1C06">
        <w:rPr>
          <w:rFonts w:ascii="Arial Narrow" w:eastAsia="Arial Narrow" w:hAnsi="Arial Narrow" w:cs="Arial Narrow"/>
        </w:rPr>
        <w:t>атке</w:t>
      </w:r>
      <w:r w:rsidR="00567824" w:rsidRPr="00567824">
        <w:rPr>
          <w:rFonts w:ascii="Arial Narrow" w:eastAsia="Arial Narrow" w:hAnsi="Arial Narrow" w:cs="Arial Narrow"/>
        </w:rPr>
        <w:t xml:space="preserve"> денежных средств.</w:t>
      </w:r>
    </w:p>
    <w:p w14:paraId="203CC1AB" w14:textId="77777777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3. Перенаправление запроса в сервис «БлагоДарю»</w:t>
      </w:r>
    </w:p>
    <w:p w14:paraId="55DE81D4" w14:textId="5CF16284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 xml:space="preserve">При наличии в приложении СБПэй сервисной пометки о подключённом доверительном счёте платёжное сообщение не отклоняется, а перенаправляется в сервис «БлагоДарю» для </w:t>
      </w:r>
      <w:r w:rsidR="00AA3077">
        <w:rPr>
          <w:rFonts w:ascii="Arial Narrow" w:eastAsia="Arial Narrow" w:hAnsi="Arial Narrow" w:cs="Arial Narrow"/>
        </w:rPr>
        <w:t>последующей</w:t>
      </w:r>
      <w:r w:rsidRPr="00567824">
        <w:rPr>
          <w:rFonts w:ascii="Arial Narrow" w:eastAsia="Arial Narrow" w:hAnsi="Arial Narrow" w:cs="Arial Narrow"/>
        </w:rPr>
        <w:t xml:space="preserve"> обработки.</w:t>
      </w:r>
    </w:p>
    <w:p w14:paraId="54279182" w14:textId="77777777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4. Обработка и переформирование платёжного сообщения</w:t>
      </w:r>
    </w:p>
    <w:p w14:paraId="0D060CDC" w14:textId="7A7CE618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 xml:space="preserve">Сервис «БлагоДарю» анализирует платёжный запрос, проверяет параметры доверительного счёта (лимиты, ограничения, приоритеты) и выполняет переформирование платёжного сообщения путём замены платёжного токена счёта получателя на токен доверительного счёта </w:t>
      </w:r>
      <w:r w:rsidR="00801467">
        <w:rPr>
          <w:rFonts w:ascii="Arial Narrow" w:eastAsia="Arial Narrow" w:hAnsi="Arial Narrow" w:cs="Arial Narrow"/>
        </w:rPr>
        <w:t>плательщика</w:t>
      </w:r>
      <w:r w:rsidRPr="00567824">
        <w:rPr>
          <w:rFonts w:ascii="Arial Narrow" w:eastAsia="Arial Narrow" w:hAnsi="Arial Narrow" w:cs="Arial Narrow"/>
        </w:rPr>
        <w:t xml:space="preserve">, после чего направляет сообщение обратно в </w:t>
      </w:r>
      <w:r w:rsidR="00997010">
        <w:rPr>
          <w:rFonts w:ascii="Arial Narrow" w:eastAsia="Arial Narrow" w:hAnsi="Arial Narrow" w:cs="Arial Narrow"/>
        </w:rPr>
        <w:t xml:space="preserve">ОПКЦ </w:t>
      </w:r>
      <w:r w:rsidRPr="00567824">
        <w:rPr>
          <w:rFonts w:ascii="Arial Narrow" w:eastAsia="Arial Narrow" w:hAnsi="Arial Narrow" w:cs="Arial Narrow"/>
        </w:rPr>
        <w:t>СБП.</w:t>
      </w:r>
    </w:p>
    <w:p w14:paraId="3C28053A" w14:textId="5D273183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lastRenderedPageBreak/>
        <w:t>5. Направление запроса в банк плательщика</w:t>
      </w:r>
    </w:p>
    <w:p w14:paraId="665D497A" w14:textId="5EC190AB" w:rsidR="00567824" w:rsidRPr="00567824" w:rsidRDefault="00851C3B" w:rsidP="00567824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ОПКЦ СБП</w:t>
      </w:r>
      <w:r w:rsidR="00567824" w:rsidRPr="00567824">
        <w:rPr>
          <w:rFonts w:ascii="Arial Narrow" w:eastAsia="Arial Narrow" w:hAnsi="Arial Narrow" w:cs="Arial Narrow"/>
        </w:rPr>
        <w:t xml:space="preserve"> принимает обновлённое платёжное сообщение и направляет его в банк </w:t>
      </w:r>
      <w:r w:rsidR="0057546F">
        <w:rPr>
          <w:rFonts w:ascii="Arial Narrow" w:eastAsia="Arial Narrow" w:hAnsi="Arial Narrow" w:cs="Arial Narrow"/>
        </w:rPr>
        <w:t>плательщика</w:t>
      </w:r>
      <w:r w:rsidR="00567824" w:rsidRPr="00567824">
        <w:rPr>
          <w:rFonts w:ascii="Arial Narrow" w:eastAsia="Arial Narrow" w:hAnsi="Arial Narrow" w:cs="Arial Narrow"/>
        </w:rPr>
        <w:t xml:space="preserve"> (</w:t>
      </w:r>
      <w:r w:rsidR="0057546F">
        <w:rPr>
          <w:rFonts w:ascii="Arial Narrow" w:eastAsia="Arial Narrow" w:hAnsi="Arial Narrow" w:cs="Arial Narrow"/>
        </w:rPr>
        <w:t>доверительного счета</w:t>
      </w:r>
      <w:r w:rsidR="00567824" w:rsidRPr="00567824">
        <w:rPr>
          <w:rFonts w:ascii="Arial Narrow" w:eastAsia="Arial Narrow" w:hAnsi="Arial Narrow" w:cs="Arial Narrow"/>
        </w:rPr>
        <w:t>) для выполнения списания денежных средств.</w:t>
      </w:r>
    </w:p>
    <w:p w14:paraId="23D8AB22" w14:textId="77777777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6. Инициация межбанковского перевода</w:t>
      </w:r>
    </w:p>
    <w:p w14:paraId="4A29FAB6" w14:textId="7B3E1C3A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Банк</w:t>
      </w:r>
      <w:r w:rsidR="007E634B">
        <w:rPr>
          <w:rFonts w:ascii="Arial Narrow" w:eastAsia="Arial Narrow" w:hAnsi="Arial Narrow" w:cs="Arial Narrow"/>
        </w:rPr>
        <w:t xml:space="preserve"> </w:t>
      </w:r>
      <w:r w:rsidRPr="00567824">
        <w:rPr>
          <w:rFonts w:ascii="Arial Narrow" w:eastAsia="Arial Narrow" w:hAnsi="Arial Narrow" w:cs="Arial Narrow"/>
        </w:rPr>
        <w:t xml:space="preserve">родителя выполняет авторизацию операции и формирует распоряжение на перевод денежных средств, передавая соответствующее сообщение в </w:t>
      </w:r>
      <w:r w:rsidR="00B3797D">
        <w:rPr>
          <w:rFonts w:ascii="Arial Narrow" w:eastAsia="Arial Narrow" w:hAnsi="Arial Narrow" w:cs="Arial Narrow"/>
        </w:rPr>
        <w:t>ОПКЦ СБП</w:t>
      </w:r>
      <w:r w:rsidRPr="00567824">
        <w:rPr>
          <w:rFonts w:ascii="Arial Narrow" w:eastAsia="Arial Narrow" w:hAnsi="Arial Narrow" w:cs="Arial Narrow"/>
        </w:rPr>
        <w:t>.</w:t>
      </w:r>
    </w:p>
    <w:p w14:paraId="4783FD45" w14:textId="77777777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7. Проведение расчётов через Банк России</w:t>
      </w:r>
    </w:p>
    <w:p w14:paraId="2D982226" w14:textId="77777777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Платёжная операция проходит расчётную стадию с использованием инфраструктуры Банка России, обеспечивающей межбанковские расчёты по операциям СБП.</w:t>
      </w:r>
    </w:p>
    <w:p w14:paraId="4062DCBA" w14:textId="77777777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8. Подтверждение оплаты торговой точке</w:t>
      </w:r>
    </w:p>
    <w:p w14:paraId="2BBAAC01" w14:textId="74272ACB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 xml:space="preserve">После завершения расчётов </w:t>
      </w:r>
      <w:r w:rsidR="00B3797D">
        <w:rPr>
          <w:rFonts w:ascii="Arial Narrow" w:eastAsia="Arial Narrow" w:hAnsi="Arial Narrow" w:cs="Arial Narrow"/>
        </w:rPr>
        <w:t>ОПКЦ СБП</w:t>
      </w:r>
      <w:r w:rsidRPr="00567824">
        <w:rPr>
          <w:rFonts w:ascii="Arial Narrow" w:eastAsia="Arial Narrow" w:hAnsi="Arial Narrow" w:cs="Arial Narrow"/>
        </w:rPr>
        <w:t xml:space="preserve"> направляет уведомление о списании в банк </w:t>
      </w:r>
      <w:r w:rsidR="008C16A4">
        <w:rPr>
          <w:rFonts w:ascii="Arial Narrow" w:eastAsia="Arial Narrow" w:hAnsi="Arial Narrow" w:cs="Arial Narrow"/>
        </w:rPr>
        <w:t>плательщика</w:t>
      </w:r>
      <w:r w:rsidRPr="00567824">
        <w:rPr>
          <w:rFonts w:ascii="Arial Narrow" w:eastAsia="Arial Narrow" w:hAnsi="Arial Narrow" w:cs="Arial Narrow"/>
        </w:rPr>
        <w:t xml:space="preserve"> и зачислении средств банку </w:t>
      </w:r>
      <w:r w:rsidR="008C16A4">
        <w:rPr>
          <w:rFonts w:ascii="Arial Narrow" w:eastAsia="Arial Narrow" w:hAnsi="Arial Narrow" w:cs="Arial Narrow"/>
        </w:rPr>
        <w:t>ТСП</w:t>
      </w:r>
      <w:r w:rsidR="001149AF">
        <w:rPr>
          <w:rFonts w:ascii="Arial Narrow" w:eastAsia="Arial Narrow" w:hAnsi="Arial Narrow" w:cs="Arial Narrow"/>
        </w:rPr>
        <w:t xml:space="preserve"> и уведомление об</w:t>
      </w:r>
      <w:r w:rsidRPr="00567824">
        <w:rPr>
          <w:rFonts w:ascii="Arial Narrow" w:eastAsia="Arial Narrow" w:hAnsi="Arial Narrow" w:cs="Arial Narrow"/>
        </w:rPr>
        <w:t xml:space="preserve"> успешной оплат</w:t>
      </w:r>
      <w:r w:rsidR="001149AF">
        <w:rPr>
          <w:rFonts w:ascii="Arial Narrow" w:eastAsia="Arial Narrow" w:hAnsi="Arial Narrow" w:cs="Arial Narrow"/>
        </w:rPr>
        <w:t>е</w:t>
      </w:r>
      <w:r w:rsidRPr="00567824">
        <w:rPr>
          <w:rFonts w:ascii="Arial Narrow" w:eastAsia="Arial Narrow" w:hAnsi="Arial Narrow" w:cs="Arial Narrow"/>
        </w:rPr>
        <w:t xml:space="preserve"> товара или услуги</w:t>
      </w:r>
      <w:r w:rsidR="001149AF">
        <w:rPr>
          <w:rFonts w:ascii="Arial Narrow" w:eastAsia="Arial Narrow" w:hAnsi="Arial Narrow" w:cs="Arial Narrow"/>
        </w:rPr>
        <w:t xml:space="preserve"> в сервис «Благодарю».</w:t>
      </w:r>
    </w:p>
    <w:p w14:paraId="33657370" w14:textId="77777777" w:rsidR="00567824" w:rsidRPr="00567824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9. Уведомление участников операции</w:t>
      </w:r>
    </w:p>
    <w:p w14:paraId="1E8E6D73" w14:textId="65D3107E" w:rsidR="00A0614A" w:rsidRDefault="00567824" w:rsidP="00567824">
      <w:pPr>
        <w:spacing w:after="0"/>
        <w:jc w:val="both"/>
        <w:rPr>
          <w:rFonts w:ascii="Arial Narrow" w:eastAsia="Arial Narrow" w:hAnsi="Arial Narrow" w:cs="Arial Narrow"/>
        </w:rPr>
      </w:pPr>
      <w:r w:rsidRPr="00567824">
        <w:rPr>
          <w:rFonts w:ascii="Arial Narrow" w:eastAsia="Arial Narrow" w:hAnsi="Arial Narrow" w:cs="Arial Narrow"/>
        </w:rPr>
        <w:t>Сервис «БлагоДарю» направляет уведомления получателю и плательщику о том, что операция оплаты выполнена успешно, с указанием суммы и источника списания</w:t>
      </w:r>
      <w:r w:rsidR="00A0614A" w:rsidRPr="00B85FA3">
        <w:rPr>
          <w:rFonts w:ascii="Arial Narrow" w:eastAsia="Arial Narrow" w:hAnsi="Arial Narrow" w:cs="Arial Narrow"/>
        </w:rPr>
        <w:t>.</w:t>
      </w:r>
    </w:p>
    <w:p w14:paraId="590992E4" w14:textId="77777777" w:rsidR="00A0614A" w:rsidRPr="00B85FA3" w:rsidRDefault="00A0614A" w:rsidP="00A0614A">
      <w:pPr>
        <w:spacing w:after="0"/>
        <w:jc w:val="both"/>
        <w:rPr>
          <w:rFonts w:ascii="Arial Narrow" w:eastAsia="Arial Narrow" w:hAnsi="Arial Narrow" w:cs="Arial Narrow"/>
        </w:rPr>
      </w:pPr>
    </w:p>
    <w:p w14:paraId="5F5524EB" w14:textId="77777777" w:rsidR="00A0614A" w:rsidRPr="00B85FA3" w:rsidRDefault="00A0614A" w:rsidP="00A0614A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33B729AA" w14:textId="13467A2E" w:rsidR="00A0614A" w:rsidRDefault="00A50A83" w:rsidP="00A0614A">
      <w:pPr>
        <w:spacing w:after="0"/>
        <w:jc w:val="both"/>
        <w:rPr>
          <w:rFonts w:ascii="Arial Narrow" w:eastAsia="Arial Narrow" w:hAnsi="Arial Narrow" w:cs="Arial Narrow"/>
        </w:rPr>
      </w:pPr>
      <w:r w:rsidRPr="00A50A83">
        <w:rPr>
          <w:rFonts w:ascii="Arial Narrow" w:eastAsia="Arial Narrow" w:hAnsi="Arial Narrow" w:cs="Arial Narrow"/>
        </w:rPr>
        <w:t xml:space="preserve">Сервис «БлагоДарю» предназначен для использования при оплате товаров и услуг через </w:t>
      </w:r>
      <w:r>
        <w:rPr>
          <w:rFonts w:ascii="Arial Narrow" w:eastAsia="Arial Narrow" w:hAnsi="Arial Narrow" w:cs="Arial Narrow"/>
        </w:rPr>
        <w:t>приложение СБПэй</w:t>
      </w:r>
      <w:r w:rsidRPr="00A50A83">
        <w:rPr>
          <w:rFonts w:ascii="Arial Narrow" w:eastAsia="Arial Narrow" w:hAnsi="Arial Narrow" w:cs="Arial Narrow"/>
        </w:rPr>
        <w:t xml:space="preserve"> детьми, студентами и людьми с инвалидностью в повседневных жизненных ситуациях. Он обеспечивает возможность контроля использования средств со стороны родителей и опекунов за счёт настройки лимитов по суммам, ограничений по категориям товаров и услуг, а также определения приоритетов использования доверительных счетов, и предоставляет отчётность по выполненным операциям.</w:t>
      </w:r>
    </w:p>
    <w:p w14:paraId="0C59BBDB" w14:textId="77777777" w:rsidR="00E758EB" w:rsidRPr="00B85FA3" w:rsidRDefault="00E758EB" w:rsidP="00A0614A">
      <w:pPr>
        <w:spacing w:after="0"/>
        <w:jc w:val="both"/>
        <w:rPr>
          <w:rFonts w:ascii="Arial Narrow" w:eastAsia="Arial Narrow" w:hAnsi="Arial Narrow" w:cs="Arial Narrow"/>
        </w:rPr>
      </w:pPr>
    </w:p>
    <w:p w14:paraId="14C6292A" w14:textId="77777777" w:rsidR="00A0614A" w:rsidRPr="00B85FA3" w:rsidRDefault="00A0614A" w:rsidP="00A0614A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77BDBC86" w14:textId="08F74E9D" w:rsidR="00A0614A" w:rsidRPr="00B85FA3" w:rsidRDefault="000712CF" w:rsidP="00A0614A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 w:rsidRPr="000712CF">
        <w:rPr>
          <w:rFonts w:ascii="Arial Narrow" w:eastAsia="Arial Narrow" w:hAnsi="Arial Narrow" w:cs="Arial Narrow"/>
        </w:rPr>
        <w:t xml:space="preserve">Проект является экономически </w:t>
      </w:r>
      <w:r w:rsidR="00F31B45" w:rsidRPr="00B85FA3">
        <w:rPr>
          <w:rFonts w:ascii="Arial Narrow" w:eastAsia="Arial Narrow" w:hAnsi="Arial Narrow" w:cs="Arial Narrow"/>
        </w:rPr>
        <w:t>эффективным</w:t>
      </w:r>
      <w:r w:rsidRPr="000712CF">
        <w:rPr>
          <w:rFonts w:ascii="Arial Narrow" w:eastAsia="Arial Narrow" w:hAnsi="Arial Narrow" w:cs="Arial Narrow"/>
        </w:rPr>
        <w:t xml:space="preserve">, так как сервис ориентирован на массовый сегмент повседневных безналичных платежей и не требует внесения изменений в банковскую инфраструктуру. Использование сервиса Системы быстрых платежей (СБП) снижает затраты на внедрение и масштабирование решения. Расчёты экономической эффективности подтверждают устойчивость проекта: чистая приведённая стоимость (NPV) составляет </w:t>
      </w:r>
      <w:r w:rsidR="00F00E41" w:rsidRPr="00F00E41">
        <w:rPr>
          <w:rFonts w:ascii="Arial Narrow" w:eastAsia="Arial Narrow" w:hAnsi="Arial Narrow" w:cs="Arial Narrow"/>
        </w:rPr>
        <w:t xml:space="preserve">10 </w:t>
      </w:r>
      <w:r w:rsidR="00F00E41">
        <w:rPr>
          <w:rFonts w:ascii="Arial Narrow" w:eastAsia="Arial Narrow" w:hAnsi="Arial Narrow" w:cs="Arial Narrow"/>
        </w:rPr>
        <w:t>млн.</w:t>
      </w:r>
      <w:r w:rsidRPr="000712CF">
        <w:rPr>
          <w:rFonts w:ascii="Arial Narrow" w:eastAsia="Arial Narrow" w:hAnsi="Arial Narrow" w:cs="Arial Narrow"/>
        </w:rPr>
        <w:t xml:space="preserve"> </w:t>
      </w:r>
      <w:r w:rsidRPr="000712CF">
        <w:rPr>
          <w:rFonts w:ascii="Arial" w:eastAsia="Arial Narrow" w:hAnsi="Arial" w:cs="Arial"/>
        </w:rPr>
        <w:t>₽</w:t>
      </w:r>
      <w:r w:rsidRPr="000712CF">
        <w:rPr>
          <w:rFonts w:ascii="Arial Narrow" w:eastAsia="Arial Narrow" w:hAnsi="Arial Narrow" w:cs="Arial Narrow"/>
        </w:rPr>
        <w:t xml:space="preserve">, внутренняя норма доходности (IRR) </w:t>
      </w:r>
      <w:r>
        <w:rPr>
          <w:rFonts w:ascii="Arial Narrow" w:eastAsia="Arial Narrow" w:hAnsi="Arial Narrow" w:cs="Arial Narrow"/>
        </w:rPr>
        <w:t>–</w:t>
      </w:r>
      <w:r w:rsidRPr="000712CF">
        <w:rPr>
          <w:rFonts w:ascii="Arial Narrow" w:eastAsia="Arial Narrow" w:hAnsi="Arial Narrow" w:cs="Arial Narrow"/>
        </w:rPr>
        <w:t xml:space="preserve"> 77%, срок окупаемости проекта (PP) </w:t>
      </w:r>
      <w:r>
        <w:rPr>
          <w:rFonts w:ascii="Arial Narrow" w:eastAsia="Arial Narrow" w:hAnsi="Arial Narrow" w:cs="Arial Narrow"/>
        </w:rPr>
        <w:t>–</w:t>
      </w:r>
      <w:r w:rsidRPr="000712CF">
        <w:rPr>
          <w:rFonts w:ascii="Arial Narrow" w:eastAsia="Arial Narrow" w:hAnsi="Arial Narrow" w:cs="Arial Narrow"/>
        </w:rPr>
        <w:t xml:space="preserve"> </w:t>
      </w:r>
      <w:r w:rsidR="008641D2">
        <w:rPr>
          <w:rFonts w:ascii="Arial Narrow" w:eastAsia="Arial Narrow" w:hAnsi="Arial Narrow" w:cs="Arial Narrow"/>
        </w:rPr>
        <w:t>2 года</w:t>
      </w:r>
      <w:r w:rsidR="00FC42E2">
        <w:rPr>
          <w:rFonts w:ascii="Arial Narrow" w:eastAsia="Arial Narrow" w:hAnsi="Arial Narrow" w:cs="Arial Narrow"/>
        </w:rPr>
        <w:t xml:space="preserve">, ставка </w:t>
      </w:r>
      <w:r w:rsidR="00FC42E2" w:rsidRPr="00FC42E2">
        <w:rPr>
          <w:rFonts w:ascii="Arial Narrow" w:eastAsia="Arial Narrow" w:hAnsi="Arial Narrow" w:cs="Arial Narrow"/>
        </w:rPr>
        <w:t>дисконтирования</w:t>
      </w:r>
      <w:r w:rsidR="00FC42E2">
        <w:rPr>
          <w:rFonts w:ascii="Arial Narrow" w:eastAsia="Arial Narrow" w:hAnsi="Arial Narrow" w:cs="Arial Narrow"/>
        </w:rPr>
        <w:t xml:space="preserve"> </w:t>
      </w:r>
      <w:r w:rsidR="005F2C1F">
        <w:rPr>
          <w:rFonts w:ascii="Arial Narrow" w:eastAsia="Arial Narrow" w:hAnsi="Arial Narrow" w:cs="Arial Narrow"/>
        </w:rPr>
        <w:t>равна</w:t>
      </w:r>
      <w:r w:rsidR="00FC42E2" w:rsidRPr="00FC42E2">
        <w:rPr>
          <w:rFonts w:ascii="Arial Narrow" w:eastAsia="Arial Narrow" w:hAnsi="Arial Narrow" w:cs="Arial Narrow"/>
        </w:rPr>
        <w:t xml:space="preserve"> 43,6 % годовых</w:t>
      </w:r>
      <w:r w:rsidRPr="000712CF">
        <w:rPr>
          <w:rFonts w:ascii="Arial Narrow" w:eastAsia="Arial Narrow" w:hAnsi="Arial Narrow" w:cs="Arial Narrow"/>
        </w:rPr>
        <w:t xml:space="preserve">. Экономическая устойчивость обеспечивается высокой частотой операций, а также возможностью монетизации за счёт комиссионного вознаграждения от </w:t>
      </w:r>
      <w:r w:rsidR="00D4760E">
        <w:rPr>
          <w:rFonts w:ascii="Arial Narrow" w:eastAsia="Arial Narrow" w:hAnsi="Arial Narrow" w:cs="Arial Narrow"/>
        </w:rPr>
        <w:t>ОПКЦ</w:t>
      </w:r>
      <w:r w:rsidRPr="000712CF">
        <w:rPr>
          <w:rFonts w:ascii="Arial Narrow" w:eastAsia="Arial Narrow" w:hAnsi="Arial Narrow" w:cs="Arial Narrow"/>
        </w:rPr>
        <w:t xml:space="preserve"> </w:t>
      </w:r>
      <w:r w:rsidR="009D26CE">
        <w:rPr>
          <w:rFonts w:ascii="Arial Narrow" w:eastAsia="Arial Narrow" w:hAnsi="Arial Narrow" w:cs="Arial Narrow"/>
        </w:rPr>
        <w:t>СБП</w:t>
      </w:r>
      <w:r w:rsidR="005472E5" w:rsidRPr="005472E5">
        <w:rPr>
          <w:rFonts w:ascii="Arial Narrow" w:eastAsia="Arial Narrow" w:hAnsi="Arial Narrow" w:cs="Arial Narrow"/>
        </w:rPr>
        <w:t>. К возможным рискам проекта относятся изменения регулирования в сфере платёжных сервисов, а также риски, связанные с информационной безопасностью</w:t>
      </w:r>
      <w:r w:rsidR="00A0614A" w:rsidRPr="00B85FA3">
        <w:rPr>
          <w:rFonts w:ascii="Arial Narrow" w:eastAsia="Arial Narrow" w:hAnsi="Arial Narrow" w:cs="Arial Narrow"/>
        </w:rPr>
        <w:t xml:space="preserve">. </w:t>
      </w:r>
    </w:p>
    <w:p w14:paraId="44F654D2" w14:textId="77777777" w:rsidR="00A0614A" w:rsidRPr="00B85FA3" w:rsidRDefault="00A0614A" w:rsidP="00A0614A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3920C4BF" w14:textId="77777777" w:rsidR="00A0614A" w:rsidRPr="00B85FA3" w:rsidRDefault="00A0614A" w:rsidP="00A0614A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39289FAA" w14:textId="727B2F3B" w:rsidR="00A0614A" w:rsidRPr="00B85FA3" w:rsidRDefault="00C63DEF" w:rsidP="00A0614A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 w:rsidRPr="00C63DEF">
        <w:rPr>
          <w:rFonts w:ascii="Arial Narrow" w:eastAsia="Arial Narrow" w:hAnsi="Arial Narrow" w:cs="Arial Narrow"/>
          <w:color w:val="000000"/>
        </w:rPr>
        <w:t xml:space="preserve">Сервис «БлагоДарю» представляет собой социально значимое решение для автоматизации финансовой поддержки при оплате товаров и услуг через СБП. Он позволяет выполнять оплату при нехватке средств на счёте получателя </w:t>
      </w:r>
      <w:r>
        <w:rPr>
          <w:rFonts w:ascii="Arial Narrow" w:eastAsia="Arial Narrow" w:hAnsi="Arial Narrow" w:cs="Arial Narrow"/>
          <w:color w:val="000000"/>
        </w:rPr>
        <w:t>при помощи доверительного счета</w:t>
      </w:r>
      <w:r w:rsidRPr="00C63DEF">
        <w:rPr>
          <w:rFonts w:ascii="Arial Narrow" w:eastAsia="Arial Narrow" w:hAnsi="Arial Narrow" w:cs="Arial Narrow"/>
          <w:color w:val="000000"/>
        </w:rPr>
        <w:t xml:space="preserve"> без ручных переводов и без изменения банковской логики, обеспечивая удобство для получателей и контроль расходов для родителей и опекунов. Архитектура сервиса ориентирована на российскую платёжную инфраструктуру и использует облачное хранилище для централизованного управления параметрами доверительных счетов, лимитов и отчётности, что обеспечивает масштабируемость решения</w:t>
      </w:r>
      <w:r w:rsidR="008339EF">
        <w:rPr>
          <w:rFonts w:ascii="Arial Narrow" w:eastAsia="Arial Narrow" w:hAnsi="Arial Narrow" w:cs="Arial Narrow"/>
          <w:color w:val="000000"/>
        </w:rPr>
        <w:t xml:space="preserve"> </w:t>
      </w:r>
      <w:r w:rsidR="008339EF" w:rsidRPr="008339EF">
        <w:rPr>
          <w:rFonts w:ascii="Arial Narrow" w:eastAsia="Arial Narrow" w:hAnsi="Arial Narrow" w:cs="Arial Narrow"/>
          <w:color w:val="000000"/>
        </w:rPr>
        <w:t>[3]</w:t>
      </w:r>
      <w:r w:rsidRPr="00C63DEF">
        <w:rPr>
          <w:rFonts w:ascii="Arial Narrow" w:eastAsia="Arial Narrow" w:hAnsi="Arial Narrow" w:cs="Arial Narrow"/>
          <w:color w:val="000000"/>
        </w:rPr>
        <w:t xml:space="preserve">. В рамках дальнейшего развития при углублённой интеграции с банками-участниками планируется реализация комбинированных платёжных сценариев, при которых недостающая сумма по операции будет автоматически покрываться </w:t>
      </w:r>
      <w:r w:rsidR="00A56797">
        <w:rPr>
          <w:rFonts w:ascii="Arial Narrow" w:eastAsia="Arial Narrow" w:hAnsi="Arial Narrow" w:cs="Arial Narrow"/>
          <w:color w:val="000000"/>
        </w:rPr>
        <w:t xml:space="preserve">за счет </w:t>
      </w:r>
      <w:r w:rsidR="004C5141">
        <w:rPr>
          <w:rFonts w:ascii="Arial Narrow" w:eastAsia="Arial Narrow" w:hAnsi="Arial Narrow" w:cs="Arial Narrow"/>
          <w:color w:val="000000"/>
        </w:rPr>
        <w:t xml:space="preserve">средств с </w:t>
      </w:r>
      <w:r w:rsidR="00B57A25">
        <w:rPr>
          <w:rFonts w:ascii="Arial Narrow" w:eastAsia="Arial Narrow" w:hAnsi="Arial Narrow" w:cs="Arial Narrow"/>
          <w:color w:val="000000"/>
        </w:rPr>
        <w:t>доверительного счета</w:t>
      </w:r>
      <w:r w:rsidRPr="00C63DEF">
        <w:rPr>
          <w:rFonts w:ascii="Arial Narrow" w:eastAsia="Arial Narrow" w:hAnsi="Arial Narrow" w:cs="Arial Narrow"/>
          <w:color w:val="000000"/>
        </w:rPr>
        <w:t>, что расширит область применения сервиса и повысит его привлекательность для участников платёжного процесса</w:t>
      </w:r>
      <w:r w:rsidR="00A0614A" w:rsidRPr="00B85FA3">
        <w:rPr>
          <w:rFonts w:ascii="Arial Narrow" w:eastAsia="Arial Narrow" w:hAnsi="Arial Narrow" w:cs="Arial Narrow"/>
          <w:color w:val="000000"/>
        </w:rPr>
        <w:t>.</w:t>
      </w:r>
    </w:p>
    <w:p w14:paraId="66821326" w14:textId="77777777" w:rsidR="00A0614A" w:rsidRPr="00B85FA3" w:rsidRDefault="00A0614A" w:rsidP="00A0614A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27258334" w14:textId="77777777" w:rsidR="00A0614A" w:rsidRPr="00B85FA3" w:rsidRDefault="00A0614A" w:rsidP="00A0614A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1459C476" w14:textId="77777777" w:rsidR="00247C07" w:rsidRPr="00247C07" w:rsidRDefault="00247C07" w:rsidP="008A1852">
      <w:pPr>
        <w:spacing w:after="0"/>
        <w:jc w:val="both"/>
        <w:rPr>
          <w:rFonts w:ascii="Arial Narrow" w:hAnsi="Arial Narrow"/>
        </w:rPr>
      </w:pPr>
      <w:r w:rsidRPr="00247C07">
        <w:rPr>
          <w:rFonts w:ascii="Arial Narrow" w:hAnsi="Arial Narrow"/>
        </w:rPr>
        <w:t xml:space="preserve">1. Доля безналичных платежей в России достигла 87,5% [электронный ресурс] // РБК. – 2025. – Режим доступа: </w:t>
      </w:r>
      <w:hyperlink r:id="rId6" w:history="1">
        <w:r w:rsidRPr="00247C07">
          <w:rPr>
            <w:rStyle w:val="ac"/>
            <w:rFonts w:ascii="Arial Narrow" w:hAnsi="Arial Narrow"/>
          </w:rPr>
          <w:t>https://www.rbc.ru/rbcfreenews/68e612d39a7947ddbf893e12</w:t>
        </w:r>
      </w:hyperlink>
      <w:r w:rsidRPr="00247C07">
        <w:rPr>
          <w:rFonts w:ascii="Arial Narrow" w:hAnsi="Arial Narrow"/>
        </w:rPr>
        <w:t xml:space="preserve"> (дата обращения: 10.01.2026).</w:t>
      </w:r>
    </w:p>
    <w:p w14:paraId="52D29452" w14:textId="77777777" w:rsidR="00247C07" w:rsidRPr="00247C07" w:rsidRDefault="00247C07" w:rsidP="008A1852">
      <w:pPr>
        <w:spacing w:after="0"/>
        <w:jc w:val="both"/>
        <w:rPr>
          <w:rFonts w:ascii="Arial Narrow" w:hAnsi="Arial Narrow"/>
        </w:rPr>
      </w:pPr>
      <w:r w:rsidRPr="00247C07">
        <w:rPr>
          <w:rFonts w:ascii="Arial Narrow" w:hAnsi="Arial Narrow"/>
        </w:rPr>
        <w:t xml:space="preserve">2. СБП: основные показатели | Банк России [Электронный ресурс] // Банк России. – 2024. – URL: </w:t>
      </w:r>
      <w:hyperlink r:id="rId7" w:history="1">
        <w:r w:rsidRPr="00247C07">
          <w:rPr>
            <w:rStyle w:val="ac"/>
            <w:rFonts w:ascii="Arial Narrow" w:hAnsi="Arial Narrow"/>
          </w:rPr>
          <w:t>https://www.cbr.ru/analytics/nps/sbp/1_2024/</w:t>
        </w:r>
      </w:hyperlink>
      <w:r w:rsidRPr="00247C07">
        <w:rPr>
          <w:rFonts w:ascii="Arial Narrow" w:hAnsi="Arial Narrow"/>
        </w:rPr>
        <w:t xml:space="preserve"> (дата обращения: 11.01.2026).</w:t>
      </w:r>
    </w:p>
    <w:p w14:paraId="7390E321" w14:textId="77777777" w:rsidR="00247C07" w:rsidRPr="00247C07" w:rsidRDefault="00247C07" w:rsidP="008A1852">
      <w:pPr>
        <w:spacing w:after="0"/>
        <w:jc w:val="both"/>
        <w:rPr>
          <w:rFonts w:ascii="Arial Narrow" w:hAnsi="Arial Narrow"/>
        </w:rPr>
      </w:pPr>
      <w:r w:rsidRPr="00247C07">
        <w:rPr>
          <w:rFonts w:ascii="Arial Narrow" w:hAnsi="Arial Narrow"/>
        </w:rPr>
        <w:t xml:space="preserve">3. Основные направления развития финансового рынка Российской Федерации на 2026 год и период 2027 и 2028 годов [Электронный ресурс] // Банк России. – URL: </w:t>
      </w:r>
      <w:hyperlink r:id="rId8" w:history="1">
        <w:r w:rsidRPr="00247C07">
          <w:rPr>
            <w:rStyle w:val="ac"/>
            <w:rFonts w:ascii="Arial Narrow" w:hAnsi="Arial Narrow"/>
          </w:rPr>
          <w:t>https://www.cbr.ru/Content/Document/File/181362/onrfr_2026_2028.pdf</w:t>
        </w:r>
      </w:hyperlink>
      <w:r w:rsidRPr="00247C07">
        <w:rPr>
          <w:rFonts w:ascii="Arial Narrow" w:hAnsi="Arial Narrow"/>
        </w:rPr>
        <w:t xml:space="preserve"> (дата обращения: 11.01.2026).</w:t>
      </w:r>
    </w:p>
    <w:sectPr w:rsidR="00247C07" w:rsidRPr="00247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2607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B6"/>
    <w:rsid w:val="000478B6"/>
    <w:rsid w:val="00051D26"/>
    <w:rsid w:val="000553BB"/>
    <w:rsid w:val="000710F1"/>
    <w:rsid w:val="000712CF"/>
    <w:rsid w:val="000A44A6"/>
    <w:rsid w:val="000A6FB3"/>
    <w:rsid w:val="000E518F"/>
    <w:rsid w:val="000F07CF"/>
    <w:rsid w:val="00101E7D"/>
    <w:rsid w:val="001149AF"/>
    <w:rsid w:val="00125A29"/>
    <w:rsid w:val="0014027F"/>
    <w:rsid w:val="001D4F52"/>
    <w:rsid w:val="001D4FFA"/>
    <w:rsid w:val="0021105B"/>
    <w:rsid w:val="002125D4"/>
    <w:rsid w:val="002240A4"/>
    <w:rsid w:val="00233EAC"/>
    <w:rsid w:val="00247C07"/>
    <w:rsid w:val="00254B2B"/>
    <w:rsid w:val="00256295"/>
    <w:rsid w:val="00283ACD"/>
    <w:rsid w:val="002B274C"/>
    <w:rsid w:val="00367535"/>
    <w:rsid w:val="003D558D"/>
    <w:rsid w:val="00432736"/>
    <w:rsid w:val="00497DA4"/>
    <w:rsid w:val="004C5141"/>
    <w:rsid w:val="004E5D19"/>
    <w:rsid w:val="00532907"/>
    <w:rsid w:val="0053416A"/>
    <w:rsid w:val="005472E5"/>
    <w:rsid w:val="00555DA2"/>
    <w:rsid w:val="00567824"/>
    <w:rsid w:val="0057546F"/>
    <w:rsid w:val="005F2C1F"/>
    <w:rsid w:val="005F3BA6"/>
    <w:rsid w:val="005F437D"/>
    <w:rsid w:val="005F5798"/>
    <w:rsid w:val="00651B0E"/>
    <w:rsid w:val="0066341A"/>
    <w:rsid w:val="006662B6"/>
    <w:rsid w:val="00667A25"/>
    <w:rsid w:val="00682994"/>
    <w:rsid w:val="0068503A"/>
    <w:rsid w:val="0068710E"/>
    <w:rsid w:val="006C1454"/>
    <w:rsid w:val="00757A90"/>
    <w:rsid w:val="007A638C"/>
    <w:rsid w:val="007B7882"/>
    <w:rsid w:val="007E634B"/>
    <w:rsid w:val="00801467"/>
    <w:rsid w:val="00827F05"/>
    <w:rsid w:val="008339EF"/>
    <w:rsid w:val="00844780"/>
    <w:rsid w:val="00851C3B"/>
    <w:rsid w:val="008641D2"/>
    <w:rsid w:val="008A1852"/>
    <w:rsid w:val="008C16A4"/>
    <w:rsid w:val="008F1132"/>
    <w:rsid w:val="00936A36"/>
    <w:rsid w:val="009571D5"/>
    <w:rsid w:val="00997010"/>
    <w:rsid w:val="009A4D67"/>
    <w:rsid w:val="009D26CE"/>
    <w:rsid w:val="00A0614A"/>
    <w:rsid w:val="00A50A83"/>
    <w:rsid w:val="00A56797"/>
    <w:rsid w:val="00A66C76"/>
    <w:rsid w:val="00A723F7"/>
    <w:rsid w:val="00AA3077"/>
    <w:rsid w:val="00AC1879"/>
    <w:rsid w:val="00AF23B6"/>
    <w:rsid w:val="00B33A4E"/>
    <w:rsid w:val="00B3797D"/>
    <w:rsid w:val="00B50C18"/>
    <w:rsid w:val="00B53717"/>
    <w:rsid w:val="00B57A25"/>
    <w:rsid w:val="00BA0A7C"/>
    <w:rsid w:val="00BD1C06"/>
    <w:rsid w:val="00C63DEF"/>
    <w:rsid w:val="00C6588A"/>
    <w:rsid w:val="00CB45EA"/>
    <w:rsid w:val="00D00106"/>
    <w:rsid w:val="00D01B00"/>
    <w:rsid w:val="00D25A0C"/>
    <w:rsid w:val="00D4760E"/>
    <w:rsid w:val="00D67D75"/>
    <w:rsid w:val="00D777C7"/>
    <w:rsid w:val="00D8045E"/>
    <w:rsid w:val="00DA6CCA"/>
    <w:rsid w:val="00E046E5"/>
    <w:rsid w:val="00E5403B"/>
    <w:rsid w:val="00E758EB"/>
    <w:rsid w:val="00E93810"/>
    <w:rsid w:val="00EF4E53"/>
    <w:rsid w:val="00F00E41"/>
    <w:rsid w:val="00F31B45"/>
    <w:rsid w:val="00FC42E2"/>
    <w:rsid w:val="00FE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75BAC"/>
  <w15:chartTrackingRefBased/>
  <w15:docId w15:val="{D25BF51B-75FB-45B7-BC87-D5022500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14A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F2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2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2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2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23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23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23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23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23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23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2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2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2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2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23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23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23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2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23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23B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614A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247C07"/>
    <w:rPr>
      <w:color w:val="96607D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247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r.ru/Content/Document/File/181362/onrfr_2026_202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br.ru/analytics/nps/sbp/1_202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bc.ru/rbcfreenews/68e612d39a7947ddbf893e1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1524</Words>
  <Characters>8692</Characters>
  <Application>Microsoft Office Word</Application>
  <DocSecurity>0</DocSecurity>
  <Lines>72</Lines>
  <Paragraphs>20</Paragraphs>
  <ScaleCrop>false</ScaleCrop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111</cp:revision>
  <dcterms:created xsi:type="dcterms:W3CDTF">2026-02-06T17:58:00Z</dcterms:created>
  <dcterms:modified xsi:type="dcterms:W3CDTF">2026-02-08T07:59:00Z</dcterms:modified>
</cp:coreProperties>
</file>