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75B3" w14:textId="78632D82" w:rsidR="00DD54C7" w:rsidRDefault="00DD54C7" w:rsidP="00DD54C7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  <w:t>МГУ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A7B2272" w14:textId="5E1F5276" w:rsidR="00DD54C7" w:rsidRPr="00DD54C7" w:rsidRDefault="00DD54C7" w:rsidP="00DD54C7">
      <w:pPr>
        <w:jc w:val="center"/>
        <w:rPr>
          <w:rStyle w:val="ad"/>
          <w:rFonts w:ascii="Arial Narrow" w:eastAsia="Arial Narrow" w:hAnsi="Arial Narrow" w:cs="Arial Narrow"/>
          <w:lang w:val="ru-RU"/>
        </w:rPr>
      </w:pPr>
      <w:r>
        <w:rPr>
          <w:rFonts w:ascii="Arial Narrow" w:eastAsia="Arial Narrow" w:hAnsi="Arial Narrow" w:cs="Arial Narrow"/>
          <w:b/>
          <w:bCs/>
          <w:lang w:val="ru-RU"/>
        </w:rPr>
        <w:t>Факультет журналистики</w:t>
      </w:r>
    </w:p>
    <w:p w14:paraId="16968F3C" w14:textId="2832A89C" w:rsidR="006C1DE4" w:rsidRPr="00781B5A" w:rsidRDefault="006C1DE4" w:rsidP="00781B5A">
      <w:pPr>
        <w:pStyle w:val="a3"/>
        <w:spacing w:line="276" w:lineRule="auto"/>
        <w:jc w:val="center"/>
        <w:rPr>
          <w:rFonts w:ascii="Arial Narrow" w:hAnsi="Arial Narrow" w:cs="Times New Roman"/>
          <w:sz w:val="40"/>
          <w:szCs w:val="40"/>
        </w:rPr>
      </w:pPr>
      <w:r w:rsidRPr="00781B5A">
        <w:rPr>
          <w:rStyle w:val="ad"/>
          <w:rFonts w:ascii="Arial Narrow" w:eastAsiaTheme="majorEastAsia" w:hAnsi="Arial Narrow" w:cs="Times New Roman"/>
          <w:sz w:val="40"/>
          <w:szCs w:val="40"/>
        </w:rPr>
        <w:t>Разработка концепции сервиса «Кап-Кап-Ремонт»</w:t>
      </w:r>
    </w:p>
    <w:p w14:paraId="7C6DDD0D" w14:textId="24A75048" w:rsidR="00DD54C7" w:rsidRPr="00DD54C7" w:rsidRDefault="00DD54C7" w:rsidP="00DD54C7">
      <w:pPr>
        <w:pStyle w:val="a3"/>
        <w:spacing w:line="276" w:lineRule="auto"/>
        <w:jc w:val="center"/>
        <w:rPr>
          <w:rStyle w:val="ad"/>
          <w:rFonts w:ascii="Arial Narrow" w:hAnsi="Arial Narrow" w:cs="Times New Roman"/>
          <w:b w:val="0"/>
          <w:bCs w:val="0"/>
          <w:sz w:val="24"/>
          <w:szCs w:val="24"/>
        </w:rPr>
      </w:pPr>
      <w:r w:rsidRPr="00FA2825">
        <w:rPr>
          <w:rStyle w:val="ad"/>
          <w:rFonts w:ascii="Arial Narrow" w:eastAsiaTheme="majorEastAsia" w:hAnsi="Arial Narrow" w:cs="Times New Roman"/>
          <w:sz w:val="24"/>
          <w:szCs w:val="24"/>
        </w:rPr>
        <w:t>Соловцова Алина Владиславовна</w:t>
      </w:r>
    </w:p>
    <w:p w14:paraId="55D6A8CC" w14:textId="77777777" w:rsidR="00DD54C7" w:rsidRDefault="00DD54C7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</w:p>
    <w:p w14:paraId="239BE0C1" w14:textId="77777777" w:rsidR="00DD54C7" w:rsidRDefault="00DD54C7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</w:p>
    <w:p w14:paraId="5B403261" w14:textId="77777777" w:rsidR="00DD54C7" w:rsidRDefault="00DD54C7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</w:p>
    <w:p w14:paraId="5D1A2908" w14:textId="77777777" w:rsidR="00DD54C7" w:rsidRDefault="00DD54C7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</w:p>
    <w:p w14:paraId="0736CE6A" w14:textId="77777777" w:rsidR="00DD54C7" w:rsidRDefault="00DD54C7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</w:p>
    <w:p w14:paraId="0DAF4879" w14:textId="77777777" w:rsidR="00D4686B" w:rsidRPr="00D4686B" w:rsidRDefault="00D4686B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36"/>
          <w:szCs w:val="36"/>
        </w:rPr>
      </w:pPr>
    </w:p>
    <w:p w14:paraId="41FBE117" w14:textId="27167539" w:rsidR="006C1DE4" w:rsidRDefault="006C1DE4" w:rsidP="00781B5A">
      <w:pPr>
        <w:pStyle w:val="a3"/>
        <w:spacing w:line="276" w:lineRule="auto"/>
        <w:jc w:val="center"/>
        <w:rPr>
          <w:rStyle w:val="ad"/>
          <w:rFonts w:ascii="Arial Narrow" w:eastAsiaTheme="majorEastAsia" w:hAnsi="Arial Narrow" w:cs="Times New Roman"/>
          <w:sz w:val="48"/>
          <w:szCs w:val="48"/>
        </w:rPr>
      </w:pPr>
      <w:r w:rsidRPr="00781B5A">
        <w:rPr>
          <w:rStyle w:val="ad"/>
          <w:rFonts w:ascii="Arial Narrow" w:eastAsiaTheme="majorEastAsia" w:hAnsi="Arial Narrow" w:cs="Times New Roman"/>
          <w:sz w:val="48"/>
          <w:szCs w:val="48"/>
        </w:rPr>
        <w:t>«Кап-Кап-Ремонт»</w:t>
      </w:r>
    </w:p>
    <w:p w14:paraId="518DAACB" w14:textId="77777777" w:rsidR="00DD54C7" w:rsidRDefault="00DD54C7">
      <w:pPr>
        <w:rPr>
          <w:rStyle w:val="ad"/>
          <w:rFonts w:ascii="Arial Narrow" w:eastAsiaTheme="majorEastAsia" w:hAnsi="Arial Narrow" w:cs="Times New Roman"/>
          <w:b w:val="0"/>
          <w:bCs w:val="0"/>
          <w:color w:val="000000" w:themeColor="text1"/>
          <w:sz w:val="22"/>
          <w:szCs w:val="22"/>
          <w:lang w:val="ru-RU" w:eastAsia="ru-RU"/>
          <w14:ligatures w14:val="none"/>
        </w:rPr>
      </w:pPr>
      <w:r>
        <w:rPr>
          <w:rStyle w:val="ad"/>
          <w:rFonts w:ascii="Arial Narrow" w:eastAsiaTheme="majorEastAsia" w:hAnsi="Arial Narrow" w:cs="Times New Roman"/>
          <w:b w:val="0"/>
          <w:bCs w:val="0"/>
          <w:sz w:val="22"/>
          <w:szCs w:val="22"/>
        </w:rPr>
        <w:br w:type="page"/>
      </w:r>
    </w:p>
    <w:p w14:paraId="32F75A24" w14:textId="77777777" w:rsidR="00D4686B" w:rsidRPr="00B85FA3" w:rsidRDefault="00D4686B" w:rsidP="00D4686B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7CA4864B" w14:textId="6318C14C" w:rsidR="006C1DE4" w:rsidRPr="006C1DE4" w:rsidRDefault="006C1DE4" w:rsidP="00CD5F75">
      <w:pPr>
        <w:pStyle w:val="a3"/>
        <w:spacing w:line="276" w:lineRule="auto"/>
        <w:ind w:firstLine="0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 xml:space="preserve">Разработана концепция </w:t>
      </w:r>
      <w:proofErr w:type="spellStart"/>
      <w:r w:rsidRPr="006C1DE4">
        <w:rPr>
          <w:rFonts w:ascii="Arial Narrow" w:hAnsi="Arial Narrow" w:cs="Times New Roman"/>
          <w:sz w:val="22"/>
          <w:szCs w:val="22"/>
        </w:rPr>
        <w:t>мик</w:t>
      </w:r>
      <w:r w:rsidR="00EB2AD1">
        <w:rPr>
          <w:rFonts w:ascii="Arial Narrow" w:hAnsi="Arial Narrow" w:cs="Times New Roman"/>
          <w:sz w:val="22"/>
          <w:szCs w:val="22"/>
        </w:rPr>
        <w:t>ро</w:t>
      </w:r>
      <w:r w:rsidRPr="006C1DE4">
        <w:rPr>
          <w:rFonts w:ascii="Arial Narrow" w:hAnsi="Arial Narrow" w:cs="Times New Roman"/>
          <w:sz w:val="22"/>
          <w:szCs w:val="22"/>
        </w:rPr>
        <w:t>сервиса</w:t>
      </w:r>
      <w:proofErr w:type="spellEnd"/>
      <w:r w:rsidRPr="006C1DE4">
        <w:rPr>
          <w:rFonts w:ascii="Arial Narrow" w:hAnsi="Arial Narrow" w:cs="Times New Roman"/>
          <w:sz w:val="22"/>
          <w:szCs w:val="22"/>
        </w:rPr>
        <w:t xml:space="preserve"> «Кап-Кап-Ремонт». Первый этап — это маркетплейс для заказа бытовых ремонтных услуг. Второй этап — интегрируемый в </w:t>
      </w:r>
      <w:proofErr w:type="spellStart"/>
      <w:r w:rsidRPr="006C1DE4">
        <w:rPr>
          <w:rFonts w:ascii="Arial Narrow" w:hAnsi="Arial Narrow" w:cs="Times New Roman"/>
          <w:sz w:val="22"/>
          <w:szCs w:val="22"/>
        </w:rPr>
        <w:t>PropTech</w:t>
      </w:r>
      <w:proofErr w:type="spellEnd"/>
      <w:r w:rsidRPr="006C1DE4">
        <w:rPr>
          <w:rFonts w:ascii="Arial Narrow" w:hAnsi="Arial Narrow" w:cs="Times New Roman"/>
          <w:sz w:val="22"/>
          <w:szCs w:val="22"/>
        </w:rPr>
        <w:t>-платформы аналитический модуль для предиктивного планирования капитального ремонта многоквартирных домов на основе данных, собранных на первом этапе.</w:t>
      </w:r>
    </w:p>
    <w:p w14:paraId="1DEE1DC2" w14:textId="5E502A88" w:rsidR="007A43F6" w:rsidRPr="007A43F6" w:rsidRDefault="007A43F6" w:rsidP="00CD5F75">
      <w:pPr>
        <w:spacing w:after="0"/>
        <w:jc w:val="both"/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</w:pP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 xml:space="preserve">Внедрение сервиса создает замкнутый цикл: жители через приложение быстро находят проверенных мастеров для </w:t>
      </w:r>
      <w:r w:rsidR="00743AE9"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 xml:space="preserve">выполнения любых </w:t>
      </w: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>ремонт</w:t>
      </w:r>
      <w:proofErr w:type="spellStart"/>
      <w:r w:rsidR="00743AE9"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>ных</w:t>
      </w:r>
      <w:proofErr w:type="spellEnd"/>
      <w:r w:rsidR="00743AE9"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 xml:space="preserve"> работ</w:t>
      </w: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>, а система на основе этих заказов формирует прогноз</w:t>
      </w:r>
      <w:r w:rsidR="00743AE9"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 xml:space="preserve"> поломок общедомового имущества</w:t>
      </w: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 xml:space="preserve"> для управляющих компаний. Это позволяет УК ремонтировать дом до поломки, экономя средства, а жителям — видеть обоснованный план и движение своих взносов.</w:t>
      </w:r>
      <w:r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 xml:space="preserve"> </w:t>
      </w: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>В результате ремонт становится плановым и предсказуемым, а не срочным и дорогим.</w:t>
      </w:r>
      <w:r w:rsidRPr="00743AE9">
        <w:rPr>
          <w:rFonts w:ascii="Arial Narrow" w:eastAsia="Times New Roman" w:hAnsi="Arial Narrow" w:cs="Times New Roman"/>
          <w:color w:val="000000" w:themeColor="text1"/>
          <w:sz w:val="22"/>
          <w:szCs w:val="22"/>
          <w:lang w:val="ru-RU" w:eastAsia="ru-RU"/>
          <w14:ligatures w14:val="none"/>
        </w:rPr>
        <w:t xml:space="preserve"> </w:t>
      </w:r>
      <w:r w:rsidRPr="007A43F6">
        <w:rPr>
          <w:rFonts w:ascii="Arial Narrow" w:eastAsia="Times New Roman" w:hAnsi="Arial Narrow" w:cs="Times New Roman"/>
          <w:color w:val="000000" w:themeColor="text1"/>
          <w:sz w:val="22"/>
          <w:szCs w:val="22"/>
          <w:lang w:eastAsia="ru-RU"/>
          <w14:ligatures w14:val="none"/>
        </w:rPr>
        <w:t>Для жителей сервис — это единое окно для любого ремонта. Для УК — инструмент, который превращает данные о тысячах мелких поломок в график капитального ремонта, снижая аварийность и бюджетные потери.</w:t>
      </w:r>
    </w:p>
    <w:p w14:paraId="07CF186E" w14:textId="77777777" w:rsidR="00D4686B" w:rsidRPr="00B85FA3" w:rsidRDefault="00D4686B" w:rsidP="007A43F6">
      <w:pPr>
        <w:spacing w:before="16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036DA578" w14:textId="4A356516" w:rsidR="006C1DE4" w:rsidRPr="006C1DE4" w:rsidRDefault="006C1DE4" w:rsidP="007A43F6">
      <w:pPr>
        <w:pStyle w:val="a3"/>
        <w:spacing w:line="276" w:lineRule="auto"/>
        <w:ind w:firstLine="0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Концепция сервиса разработана для цифровизации сферы жилищно-коммунального хозяйства. Технология сервиса реализует двухэтапную модель. На первом этапе создается B2C-маркетплейс для связи жителей с проверенными мастерами</w:t>
      </w:r>
      <w:r w:rsidR="007A43F6">
        <w:rPr>
          <w:rFonts w:ascii="Arial Narrow" w:hAnsi="Arial Narrow" w:cs="Times New Roman"/>
          <w:sz w:val="22"/>
          <w:szCs w:val="22"/>
        </w:rPr>
        <w:t xml:space="preserve"> ремонта</w:t>
      </w:r>
      <w:r w:rsidRPr="006C1DE4">
        <w:rPr>
          <w:rFonts w:ascii="Arial Narrow" w:hAnsi="Arial Narrow" w:cs="Times New Roman"/>
          <w:sz w:val="22"/>
          <w:szCs w:val="22"/>
        </w:rPr>
        <w:t xml:space="preserve">. Каждая заявка </w:t>
      </w:r>
      <w:r w:rsidR="007A43F6">
        <w:rPr>
          <w:rFonts w:ascii="Arial Narrow" w:hAnsi="Arial Narrow" w:cs="Times New Roman"/>
          <w:sz w:val="22"/>
          <w:szCs w:val="22"/>
        </w:rPr>
        <w:t xml:space="preserve">о поломке </w:t>
      </w:r>
      <w:r w:rsidRPr="006C1DE4">
        <w:rPr>
          <w:rFonts w:ascii="Arial Narrow" w:hAnsi="Arial Narrow" w:cs="Times New Roman"/>
          <w:sz w:val="22"/>
          <w:szCs w:val="22"/>
        </w:rPr>
        <w:t>фиксируется в базе данных. На втором этапе эти данные используются для обучения статистических моделей, прогнозирующих износ общедомового имущества. Уникальность сервиса заключается в создании замкнутого цикла: платформа решает текущие проблемы жителей и одновременно формирует уникальную базу данных для долгосрочного планирования. Актуальность обоснована высоким уровнем конфликтности в сфере ЖКХ из-за непрозрачности планирования капитального ремонта и неорганизованности рынка бытовых услуг.</w:t>
      </w:r>
    </w:p>
    <w:p w14:paraId="436A4C0C" w14:textId="77777777" w:rsidR="00D4686B" w:rsidRPr="00B85FA3" w:rsidRDefault="00D4686B" w:rsidP="007A43F6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426160D9" w14:textId="3B942A2D" w:rsidR="006C1DE4" w:rsidRPr="006C1DE4" w:rsidRDefault="006C1DE4" w:rsidP="007A43F6">
      <w:pPr>
        <w:pStyle w:val="a3"/>
        <w:spacing w:line="276" w:lineRule="auto"/>
        <w:ind w:firstLine="0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 xml:space="preserve">На рынке представлены </w:t>
      </w:r>
      <w:r w:rsidRPr="007A43F6">
        <w:rPr>
          <w:rFonts w:ascii="Arial Narrow" w:hAnsi="Arial Narrow" w:cs="Times New Roman"/>
          <w:sz w:val="22"/>
          <w:szCs w:val="22"/>
        </w:rPr>
        <w:t>отдельно</w:t>
      </w:r>
      <w:r w:rsidRPr="006C1DE4">
        <w:rPr>
          <w:rFonts w:ascii="Arial Narrow" w:hAnsi="Arial Narrow" w:cs="Times New Roman"/>
          <w:sz w:val="22"/>
          <w:szCs w:val="22"/>
        </w:rPr>
        <w:t xml:space="preserve"> агрегаторы бытовых услуг и </w:t>
      </w:r>
      <w:r w:rsidR="007A43F6">
        <w:rPr>
          <w:rFonts w:ascii="Arial Narrow" w:hAnsi="Arial Narrow" w:cs="Times New Roman"/>
          <w:sz w:val="22"/>
          <w:szCs w:val="22"/>
        </w:rPr>
        <w:t xml:space="preserve">отдельно </w:t>
      </w:r>
      <w:r w:rsidRPr="006C1DE4">
        <w:rPr>
          <w:rFonts w:ascii="Arial Narrow" w:hAnsi="Arial Narrow" w:cs="Times New Roman"/>
          <w:sz w:val="22"/>
          <w:szCs w:val="22"/>
        </w:rPr>
        <w:t xml:space="preserve">учетные системы для управляющих компаний. Ключевые конкуренты для маркетплейса — </w:t>
      </w:r>
      <w:proofErr w:type="spellStart"/>
      <w:r w:rsidRPr="006C1DE4">
        <w:rPr>
          <w:rFonts w:ascii="Arial Narrow" w:hAnsi="Arial Narrow" w:cs="Times New Roman"/>
          <w:sz w:val="22"/>
          <w:szCs w:val="22"/>
        </w:rPr>
        <w:t>Яндекс.</w:t>
      </w:r>
      <w:r w:rsidR="007A43F6">
        <w:rPr>
          <w:rFonts w:ascii="Arial Narrow" w:hAnsi="Arial Narrow" w:cs="Times New Roman"/>
          <w:sz w:val="22"/>
          <w:szCs w:val="22"/>
        </w:rPr>
        <w:t>Исполнители</w:t>
      </w:r>
      <w:proofErr w:type="spellEnd"/>
      <w:r w:rsidR="007A43F6">
        <w:rPr>
          <w:rFonts w:ascii="Arial Narrow" w:hAnsi="Arial Narrow" w:cs="Times New Roman"/>
          <w:sz w:val="22"/>
          <w:szCs w:val="22"/>
        </w:rPr>
        <w:t xml:space="preserve"> (</w:t>
      </w:r>
      <w:r w:rsidR="007A43F6">
        <w:rPr>
          <w:rFonts w:ascii="Arial Narrow" w:hAnsi="Arial Narrow" w:cs="Times New Roman"/>
          <w:sz w:val="22"/>
          <w:szCs w:val="22"/>
          <w:lang w:val="en-US"/>
        </w:rPr>
        <w:t>ex</w:t>
      </w:r>
      <w:r w:rsidR="007A43F6" w:rsidRPr="007A43F6">
        <w:rPr>
          <w:rFonts w:ascii="Arial Narrow" w:hAnsi="Arial Narrow" w:cs="Times New Roman"/>
          <w:sz w:val="22"/>
          <w:szCs w:val="22"/>
        </w:rPr>
        <w:t xml:space="preserve">. </w:t>
      </w:r>
      <w:r w:rsidR="007A43F6">
        <w:rPr>
          <w:rFonts w:ascii="Arial Narrow" w:hAnsi="Arial Narrow" w:cs="Times New Roman"/>
          <w:sz w:val="22"/>
          <w:szCs w:val="22"/>
        </w:rPr>
        <w:t>Яндекс Услуги)</w:t>
      </w:r>
      <w:r w:rsidR="00685985">
        <w:rPr>
          <w:rFonts w:ascii="Arial Narrow" w:hAnsi="Arial Narrow" w:cs="Times New Roman"/>
          <w:sz w:val="22"/>
          <w:szCs w:val="22"/>
        </w:rPr>
        <w:t xml:space="preserve">, </w:t>
      </w:r>
      <w:proofErr w:type="spellStart"/>
      <w:r w:rsidR="00685985">
        <w:rPr>
          <w:rFonts w:ascii="Arial Narrow" w:hAnsi="Arial Narrow" w:cs="Times New Roman"/>
          <w:sz w:val="22"/>
          <w:szCs w:val="22"/>
          <w:lang w:val="en-US"/>
        </w:rPr>
        <w:t>Avito</w:t>
      </w:r>
      <w:proofErr w:type="spellEnd"/>
      <w:r w:rsidRPr="006C1DE4">
        <w:rPr>
          <w:rFonts w:ascii="Arial Narrow" w:hAnsi="Arial Narrow" w:cs="Times New Roman"/>
          <w:sz w:val="22"/>
          <w:szCs w:val="22"/>
        </w:rPr>
        <w:t xml:space="preserve"> и </w:t>
      </w:r>
      <w:proofErr w:type="spellStart"/>
      <w:r w:rsidRPr="006C1DE4">
        <w:rPr>
          <w:rFonts w:ascii="Arial Narrow" w:hAnsi="Arial Narrow" w:cs="Times New Roman"/>
          <w:sz w:val="22"/>
          <w:szCs w:val="22"/>
        </w:rPr>
        <w:t>Профи</w:t>
      </w:r>
      <w:r w:rsidR="007A43F6">
        <w:rPr>
          <w:rFonts w:ascii="Arial Narrow" w:hAnsi="Arial Narrow" w:cs="Times New Roman"/>
          <w:sz w:val="22"/>
          <w:szCs w:val="22"/>
        </w:rPr>
        <w:t>.ру</w:t>
      </w:r>
      <w:proofErr w:type="spellEnd"/>
      <w:r w:rsidRPr="006C1DE4">
        <w:rPr>
          <w:rFonts w:ascii="Arial Narrow" w:hAnsi="Arial Narrow" w:cs="Times New Roman"/>
          <w:sz w:val="22"/>
          <w:szCs w:val="22"/>
        </w:rPr>
        <w:t>. Их функционал ограничен подбором исполнителя и обработкой платежей. Для аналитического модуля аналогами</w:t>
      </w:r>
      <w:r w:rsidR="00CD5F75">
        <w:rPr>
          <w:rFonts w:ascii="Arial Narrow" w:hAnsi="Arial Narrow" w:cs="Times New Roman"/>
          <w:sz w:val="22"/>
          <w:szCs w:val="22"/>
        </w:rPr>
        <w:t xml:space="preserve"> отчасти</w:t>
      </w:r>
      <w:r w:rsidRPr="006C1DE4">
        <w:rPr>
          <w:rFonts w:ascii="Arial Narrow" w:hAnsi="Arial Narrow" w:cs="Times New Roman"/>
          <w:sz w:val="22"/>
          <w:szCs w:val="22"/>
        </w:rPr>
        <w:t xml:space="preserve"> являются системы «1</w:t>
      </w:r>
      <w:proofErr w:type="gramStart"/>
      <w:r w:rsidRPr="006C1DE4">
        <w:rPr>
          <w:rFonts w:ascii="Arial Narrow" w:hAnsi="Arial Narrow" w:cs="Times New Roman"/>
          <w:sz w:val="22"/>
          <w:szCs w:val="22"/>
        </w:rPr>
        <w:t>С:ЖКХ</w:t>
      </w:r>
      <w:proofErr w:type="gramEnd"/>
      <w:r w:rsidRPr="006C1DE4">
        <w:rPr>
          <w:rFonts w:ascii="Arial Narrow" w:hAnsi="Arial Narrow" w:cs="Times New Roman"/>
          <w:sz w:val="22"/>
          <w:szCs w:val="22"/>
        </w:rPr>
        <w:t>» и государственная ГИС ЖКХ</w:t>
      </w:r>
      <w:r w:rsidR="00CD5F75">
        <w:rPr>
          <w:rFonts w:ascii="Arial Narrow" w:hAnsi="Arial Narrow" w:cs="Times New Roman"/>
          <w:sz w:val="22"/>
          <w:szCs w:val="22"/>
        </w:rPr>
        <w:t>, но э</w:t>
      </w:r>
      <w:r w:rsidRPr="006C1DE4">
        <w:rPr>
          <w:rFonts w:ascii="Arial Narrow" w:hAnsi="Arial Narrow" w:cs="Times New Roman"/>
          <w:sz w:val="22"/>
          <w:szCs w:val="22"/>
        </w:rPr>
        <w:t xml:space="preserve">ти системы </w:t>
      </w:r>
      <w:r w:rsidR="00CF79E8">
        <w:rPr>
          <w:rFonts w:ascii="Arial Narrow" w:hAnsi="Arial Narrow" w:cs="Times New Roman"/>
          <w:sz w:val="22"/>
          <w:szCs w:val="22"/>
        </w:rPr>
        <w:t xml:space="preserve">только </w:t>
      </w:r>
      <w:r w:rsidRPr="006C1DE4">
        <w:rPr>
          <w:rFonts w:ascii="Arial Narrow" w:hAnsi="Arial Narrow" w:cs="Times New Roman"/>
          <w:sz w:val="22"/>
          <w:szCs w:val="22"/>
        </w:rPr>
        <w:t xml:space="preserve">фиксируют факты начислений и поломок, но не занимаются прогнозированием. </w:t>
      </w:r>
      <w:r w:rsidR="00CF79E8">
        <w:rPr>
          <w:rFonts w:ascii="Arial Narrow" w:hAnsi="Arial Narrow" w:cs="Times New Roman"/>
          <w:sz w:val="22"/>
          <w:szCs w:val="22"/>
        </w:rPr>
        <w:t xml:space="preserve">Сервис </w:t>
      </w:r>
      <w:r w:rsidRPr="006C1DE4">
        <w:rPr>
          <w:rFonts w:ascii="Arial Narrow" w:hAnsi="Arial Narrow" w:cs="Times New Roman"/>
          <w:sz w:val="22"/>
          <w:szCs w:val="22"/>
        </w:rPr>
        <w:t>«Кап-Кап-Ремонт» отличается комплексным подходом. Данные с потребительского маркетплейса становятся основой для уникального B2B-продукта, что создает высокий барьер для входа конкурентов.</w:t>
      </w:r>
    </w:p>
    <w:p w14:paraId="5A47C5EF" w14:textId="77777777" w:rsidR="00D4686B" w:rsidRPr="00B85FA3" w:rsidRDefault="00D4686B" w:rsidP="00D4686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50EC6151" w14:textId="4C61F60E" w:rsidR="002D37A8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База данных инцидентов и транзакций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 xml:space="preserve"> — централизованное хранилище данных. Сохраняет структурированную информацию по каждой заявке: тип поломки (с классификацией), адрес дома и квартиры, стоимость работ, использованные материалы, данные о мастере, время выполнения, рейтинг и отзывы. </w:t>
      </w:r>
    </w:p>
    <w:p w14:paraId="175E3C24" w14:textId="77777777" w:rsidR="002D37A8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Житель/Собственник (B2C-пользователь)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— создает заявку на любой ремонт (от мелкого бытового до проблем с общедомовым имуществом), загружает фотографии, выбирает мастера, оплачивает услуги через платформу. Позже, через тот же интерфейс, видит «светофор» состояния дома и участвует в голосованиях по плану капремонта.</w:t>
      </w:r>
    </w:p>
    <w:p w14:paraId="1535F125" w14:textId="77777777" w:rsidR="002D37A8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Мастер/Подрядчик (B2C-исполнитель)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— регистрируется на платформе, проходит верификацию, указывает специализации. Получает уведомления о подходящих заказах, принимает их, общается с клиентом, отмечает выполнение. Получает оплату за вычетом комиссии сервиса (5%).</w:t>
      </w:r>
    </w:p>
    <w:p w14:paraId="5170D788" w14:textId="77777777" w:rsidR="002D37A8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lastRenderedPageBreak/>
        <w:t>Модуль аналитики и прогнозирования «Кап-Кап-Ремонт»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— обрабатывает агрегированные данные из базы инцидентов. Строит статистические модели для прогноза износа элементов МКД. Формирует обоснованные планы и сметы капитального ремонта. Предоставляет данные через API.</w:t>
      </w:r>
    </w:p>
    <w:p w14:paraId="710953FF" w14:textId="77777777" w:rsidR="002D37A8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Платформа-партнер (PropTech)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— основной пользовательский интерфейс. Интегрирует два ключевых компонента:</w:t>
      </w:r>
    </w:p>
    <w:p w14:paraId="0DE84471" w14:textId="77777777" w:rsidR="002D37A8" w:rsidRPr="002D37A8" w:rsidRDefault="002D37A8" w:rsidP="002D37A8">
      <w:pPr>
        <w:pStyle w:val="a3"/>
        <w:numPr>
          <w:ilvl w:val="1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B2C-маркетплейс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для заказа услуг.</w:t>
      </w:r>
    </w:p>
    <w:p w14:paraId="22965E9F" w14:textId="77777777" w:rsidR="002D37A8" w:rsidRPr="002D37A8" w:rsidRDefault="002D37A8" w:rsidP="002D37A8">
      <w:pPr>
        <w:pStyle w:val="a3"/>
        <w:numPr>
          <w:ilvl w:val="1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B2B-аналитическую панель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для УК и жителей, которая потребляет данные из нашего модуля аналитики.</w:t>
      </w:r>
    </w:p>
    <w:p w14:paraId="1F8FA567" w14:textId="3B0D768A" w:rsidR="00D4686B" w:rsidRPr="002D37A8" w:rsidRDefault="002D37A8" w:rsidP="002D37A8">
      <w:pPr>
        <w:pStyle w:val="a3"/>
        <w:numPr>
          <w:ilvl w:val="0"/>
          <w:numId w:val="10"/>
        </w:numPr>
        <w:spacing w:line="276" w:lineRule="auto"/>
        <w:rPr>
          <w:rFonts w:ascii="Arial Narrow" w:eastAsia="Arial Narrow" w:hAnsi="Arial Narrow" w:cs="Arial Narrow"/>
          <w:sz w:val="22"/>
          <w:szCs w:val="22"/>
          <w:lang w:val="ru-AZ"/>
        </w:rPr>
      </w:pPr>
      <w:r w:rsidRPr="002D37A8">
        <w:rPr>
          <w:rFonts w:ascii="Arial Narrow" w:eastAsia="Arial Narrow" w:hAnsi="Arial Narrow" w:cs="Arial Narrow"/>
          <w:b/>
          <w:bCs/>
          <w:sz w:val="22"/>
          <w:szCs w:val="22"/>
          <w:lang w:val="ru-AZ"/>
        </w:rPr>
        <w:t>Управляющая компания (УК)/ТСН (B2B-клиент)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 — использует аналитическ</w:t>
      </w:r>
      <w:r>
        <w:rPr>
          <w:rFonts w:ascii="Arial Narrow" w:eastAsia="Arial Narrow" w:hAnsi="Arial Narrow" w:cs="Arial Narrow"/>
          <w:sz w:val="22"/>
          <w:szCs w:val="22"/>
          <w:lang w:val="ru-AZ"/>
        </w:rPr>
        <w:t xml:space="preserve">ий модуль Кап-Кап-ремонт 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в интерфейсе партнерской платформы для просмотра прогнозов износа</w:t>
      </w:r>
      <w:r>
        <w:rPr>
          <w:rFonts w:ascii="Arial Narrow" w:eastAsia="Arial Narrow" w:hAnsi="Arial Narrow" w:cs="Arial Narrow"/>
          <w:sz w:val="22"/>
          <w:szCs w:val="22"/>
          <w:lang w:val="ru-AZ"/>
        </w:rPr>
        <w:t xml:space="preserve"> дома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, формирования планов капремонта, подготовки отчетности и коммуникации с жителями</w:t>
      </w:r>
      <w:r>
        <w:rPr>
          <w:rFonts w:ascii="Arial Narrow" w:eastAsia="Arial Narrow" w:hAnsi="Arial Narrow" w:cs="Arial Narrow"/>
          <w:sz w:val="22"/>
          <w:szCs w:val="22"/>
          <w:lang w:val="ru-AZ"/>
        </w:rPr>
        <w:t xml:space="preserve"> и с регоператором впоследствии</w:t>
      </w:r>
      <w:r w:rsidRPr="002D37A8">
        <w:rPr>
          <w:rFonts w:ascii="Arial Narrow" w:eastAsia="Arial Narrow" w:hAnsi="Arial Narrow" w:cs="Arial Narrow"/>
          <w:sz w:val="22"/>
          <w:szCs w:val="22"/>
          <w:lang w:val="ru-AZ"/>
        </w:rPr>
        <w:t>.</w:t>
      </w:r>
    </w:p>
    <w:p w14:paraId="0FC24165" w14:textId="783D0084" w:rsidR="004D7E1C" w:rsidRDefault="004D7E1C" w:rsidP="004D7E1C">
      <w:pPr>
        <w:pStyle w:val="a3"/>
        <w:spacing w:line="276" w:lineRule="auto"/>
        <w:ind w:firstLine="0"/>
        <w:rPr>
          <w:rFonts w:ascii="Arial Narrow" w:hAnsi="Arial Narrow" w:cs="Times New Roman"/>
          <w:sz w:val="22"/>
          <w:szCs w:val="22"/>
        </w:rPr>
      </w:pPr>
      <w:r>
        <w:rPr>
          <w:rFonts w:ascii="Arial Narrow" w:hAnsi="Arial Narrow" w:cs="Times New Roman"/>
          <w:noProof/>
          <w:sz w:val="22"/>
          <w:szCs w:val="22"/>
          <w14:ligatures w14:val="standardContextual"/>
        </w:rPr>
        <w:drawing>
          <wp:inline distT="0" distB="0" distL="0" distR="0" wp14:anchorId="78ABF081" wp14:editId="764CF2DC">
            <wp:extent cx="2763826" cy="1854323"/>
            <wp:effectExtent l="0" t="0" r="5080" b="0"/>
            <wp:docPr id="1545890552" name="Рисунок 3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0552" name="Рисунок 3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" r="1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219" cy="193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noProof/>
          <w:sz w:val="22"/>
          <w:szCs w:val="22"/>
          <w14:ligatures w14:val="standardContextual"/>
        </w:rPr>
        <w:drawing>
          <wp:inline distT="0" distB="0" distL="0" distR="0" wp14:anchorId="5749CC93" wp14:editId="0C1E025A">
            <wp:extent cx="2873828" cy="1860060"/>
            <wp:effectExtent l="0" t="0" r="0" b="0"/>
            <wp:docPr id="1191687835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7835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670" cy="19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F1D4" w14:textId="21C4A387" w:rsidR="006C1DE4" w:rsidRPr="004D7E1C" w:rsidRDefault="006C1DE4" w:rsidP="004D7E1C">
      <w:pPr>
        <w:pStyle w:val="a3"/>
        <w:spacing w:line="276" w:lineRule="auto"/>
        <w:ind w:firstLine="0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Рис. 1. Архитектура «Кап-Кап-Ремонт»</w:t>
      </w:r>
    </w:p>
    <w:p w14:paraId="7CA1B383" w14:textId="18BF9180" w:rsidR="0004554E" w:rsidRPr="0004554E" w:rsidRDefault="006C1DE4" w:rsidP="004D7E1C">
      <w:pPr>
        <w:pStyle w:val="a3"/>
        <w:spacing w:line="276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Style w:val="ad"/>
          <w:rFonts w:ascii="Arial Narrow" w:eastAsiaTheme="majorEastAsia" w:hAnsi="Arial Narrow" w:cs="Times New Roman"/>
          <w:b w:val="0"/>
          <w:bCs w:val="0"/>
          <w:sz w:val="22"/>
          <w:szCs w:val="22"/>
        </w:rPr>
        <w:t>Описание информационных потоков:</w:t>
      </w:r>
    </w:p>
    <w:p w14:paraId="5ED0B127" w14:textId="3D1B9910" w:rsidR="0004554E" w:rsidRPr="0004554E" w:rsidRDefault="0004554E" w:rsidP="0004554E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04554E">
        <w:rPr>
          <w:rFonts w:ascii="Arial Narrow" w:eastAsia="Arial Narrow" w:hAnsi="Arial Narrow" w:cs="Arial Narrow"/>
          <w:sz w:val="22"/>
          <w:szCs w:val="22"/>
        </w:rPr>
        <w:t xml:space="preserve">СЦЕНАРИЙ 1: Создание и выполнение заказа на ремонт </w:t>
      </w:r>
    </w:p>
    <w:p w14:paraId="5E331789" w14:textId="5A274783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Пользователь создает заявку на ремонт через интерфейс PropTech-платформы (описание, фото, тип поломки, адрес).</w:t>
      </w:r>
    </w:p>
    <w:p w14:paraId="691AD508" w14:textId="3ABA070C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 отправляет структурированные данные заявки в Кап-Кап-Ремонт.</w:t>
      </w:r>
    </w:p>
    <w:p w14:paraId="456B942F" w14:textId="3249728D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Кап-Кап-Ремонт классифицирует тип поломки, оценивает сложность и сохраняет детализированную заявку в Базу инцидентов.</w:t>
      </w:r>
    </w:p>
    <w:p w14:paraId="4B20A7B7" w14:textId="4EBA3042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Кап-Кап-Ремонт на основе типа поломки, локации и рейтинга формирует список подходящих исполнителей и передает его в PropTech-платформу.</w:t>
      </w:r>
    </w:p>
    <w:p w14:paraId="3ECEECC0" w14:textId="3FF247BE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 отображает список мастеров пользователю для выбора.</w:t>
      </w:r>
    </w:p>
    <w:p w14:paraId="235D505A" w14:textId="20BE6266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Пользователь выбирает мастера через PropTech-платформу.</w:t>
      </w:r>
    </w:p>
    <w:p w14:paraId="4DE054ED" w14:textId="45275904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 отправляет уведомление выбранному Мастеру.</w:t>
      </w:r>
    </w:p>
    <w:p w14:paraId="3226E5D6" w14:textId="0CE423A4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Мастер через свой интерфейс в PropTech-платформе принимает заказ, выполняет работу, загружает фотоотчет и отмечает выполнение.</w:t>
      </w:r>
    </w:p>
    <w:p w14:paraId="194BFF23" w14:textId="3B5F0F4B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 передает факт выполнения в Кап-Кап-Ремонт.</w:t>
      </w:r>
    </w:p>
    <w:p w14:paraId="1387A4A1" w14:textId="6A84324A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 запрашивает у Пользователя подтверждение выполнения и оценку.</w:t>
      </w:r>
    </w:p>
    <w:p w14:paraId="4B1920B7" w14:textId="275C2163" w:rsidR="004D7E1C" w:rsidRPr="004D7E1C" w:rsidRDefault="004D7E1C" w:rsidP="004D7E1C">
      <w:pPr>
        <w:pStyle w:val="a8"/>
        <w:numPr>
          <w:ilvl w:val="0"/>
          <w:numId w:val="17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Пользователь подтверждает выполнение и оставляет оценку.</w:t>
      </w:r>
    </w:p>
    <w:p w14:paraId="57021341" w14:textId="36E3CBAE" w:rsidR="0004554E" w:rsidRPr="0004554E" w:rsidRDefault="0004554E" w:rsidP="0004554E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  <w:sz w:val="22"/>
          <w:szCs w:val="22"/>
          <w:lang w:val="ru-RU"/>
        </w:rPr>
      </w:pPr>
      <w:r w:rsidRPr="0004554E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СЦЕНАРИЙ </w:t>
      </w:r>
      <w:r>
        <w:rPr>
          <w:rFonts w:ascii="Arial Narrow" w:eastAsia="Arial Narrow" w:hAnsi="Arial Narrow" w:cs="Arial Narrow"/>
          <w:b/>
          <w:bCs/>
          <w:sz w:val="22"/>
          <w:szCs w:val="22"/>
          <w:lang w:val="ru-RU"/>
        </w:rPr>
        <w:t>2</w:t>
      </w:r>
      <w:r w:rsidRPr="0004554E">
        <w:rPr>
          <w:rFonts w:ascii="Arial Narrow" w:eastAsia="Arial Narrow" w:hAnsi="Arial Narrow" w:cs="Arial Narrow"/>
          <w:b/>
          <w:bCs/>
          <w:sz w:val="22"/>
          <w:szCs w:val="22"/>
        </w:rPr>
        <w:t>: Формирование плана капитального ремонта (B2B-поток)</w:t>
      </w:r>
    </w:p>
    <w:p w14:paraId="782ADF80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Управляющая компания (УК) через интерфейс PropTech-платформы формирует запрос на план капремонта для конкретного дома.</w:t>
      </w:r>
    </w:p>
    <w:p w14:paraId="1FCD2A5D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lastRenderedPageBreak/>
        <w:t>PropTech-платформа отправляет структурированный запрос (адрес, параметры дома) в Кап-Кап-Ремонт.</w:t>
      </w:r>
    </w:p>
    <w:p w14:paraId="1CDEE4D0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Кап-Кап-Ремонт запрашивает из Базы инцидентов агрегированную историю всех заявок по указанному дому.</w:t>
      </w:r>
    </w:p>
    <w:p w14:paraId="2DFCCDCA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База инцидентов возвращает Кап-Кап-Ремонт данные о частоте, типах и стоимости всех зафиксированных поломок.</w:t>
      </w:r>
    </w:p>
    <w:p w14:paraId="10132CB2" w14:textId="64A0D2C8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Кап-Кап-Ремонт на основе полученных данных и прогнозных моделей формирует план-прогноз: цифровой двойник дома (светофор износа), приоритетный список работ, смету на 5-7 лет</w:t>
      </w:r>
      <w:r>
        <w:rPr>
          <w:rFonts w:ascii="Arial Narrow" w:eastAsia="Arial Narrow" w:hAnsi="Arial Narrow" w:cs="Arial Narrow"/>
          <w:sz w:val="22"/>
          <w:szCs w:val="22"/>
          <w:lang w:val="ru-RU"/>
        </w:rPr>
        <w:t xml:space="preserve"> и </w:t>
      </w:r>
      <w:r w:rsidRPr="004D7E1C">
        <w:rPr>
          <w:rFonts w:ascii="Arial Narrow" w:eastAsia="Arial Narrow" w:hAnsi="Arial Narrow" w:cs="Arial Narrow"/>
          <w:sz w:val="22"/>
          <w:szCs w:val="22"/>
        </w:rPr>
        <w:t>передает сформированный план в PropTech-платформу.</w:t>
      </w:r>
    </w:p>
    <w:p w14:paraId="4AA6632F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 отображает детальный план, смету и визуализацию состояния дома УКдля изучения и согласования.</w:t>
      </w:r>
    </w:p>
    <w:p w14:paraId="6C37D697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УК изучает, при необходимости корректирует и утверждает окончательный план капремонта через интерфейс PropTech-платформы.</w:t>
      </w:r>
    </w:p>
    <w:p w14:paraId="35305ADD" w14:textId="77777777" w:rsidR="004D7E1C" w:rsidRPr="004D7E1C" w:rsidRDefault="004D7E1C" w:rsidP="004D7E1C">
      <w:pPr>
        <w:numPr>
          <w:ilvl w:val="0"/>
          <w:numId w:val="1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4D7E1C">
        <w:rPr>
          <w:rFonts w:ascii="Arial Narrow" w:eastAsia="Arial Narrow" w:hAnsi="Arial Narrow" w:cs="Arial Narrow"/>
          <w:sz w:val="22"/>
          <w:szCs w:val="22"/>
        </w:rPr>
        <w:t>PropTech-платформа после утверждения УК публикует план в личных кабинетах всех Пользователей (жителей) данного дома.</w:t>
      </w:r>
    </w:p>
    <w:p w14:paraId="5AEDE85D" w14:textId="293644FA" w:rsidR="00F24D76" w:rsidRPr="004D7E1C" w:rsidRDefault="00F24D76" w:rsidP="00F24D76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</w:p>
    <w:p w14:paraId="6D218FA5" w14:textId="77777777" w:rsidR="00D4686B" w:rsidRPr="00B85FA3" w:rsidRDefault="00D4686B" w:rsidP="00D4686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2FA0968F" w14:textId="77777777" w:rsidR="006C1DE4" w:rsidRPr="00D4686B" w:rsidRDefault="006C1DE4" w:rsidP="00D4686B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>Сервис предназначен для применения в городской жилой застройке. Первичные регионы внедрения — города-миллионники с высокой концентрацией многоквартирных домов и активным рынком цифровых услуг. В перспективе сервис масштабируется на всю территорию России.</w:t>
      </w:r>
    </w:p>
    <w:p w14:paraId="78AADC09" w14:textId="77777777" w:rsidR="00D4686B" w:rsidRPr="00B85FA3" w:rsidRDefault="00D4686B" w:rsidP="00D4686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8E8DFFA" w14:textId="77777777" w:rsidR="006C1DE4" w:rsidRPr="00D4686B" w:rsidRDefault="006C1DE4" w:rsidP="00D4686B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 xml:space="preserve">Проект является экономически эффективным и </w:t>
      </w:r>
      <w:proofErr w:type="spellStart"/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>инвестиционно</w:t>
      </w:r>
      <w:proofErr w:type="spellEnd"/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 xml:space="preserve"> привлекательным. Рассчитанные ключевые показатели подтверждают жизнеспособность двухэтапной модели:</w:t>
      </w:r>
    </w:p>
    <w:p w14:paraId="48E574B4" w14:textId="335C5EA3" w:rsidR="006C1DE4" w:rsidRPr="0091064D" w:rsidRDefault="006C1DE4" w:rsidP="0091064D">
      <w:pPr>
        <w:pStyle w:val="a8"/>
        <w:numPr>
          <w:ilvl w:val="0"/>
          <w:numId w:val="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NPV (чистая приведенная стоимость): </w:t>
      </w:r>
      <w:r w:rsidR="0091064D" w:rsidRPr="0091064D">
        <w:rPr>
          <w:rFonts w:ascii="Arial Narrow" w:eastAsia="Arial Narrow" w:hAnsi="Arial Narrow" w:cs="Arial Narrow"/>
          <w:sz w:val="22"/>
          <w:szCs w:val="22"/>
          <w:lang w:val="ru-RU"/>
        </w:rPr>
        <w:t>70</w:t>
      </w: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 xml:space="preserve"> млн рублей за 7-летний горизонт.</w:t>
      </w:r>
    </w:p>
    <w:p w14:paraId="25BAF309" w14:textId="15FD2639" w:rsidR="006C1DE4" w:rsidRPr="0091064D" w:rsidRDefault="006C1DE4" w:rsidP="0091064D">
      <w:pPr>
        <w:pStyle w:val="a8"/>
        <w:numPr>
          <w:ilvl w:val="0"/>
          <w:numId w:val="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IRR (внутренняя норма доходности): </w:t>
      </w:r>
      <w:r w:rsidR="0091064D" w:rsidRPr="0091064D">
        <w:rPr>
          <w:rFonts w:ascii="Arial Narrow" w:eastAsia="Arial Narrow" w:hAnsi="Arial Narrow" w:cs="Arial Narrow"/>
          <w:sz w:val="22"/>
          <w:szCs w:val="22"/>
          <w:lang w:val="ru-RU"/>
        </w:rPr>
        <w:t>172</w:t>
      </w: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%, что превышает требуемую инвесторами ставку в 20%.</w:t>
      </w:r>
    </w:p>
    <w:p w14:paraId="100A6B5A" w14:textId="661CC1A7" w:rsidR="006C1DE4" w:rsidRPr="0091064D" w:rsidRDefault="006C1DE4" w:rsidP="0091064D">
      <w:pPr>
        <w:pStyle w:val="a8"/>
        <w:numPr>
          <w:ilvl w:val="0"/>
          <w:numId w:val="9"/>
        </w:num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Срок окупаемости (DPP): </w:t>
      </w:r>
      <w:r w:rsidR="0091064D" w:rsidRPr="0091064D">
        <w:rPr>
          <w:rFonts w:ascii="Arial Narrow" w:eastAsia="Arial Narrow" w:hAnsi="Arial Narrow" w:cs="Arial Narrow"/>
          <w:sz w:val="22"/>
          <w:szCs w:val="22"/>
          <w:lang w:val="ru-RU"/>
        </w:rPr>
        <w:t>4</w:t>
      </w: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,</w:t>
      </w:r>
      <w:r w:rsidR="00725AB3">
        <w:rPr>
          <w:rFonts w:ascii="Arial Narrow" w:eastAsia="Arial Narrow" w:hAnsi="Arial Narrow" w:cs="Arial Narrow"/>
          <w:sz w:val="22"/>
          <w:szCs w:val="22"/>
          <w:lang w:val="ru-RU"/>
        </w:rPr>
        <w:t>3</w:t>
      </w: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 xml:space="preserve"> </w:t>
      </w:r>
      <w:r w:rsidR="00725AB3">
        <w:rPr>
          <w:rFonts w:ascii="Arial Narrow" w:eastAsia="Arial Narrow" w:hAnsi="Arial Narrow" w:cs="Arial Narrow"/>
          <w:sz w:val="22"/>
          <w:szCs w:val="22"/>
          <w:lang w:val="ru-RU"/>
        </w:rPr>
        <w:t>года</w:t>
      </w:r>
      <w:r w:rsidRPr="0091064D">
        <w:rPr>
          <w:rFonts w:ascii="Arial Narrow" w:eastAsia="Arial Narrow" w:hAnsi="Arial Narrow" w:cs="Arial Narrow"/>
          <w:sz w:val="22"/>
          <w:szCs w:val="22"/>
          <w:lang w:val="ru-RU"/>
        </w:rPr>
        <w:t>.</w:t>
      </w:r>
    </w:p>
    <w:p w14:paraId="7AC50F51" w14:textId="77777777" w:rsidR="006C1DE4" w:rsidRPr="00D4686B" w:rsidRDefault="006C1DE4" w:rsidP="00D4686B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>Основной риск проекта — скорость накопления достаточного объема данных для запуска второго этапа. Мерами снижения являются агрессивный маркетинг на B2C-сегмент и фокус на крупных городах для быстрого достижения необходимой плотности данных.</w:t>
      </w:r>
    </w:p>
    <w:p w14:paraId="4AEE5E7A" w14:textId="77777777" w:rsidR="00D4686B" w:rsidRPr="00B85FA3" w:rsidRDefault="00D4686B" w:rsidP="004D5F6D">
      <w:pPr>
        <w:spacing w:before="160"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4121C634" w14:textId="77777777" w:rsidR="006C1DE4" w:rsidRPr="00D4686B" w:rsidRDefault="006C1DE4" w:rsidP="00D4686B">
      <w:pPr>
        <w:spacing w:after="0" w:line="259" w:lineRule="auto"/>
        <w:jc w:val="both"/>
        <w:rPr>
          <w:rFonts w:ascii="Arial Narrow" w:eastAsia="Arial Narrow" w:hAnsi="Arial Narrow" w:cs="Arial Narrow"/>
          <w:sz w:val="22"/>
          <w:szCs w:val="22"/>
          <w:lang w:val="ru-RU"/>
        </w:rPr>
      </w:pPr>
      <w:r w:rsidRPr="00D4686B">
        <w:rPr>
          <w:rFonts w:ascii="Arial Narrow" w:eastAsia="Arial Narrow" w:hAnsi="Arial Narrow" w:cs="Arial Narrow"/>
          <w:sz w:val="22"/>
          <w:szCs w:val="22"/>
          <w:lang w:val="ru-RU"/>
        </w:rPr>
        <w:t>Сервис «Кап-Кап-Ремонт» будет востребован всеми участниками рынка. Жители получат удобный и надежный инструмент для решения повседневных проблем, а также прозрачность в вопросах капитального ремонта. Управляющие компании приобретут уникальный инструмент для сокращения аварийности и обоснования расходов. Синергия между B2C и B2B-этапами создает устойчивое конкурентное преимущество и двойной поток доходов. Реализация проекта переведет управление жилым фондом на качественно новый уровень, основанный на данных, а не на предположениях.</w:t>
      </w:r>
    </w:p>
    <w:p w14:paraId="1AB7BC18" w14:textId="77777777" w:rsidR="00D4686B" w:rsidRPr="00B85FA3" w:rsidRDefault="00D4686B" w:rsidP="004D5F6D">
      <w:pPr>
        <w:spacing w:before="160"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4D14F43A" w14:textId="27CCBB96" w:rsidR="006C1DE4" w:rsidRPr="006C1DE4" w:rsidRDefault="006C1DE4" w:rsidP="004D5F6D">
      <w:pPr>
        <w:pStyle w:val="a3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Жилищный кодекс Российской Федерации</w:t>
      </w:r>
      <w:r w:rsidR="004D5F6D">
        <w:rPr>
          <w:rFonts w:ascii="Arial Narrow" w:hAnsi="Arial Narrow" w:cs="Times New Roman"/>
          <w:sz w:val="22"/>
          <w:szCs w:val="22"/>
        </w:rPr>
        <w:t xml:space="preserve"> </w:t>
      </w:r>
      <w:r w:rsidR="004D5F6D" w:rsidRPr="004D5F6D">
        <w:rPr>
          <w:rFonts w:ascii="Arial Narrow" w:hAnsi="Arial Narrow" w:cs="Times New Roman"/>
          <w:sz w:val="22"/>
          <w:szCs w:val="22"/>
        </w:rPr>
        <w:t>от 29.12.2004 N 188-ФЗ (ред. от 29.12.2025)</w:t>
      </w:r>
      <w:r w:rsidR="004D5F6D">
        <w:rPr>
          <w:rFonts w:ascii="Arial Narrow" w:hAnsi="Arial Narrow" w:cs="Times New Roman"/>
          <w:sz w:val="22"/>
          <w:szCs w:val="22"/>
        </w:rPr>
        <w:t>.</w:t>
      </w:r>
    </w:p>
    <w:p w14:paraId="37EA4072" w14:textId="06AE067E" w:rsidR="006C1DE4" w:rsidRPr="006C1DE4" w:rsidRDefault="006C1DE4" w:rsidP="004D5F6D">
      <w:pPr>
        <w:pStyle w:val="a3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Федеральный закон от 2</w:t>
      </w:r>
      <w:r w:rsidR="005F18BC">
        <w:rPr>
          <w:rFonts w:ascii="Arial Narrow" w:hAnsi="Arial Narrow" w:cs="Times New Roman"/>
          <w:sz w:val="22"/>
          <w:szCs w:val="22"/>
        </w:rPr>
        <w:t>5</w:t>
      </w:r>
      <w:r w:rsidRPr="006C1DE4">
        <w:rPr>
          <w:rFonts w:ascii="Arial Narrow" w:hAnsi="Arial Narrow" w:cs="Times New Roman"/>
          <w:sz w:val="22"/>
          <w:szCs w:val="22"/>
        </w:rPr>
        <w:t>.</w:t>
      </w:r>
      <w:r w:rsidR="005F18BC">
        <w:rPr>
          <w:rFonts w:ascii="Arial Narrow" w:hAnsi="Arial Narrow" w:cs="Times New Roman"/>
          <w:sz w:val="22"/>
          <w:szCs w:val="22"/>
        </w:rPr>
        <w:t>12</w:t>
      </w:r>
      <w:r w:rsidRPr="006C1DE4">
        <w:rPr>
          <w:rFonts w:ascii="Arial Narrow" w:hAnsi="Arial Narrow" w:cs="Times New Roman"/>
          <w:sz w:val="22"/>
          <w:szCs w:val="22"/>
        </w:rPr>
        <w:t>.201</w:t>
      </w:r>
      <w:r w:rsidR="005F18BC">
        <w:rPr>
          <w:rFonts w:ascii="Arial Narrow" w:hAnsi="Arial Narrow" w:cs="Times New Roman"/>
          <w:sz w:val="22"/>
          <w:szCs w:val="22"/>
        </w:rPr>
        <w:t>2</w:t>
      </w:r>
      <w:r w:rsidRPr="006C1DE4">
        <w:rPr>
          <w:rFonts w:ascii="Arial Narrow" w:hAnsi="Arial Narrow" w:cs="Times New Roman"/>
          <w:sz w:val="22"/>
          <w:szCs w:val="22"/>
        </w:rPr>
        <w:t xml:space="preserve"> N 2</w:t>
      </w:r>
      <w:r w:rsidR="004D5F6D">
        <w:rPr>
          <w:rFonts w:ascii="Arial Narrow" w:hAnsi="Arial Narrow" w:cs="Times New Roman"/>
          <w:sz w:val="22"/>
          <w:szCs w:val="22"/>
        </w:rPr>
        <w:t>71</w:t>
      </w:r>
      <w:r w:rsidRPr="006C1DE4">
        <w:rPr>
          <w:rFonts w:ascii="Arial Narrow" w:hAnsi="Arial Narrow" w:cs="Times New Roman"/>
          <w:sz w:val="22"/>
          <w:szCs w:val="22"/>
        </w:rPr>
        <w:t>-ФЗ "О</w:t>
      </w:r>
      <w:r w:rsidR="00BE7B2D">
        <w:rPr>
          <w:rFonts w:ascii="Arial Narrow" w:hAnsi="Arial Narrow" w:cs="Times New Roman"/>
          <w:sz w:val="22"/>
          <w:szCs w:val="22"/>
        </w:rPr>
        <w:t>бщие положения о</w:t>
      </w:r>
      <w:r w:rsidRPr="006C1DE4">
        <w:rPr>
          <w:rFonts w:ascii="Arial Narrow" w:hAnsi="Arial Narrow" w:cs="Times New Roman"/>
          <w:sz w:val="22"/>
          <w:szCs w:val="22"/>
        </w:rPr>
        <w:t xml:space="preserve"> капитальном ремонте общего имущества в многоквартирных домах</w:t>
      </w:r>
      <w:r w:rsidR="00BE7B2D">
        <w:rPr>
          <w:rFonts w:ascii="Arial Narrow" w:hAnsi="Arial Narrow" w:cs="Times New Roman"/>
          <w:sz w:val="22"/>
          <w:szCs w:val="22"/>
        </w:rPr>
        <w:t xml:space="preserve"> и порядке его финансирования</w:t>
      </w:r>
      <w:r w:rsidRPr="006C1DE4">
        <w:rPr>
          <w:rFonts w:ascii="Arial Narrow" w:hAnsi="Arial Narrow" w:cs="Times New Roman"/>
          <w:sz w:val="22"/>
          <w:szCs w:val="22"/>
        </w:rPr>
        <w:t>".</w:t>
      </w:r>
    </w:p>
    <w:p w14:paraId="30B7140E" w14:textId="4EC22D61" w:rsidR="006C1DE4" w:rsidRPr="006C1DE4" w:rsidRDefault="006C1DE4" w:rsidP="004D5F6D">
      <w:pPr>
        <w:pStyle w:val="a3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Данные Росстата о жилищном фонде и деятельности управляющих компаний – Официальный сайт Росстата:</w:t>
      </w:r>
      <w:r w:rsidRPr="006C1DE4">
        <w:rPr>
          <w:rStyle w:val="apple-converted-space"/>
          <w:rFonts w:ascii="Arial Narrow" w:eastAsiaTheme="majorEastAsia" w:hAnsi="Arial Narrow" w:cs="Times New Roman"/>
          <w:sz w:val="22"/>
          <w:szCs w:val="22"/>
        </w:rPr>
        <w:t> </w:t>
      </w:r>
      <w:r w:rsidR="00BE7B2D" w:rsidRPr="00BE7B2D">
        <w:rPr>
          <w:rFonts w:ascii="Arial Narrow" w:hAnsi="Arial Narrow" w:cs="Times New Roman"/>
          <w:sz w:val="22"/>
          <w:szCs w:val="22"/>
        </w:rPr>
        <w:t>https://rosstat.gov.ru/storage/mediabank/Jil_hoz_2022.pdf</w:t>
      </w:r>
    </w:p>
    <w:p w14:paraId="7A89313A" w14:textId="58B9271E" w:rsidR="006C1DE4" w:rsidRPr="006C1DE4" w:rsidRDefault="006C1DE4" w:rsidP="004D5F6D">
      <w:pPr>
        <w:pStyle w:val="a3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 xml:space="preserve">Аналитический обзор рынка </w:t>
      </w:r>
      <w:proofErr w:type="spellStart"/>
      <w:r w:rsidRPr="006C1DE4">
        <w:rPr>
          <w:rFonts w:ascii="Arial Narrow" w:hAnsi="Arial Narrow" w:cs="Times New Roman"/>
          <w:sz w:val="22"/>
          <w:szCs w:val="22"/>
        </w:rPr>
        <w:t>PropTech</w:t>
      </w:r>
      <w:proofErr w:type="spellEnd"/>
      <w:r w:rsidRPr="006C1DE4">
        <w:rPr>
          <w:rFonts w:ascii="Arial Narrow" w:hAnsi="Arial Narrow" w:cs="Times New Roman"/>
          <w:sz w:val="22"/>
          <w:szCs w:val="22"/>
        </w:rPr>
        <w:t xml:space="preserve"> в России – </w:t>
      </w:r>
      <w:r w:rsidR="00BE7B2D" w:rsidRPr="00BE7B2D">
        <w:rPr>
          <w:rFonts w:ascii="Arial Narrow" w:hAnsi="Arial Narrow" w:cs="Times New Roman"/>
          <w:sz w:val="22"/>
          <w:szCs w:val="22"/>
        </w:rPr>
        <w:t>https://digitaldeveloper.ru/special-projects/2025</w:t>
      </w:r>
    </w:p>
    <w:p w14:paraId="7C327D98" w14:textId="52ECB767" w:rsidR="006C1DE4" w:rsidRPr="006C1DE4" w:rsidRDefault="006C1DE4" w:rsidP="004D5F6D">
      <w:pPr>
        <w:pStyle w:val="a3"/>
        <w:numPr>
          <w:ilvl w:val="0"/>
          <w:numId w:val="7"/>
        </w:numPr>
        <w:spacing w:line="240" w:lineRule="auto"/>
        <w:rPr>
          <w:rFonts w:ascii="Arial Narrow" w:hAnsi="Arial Narrow" w:cs="Times New Roman"/>
          <w:sz w:val="22"/>
          <w:szCs w:val="22"/>
        </w:rPr>
      </w:pPr>
      <w:r w:rsidRPr="006C1DE4">
        <w:rPr>
          <w:rFonts w:ascii="Arial Narrow" w:hAnsi="Arial Narrow" w:cs="Times New Roman"/>
          <w:sz w:val="22"/>
          <w:szCs w:val="22"/>
        </w:rPr>
        <w:t>Отчет по развитию национального проекта «Жилье и городская среда» – Официальный портал:</w:t>
      </w:r>
      <w:r w:rsidR="00BE7B2D" w:rsidRPr="00BE7B2D">
        <w:t xml:space="preserve"> </w:t>
      </w:r>
      <w:r w:rsidR="00BE7B2D" w:rsidRPr="00BE7B2D">
        <w:rPr>
          <w:rStyle w:val="apple-converted-space"/>
          <w:rFonts w:ascii="Arial Narrow" w:eastAsiaTheme="majorEastAsia" w:hAnsi="Arial Narrow" w:cs="Times New Roman"/>
          <w:sz w:val="22"/>
          <w:szCs w:val="22"/>
        </w:rPr>
        <w:t>https://национальныепроекты.рф/news/natsproekt-zhile-i-gorodskaya-sreda-itogi-i-dostizheniya/</w:t>
      </w:r>
    </w:p>
    <w:p w14:paraId="63E3E6AC" w14:textId="77777777" w:rsidR="004C7D8E" w:rsidRPr="006C1DE4" w:rsidRDefault="004C7D8E" w:rsidP="004D5F6D">
      <w:pPr>
        <w:spacing w:line="240" w:lineRule="auto"/>
        <w:rPr>
          <w:rFonts w:ascii="Arial Narrow" w:hAnsi="Arial Narrow" w:cs="Times New Roman"/>
          <w:sz w:val="28"/>
          <w:szCs w:val="28"/>
        </w:rPr>
      </w:pPr>
    </w:p>
    <w:sectPr w:rsidR="004C7D8E" w:rsidRPr="006C1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ACCA" w14:textId="77777777" w:rsidR="00913198" w:rsidRDefault="00913198" w:rsidP="00D4686B">
      <w:pPr>
        <w:spacing w:after="0" w:line="240" w:lineRule="auto"/>
      </w:pPr>
      <w:r>
        <w:separator/>
      </w:r>
    </w:p>
  </w:endnote>
  <w:endnote w:type="continuationSeparator" w:id="0">
    <w:p w14:paraId="2A91FD3A" w14:textId="77777777" w:rsidR="00913198" w:rsidRDefault="00913198" w:rsidP="00D46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175B" w14:textId="77777777" w:rsidR="00913198" w:rsidRDefault="00913198" w:rsidP="00D4686B">
      <w:pPr>
        <w:spacing w:after="0" w:line="240" w:lineRule="auto"/>
      </w:pPr>
      <w:r>
        <w:separator/>
      </w:r>
    </w:p>
  </w:footnote>
  <w:footnote w:type="continuationSeparator" w:id="0">
    <w:p w14:paraId="45493274" w14:textId="77777777" w:rsidR="00913198" w:rsidRDefault="00913198" w:rsidP="00D46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255F"/>
    <w:multiLevelType w:val="multilevel"/>
    <w:tmpl w:val="A84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27E47"/>
    <w:multiLevelType w:val="multilevel"/>
    <w:tmpl w:val="8292891A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1A7E31"/>
    <w:multiLevelType w:val="multilevel"/>
    <w:tmpl w:val="67E669D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2045"/>
    <w:multiLevelType w:val="multilevel"/>
    <w:tmpl w:val="391E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06FD"/>
    <w:multiLevelType w:val="hybridMultilevel"/>
    <w:tmpl w:val="7EEEF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72BC8"/>
    <w:multiLevelType w:val="multilevel"/>
    <w:tmpl w:val="A376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01E0E"/>
    <w:multiLevelType w:val="hybridMultilevel"/>
    <w:tmpl w:val="41D4DC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445C2"/>
    <w:multiLevelType w:val="hybridMultilevel"/>
    <w:tmpl w:val="F18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D1F3D"/>
    <w:multiLevelType w:val="multilevel"/>
    <w:tmpl w:val="4FC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60C57"/>
    <w:multiLevelType w:val="hybridMultilevel"/>
    <w:tmpl w:val="2CD40CC2"/>
    <w:lvl w:ilvl="0" w:tplc="1F822E74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A0BD3"/>
    <w:multiLevelType w:val="hybridMultilevel"/>
    <w:tmpl w:val="BCF477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EE421E"/>
    <w:multiLevelType w:val="multilevel"/>
    <w:tmpl w:val="8CE6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54F69"/>
    <w:multiLevelType w:val="multilevel"/>
    <w:tmpl w:val="76A2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D63B1"/>
    <w:multiLevelType w:val="multilevel"/>
    <w:tmpl w:val="67E6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556A8"/>
    <w:multiLevelType w:val="hybridMultilevel"/>
    <w:tmpl w:val="41D4D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B2E55"/>
    <w:multiLevelType w:val="multilevel"/>
    <w:tmpl w:val="541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B1AF6"/>
    <w:multiLevelType w:val="hybridMultilevel"/>
    <w:tmpl w:val="6CAC9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53A79"/>
    <w:multiLevelType w:val="multilevel"/>
    <w:tmpl w:val="083A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87F4D"/>
    <w:multiLevelType w:val="multilevel"/>
    <w:tmpl w:val="01101320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319294">
    <w:abstractNumId w:val="11"/>
  </w:num>
  <w:num w:numId="2" w16cid:durableId="820654632">
    <w:abstractNumId w:val="17"/>
  </w:num>
  <w:num w:numId="3" w16cid:durableId="453989588">
    <w:abstractNumId w:val="15"/>
  </w:num>
  <w:num w:numId="4" w16cid:durableId="196702077">
    <w:abstractNumId w:val="0"/>
  </w:num>
  <w:num w:numId="5" w16cid:durableId="802692022">
    <w:abstractNumId w:val="14"/>
  </w:num>
  <w:num w:numId="6" w16cid:durableId="668870511">
    <w:abstractNumId w:val="6"/>
  </w:num>
  <w:num w:numId="7" w16cid:durableId="1436704238">
    <w:abstractNumId w:val="10"/>
  </w:num>
  <w:num w:numId="8" w16cid:durableId="1598518101">
    <w:abstractNumId w:val="9"/>
  </w:num>
  <w:num w:numId="9" w16cid:durableId="2093313659">
    <w:abstractNumId w:val="16"/>
  </w:num>
  <w:num w:numId="10" w16cid:durableId="1546912598">
    <w:abstractNumId w:val="3"/>
  </w:num>
  <w:num w:numId="11" w16cid:durableId="2076968595">
    <w:abstractNumId w:val="8"/>
  </w:num>
  <w:num w:numId="12" w16cid:durableId="943338903">
    <w:abstractNumId w:val="1"/>
  </w:num>
  <w:num w:numId="13" w16cid:durableId="1189679513">
    <w:abstractNumId w:val="5"/>
  </w:num>
  <w:num w:numId="14" w16cid:durableId="1305085279">
    <w:abstractNumId w:val="12"/>
  </w:num>
  <w:num w:numId="15" w16cid:durableId="1017003440">
    <w:abstractNumId w:val="7"/>
  </w:num>
  <w:num w:numId="16" w16cid:durableId="867837626">
    <w:abstractNumId w:val="13"/>
  </w:num>
  <w:num w:numId="17" w16cid:durableId="1298997271">
    <w:abstractNumId w:val="4"/>
  </w:num>
  <w:num w:numId="18" w16cid:durableId="2132891934">
    <w:abstractNumId w:val="2"/>
  </w:num>
  <w:num w:numId="19" w16cid:durableId="18734972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E4"/>
    <w:rsid w:val="0004554E"/>
    <w:rsid w:val="002136E5"/>
    <w:rsid w:val="00251A4F"/>
    <w:rsid w:val="00271BE2"/>
    <w:rsid w:val="002D37A8"/>
    <w:rsid w:val="00317915"/>
    <w:rsid w:val="003C0061"/>
    <w:rsid w:val="004C7D8E"/>
    <w:rsid w:val="004D5F6D"/>
    <w:rsid w:val="004D7E1C"/>
    <w:rsid w:val="005F18BC"/>
    <w:rsid w:val="00666948"/>
    <w:rsid w:val="00685985"/>
    <w:rsid w:val="006C1DE4"/>
    <w:rsid w:val="00725AB3"/>
    <w:rsid w:val="00743AE9"/>
    <w:rsid w:val="00781B5A"/>
    <w:rsid w:val="007A43F6"/>
    <w:rsid w:val="007D6845"/>
    <w:rsid w:val="0091064D"/>
    <w:rsid w:val="00913198"/>
    <w:rsid w:val="00946DFF"/>
    <w:rsid w:val="00AF7BC9"/>
    <w:rsid w:val="00BE7B2D"/>
    <w:rsid w:val="00BF54CC"/>
    <w:rsid w:val="00CD5F75"/>
    <w:rsid w:val="00CF79E8"/>
    <w:rsid w:val="00D4686B"/>
    <w:rsid w:val="00DB42BD"/>
    <w:rsid w:val="00DD54C7"/>
    <w:rsid w:val="00E02367"/>
    <w:rsid w:val="00EB2AD1"/>
    <w:rsid w:val="00F24D76"/>
    <w:rsid w:val="00FA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44B1"/>
  <w15:chartTrackingRefBased/>
  <w15:docId w15:val="{45DAC9EA-BB69-8B4F-ACDD-3A724365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C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эссе"/>
    <w:basedOn w:val="a"/>
    <w:qFormat/>
    <w:rsid w:val="00DB42BD"/>
    <w:pPr>
      <w:spacing w:line="360" w:lineRule="auto"/>
      <w:ind w:firstLine="680"/>
      <w:jc w:val="both"/>
    </w:pPr>
    <w:rPr>
      <w:rFonts w:ascii="Segoe UI" w:eastAsia="Times New Roman" w:hAnsi="Segoe UI" w:cs="Segoe UI"/>
      <w:color w:val="000000" w:themeColor="text1"/>
      <w:sz w:val="21"/>
      <w:szCs w:val="21"/>
      <w:lang w:val="ru-RU"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6C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D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D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D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D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D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DE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C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C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C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C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DE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C1D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C1D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C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C1DE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C1DE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C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C1DE4"/>
    <w:rPr>
      <w:b/>
      <w:bCs/>
    </w:rPr>
  </w:style>
  <w:style w:type="character" w:customStyle="1" w:styleId="apple-converted-space">
    <w:name w:val="apple-converted-space"/>
    <w:basedOn w:val="a0"/>
    <w:rsid w:val="006C1DE4"/>
  </w:style>
  <w:style w:type="character" w:styleId="ae">
    <w:name w:val="Hyperlink"/>
    <w:basedOn w:val="a0"/>
    <w:uiPriority w:val="99"/>
    <w:semiHidden/>
    <w:unhideWhenUsed/>
    <w:rsid w:val="006C1DE4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D46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4686B"/>
  </w:style>
  <w:style w:type="paragraph" w:styleId="af1">
    <w:name w:val="footer"/>
    <w:basedOn w:val="a"/>
    <w:link w:val="af2"/>
    <w:uiPriority w:val="99"/>
    <w:unhideWhenUsed/>
    <w:rsid w:val="00D46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4686B"/>
  </w:style>
  <w:style w:type="character" w:styleId="af3">
    <w:name w:val="annotation reference"/>
    <w:basedOn w:val="a0"/>
    <w:uiPriority w:val="99"/>
    <w:semiHidden/>
    <w:unhideWhenUsed/>
    <w:rsid w:val="007A43F6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7A43F6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7A43F6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7A43F6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7A43F6"/>
    <w:rPr>
      <w:b/>
      <w:bCs/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BE7B2D"/>
    <w:rPr>
      <w:color w:val="96607D" w:themeColor="followedHyperlink"/>
      <w:u w:val="single"/>
    </w:rPr>
  </w:style>
  <w:style w:type="numbering" w:customStyle="1" w:styleId="1">
    <w:name w:val="Текущий список1"/>
    <w:uiPriority w:val="99"/>
    <w:rsid w:val="004D7E1C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1267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Соловцова Алина Владиславовна</dc:creator>
  <cp:keywords/>
  <dc:description/>
  <cp:lastModifiedBy>Соловцова Алина Владиславовна</cp:lastModifiedBy>
  <cp:revision>5</cp:revision>
  <dcterms:created xsi:type="dcterms:W3CDTF">2026-02-07T10:48:00Z</dcterms:created>
  <dcterms:modified xsi:type="dcterms:W3CDTF">2026-02-07T11:41:00Z</dcterms:modified>
</cp:coreProperties>
</file>