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0E89" w:rsidRPr="00F61E77" w:rsidRDefault="002F0E89" w:rsidP="002F0E89">
      <w:pPr>
        <w:spacing w:after="0" w:line="360" w:lineRule="auto"/>
        <w:rPr>
          <w:rFonts w:cs="Times New Roman"/>
        </w:rPr>
      </w:pPr>
    </w:p>
    <w:p w:rsidR="002F0E89" w:rsidRPr="00F61E77" w:rsidRDefault="002F0E89" w:rsidP="002F0E89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2F0E89" w:rsidRPr="00F61E77" w:rsidRDefault="002F0E89" w:rsidP="002F0E89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 w:rsidRPr="00F61E77">
        <w:rPr>
          <w:rFonts w:cs="Times New Roman"/>
          <w:b/>
          <w:bCs/>
          <w:sz w:val="36"/>
          <w:szCs w:val="44"/>
        </w:rPr>
        <w:t>ФИНАНСОВЫЙ УНИВЕРСИТЕТ ПРИ ПРАВИТЕЛЬСТВЕ РФ</w:t>
      </w:r>
    </w:p>
    <w:p w:rsidR="002F0E89" w:rsidRPr="00F61E77" w:rsidRDefault="002F0E89" w:rsidP="002F0E89">
      <w:pPr>
        <w:spacing w:after="0" w:line="360" w:lineRule="auto"/>
        <w:jc w:val="center"/>
        <w:rPr>
          <w:rFonts w:cs="Times New Roman"/>
          <w:b/>
          <w:bCs/>
          <w:sz w:val="36"/>
          <w:szCs w:val="44"/>
        </w:rPr>
      </w:pPr>
      <w:r w:rsidRPr="00F61E77"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</w:rPr>
      </w:pPr>
    </w:p>
    <w:p w:rsidR="002F0E89" w:rsidRPr="00F61E77" w:rsidRDefault="002F0E89" w:rsidP="002F0E89">
      <w:pPr>
        <w:spacing w:after="0" w:line="360" w:lineRule="auto"/>
        <w:jc w:val="center"/>
        <w:rPr>
          <w:rFonts w:cs="Times New Roman"/>
          <w:b/>
          <w:bCs/>
        </w:rPr>
      </w:pPr>
      <w:r w:rsidRPr="00F61E77"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:rsidR="002F0E89" w:rsidRPr="00F61E77" w:rsidRDefault="002F0E89" w:rsidP="002F0E89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 w:rsidRPr="00F61E77">
        <w:rPr>
          <w:rFonts w:cs="Times New Roman"/>
          <w:b/>
          <w:bCs/>
          <w:sz w:val="48"/>
          <w:szCs w:val="44"/>
        </w:rPr>
        <w:t>СБП - Экспресс</w:t>
      </w: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F61E77">
        <w:rPr>
          <w:rFonts w:cs="Times New Roman"/>
          <w:b/>
          <w:bCs/>
          <w:szCs w:val="24"/>
        </w:rPr>
        <w:t>Галактионов Иван Алексеевич</w:t>
      </w:r>
    </w:p>
    <w:p w:rsidR="002F0E89" w:rsidRPr="00F61E77" w:rsidRDefault="005B292C" w:rsidP="002F0E89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F61E77">
        <w:rPr>
          <w:rFonts w:cs="Times New Roman"/>
          <w:b/>
          <w:bCs/>
          <w:szCs w:val="24"/>
        </w:rPr>
        <w:t>Высшая Школа Управления (</w:t>
      </w:r>
      <w:r w:rsidR="002F0E89" w:rsidRPr="00F61E77">
        <w:rPr>
          <w:rFonts w:cs="Times New Roman"/>
          <w:b/>
          <w:bCs/>
          <w:szCs w:val="24"/>
        </w:rPr>
        <w:t>ВШУ</w:t>
      </w:r>
      <w:r w:rsidRPr="00F61E77">
        <w:rPr>
          <w:rFonts w:cs="Times New Roman"/>
          <w:b/>
          <w:bCs/>
          <w:szCs w:val="24"/>
        </w:rPr>
        <w:t>)</w:t>
      </w:r>
    </w:p>
    <w:p w:rsidR="002F0E89" w:rsidRPr="00F61E77" w:rsidRDefault="005B292C" w:rsidP="002F0E89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F61E77">
        <w:rPr>
          <w:rFonts w:cs="Times New Roman"/>
          <w:b/>
          <w:bCs/>
          <w:szCs w:val="24"/>
        </w:rPr>
        <w:t>Бакалавриат</w:t>
      </w:r>
      <w:r w:rsidR="002F0E89" w:rsidRPr="00F61E77">
        <w:rPr>
          <w:rFonts w:cs="Times New Roman"/>
          <w:b/>
          <w:bCs/>
          <w:szCs w:val="24"/>
        </w:rPr>
        <w:t xml:space="preserve">, </w:t>
      </w:r>
      <w:r w:rsidRPr="00F61E77">
        <w:rPr>
          <w:rFonts w:cs="Times New Roman"/>
          <w:b/>
          <w:bCs/>
          <w:szCs w:val="24"/>
        </w:rPr>
        <w:t>третий</w:t>
      </w:r>
      <w:r w:rsidR="002F0E89" w:rsidRPr="00F61E77">
        <w:rPr>
          <w:rFonts w:cs="Times New Roman"/>
          <w:b/>
          <w:bCs/>
          <w:szCs w:val="24"/>
        </w:rPr>
        <w:t xml:space="preserve"> курс</w:t>
      </w: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2F0E89" w:rsidRPr="00F61E77" w:rsidRDefault="002F0E89" w:rsidP="002F0E89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F61E77">
        <w:rPr>
          <w:rFonts w:cs="Times New Roman"/>
          <w:b/>
          <w:bCs/>
          <w:szCs w:val="24"/>
        </w:rPr>
        <w:t>Версия 0.</w:t>
      </w:r>
      <w:r w:rsidR="00A56F37" w:rsidRPr="00F61E77">
        <w:rPr>
          <w:rFonts w:cs="Times New Roman"/>
          <w:b/>
          <w:bCs/>
          <w:szCs w:val="24"/>
        </w:rPr>
        <w:t>0.</w:t>
      </w:r>
      <w:r w:rsidRPr="00F61E77">
        <w:rPr>
          <w:rFonts w:cs="Times New Roman"/>
          <w:b/>
          <w:bCs/>
          <w:szCs w:val="24"/>
        </w:rPr>
        <w:t xml:space="preserve">1 от </w:t>
      </w:r>
      <w:r w:rsidR="00456786" w:rsidRPr="00F61E77">
        <w:rPr>
          <w:rFonts w:cs="Times New Roman"/>
          <w:b/>
          <w:bCs/>
          <w:szCs w:val="24"/>
        </w:rPr>
        <w:t>19.01.2026</w:t>
      </w:r>
    </w:p>
    <w:p w:rsidR="002F0E89" w:rsidRPr="00F61E77" w:rsidRDefault="002F0E89" w:rsidP="002F0E89">
      <w:pPr>
        <w:spacing w:line="360" w:lineRule="auto"/>
        <w:jc w:val="center"/>
        <w:rPr>
          <w:rFonts w:cs="Times New Roman"/>
        </w:rPr>
      </w:pPr>
    </w:p>
    <w:p w:rsidR="002F0E89" w:rsidRPr="00F61E77" w:rsidRDefault="002F0E89" w:rsidP="00454EB2">
      <w:pPr>
        <w:rPr>
          <w:rFonts w:cs="Times New Roman"/>
        </w:rPr>
        <w:sectPr w:rsidR="002F0E89" w:rsidRPr="00F61E77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56F37" w:rsidRPr="00F61E77" w:rsidRDefault="00BD1C82" w:rsidP="00A56F37">
      <w:pPr>
        <w:pStyle w:val="JPTF1"/>
      </w:pPr>
      <w:bookmarkStart w:id="0" w:name="_Toc220620052"/>
      <w:r>
        <w:lastRenderedPageBreak/>
        <w:t>Аннотация</w:t>
      </w:r>
      <w:bookmarkEnd w:id="0"/>
    </w:p>
    <w:p w:rsidR="00357502" w:rsidRPr="00357502" w:rsidRDefault="00357502" w:rsidP="00357502">
      <w:pPr>
        <w:rPr>
          <w:rFonts w:cs="Times New Roman"/>
        </w:rPr>
      </w:pPr>
      <w:r w:rsidRPr="00357502">
        <w:rPr>
          <w:rFonts w:cs="Times New Roman"/>
        </w:rPr>
        <w:t xml:space="preserve">Цель обоснования — доказать целесообразность и экономическую эффективность внедрения сервиса «СБП-Экспресс» как инновационного решения для мгновенного приёма NFC-платежей через </w:t>
      </w:r>
      <w:r w:rsidR="0025005C">
        <w:rPr>
          <w:rFonts w:cs="Times New Roman"/>
        </w:rPr>
        <w:t>Мир Пэй</w:t>
      </w:r>
      <w:r w:rsidRPr="00357502">
        <w:rPr>
          <w:rFonts w:cs="Times New Roman"/>
        </w:rPr>
        <w:t xml:space="preserve"> с использованием стандарта ISO 8583 и выделенного </w:t>
      </w:r>
      <w:r>
        <w:rPr>
          <w:rFonts w:cs="Times New Roman"/>
        </w:rPr>
        <w:t xml:space="preserve">диапазона </w:t>
      </w:r>
      <w:r w:rsidRPr="00357502">
        <w:rPr>
          <w:rFonts w:cs="Times New Roman"/>
        </w:rPr>
        <w:t>BIN под TAN, ориентированного на B2B2C-модель.</w:t>
      </w:r>
    </w:p>
    <w:p w:rsidR="00357502" w:rsidRPr="00357502" w:rsidRDefault="00357502" w:rsidP="00357502">
      <w:pPr>
        <w:rPr>
          <w:rFonts w:cs="Times New Roman"/>
        </w:rPr>
      </w:pPr>
      <w:r w:rsidRPr="00357502">
        <w:rPr>
          <w:rFonts w:cs="Times New Roman"/>
        </w:rPr>
        <w:t>Сервис решает проблему высоких комиссий (1,3–</w:t>
      </w:r>
      <w:r>
        <w:rPr>
          <w:rFonts w:cs="Times New Roman"/>
        </w:rPr>
        <w:t>2,5</w:t>
      </w:r>
      <w:r w:rsidRPr="00357502">
        <w:rPr>
          <w:rFonts w:cs="Times New Roman"/>
        </w:rPr>
        <w:t>%) и задержек расчётов (T+1) при приёме NFC-платежей на POS-терминалах, предлагая альтернативу с комиссией 0,</w:t>
      </w:r>
      <w:r w:rsidR="00BD1C82">
        <w:rPr>
          <w:rFonts w:cs="Times New Roman"/>
        </w:rPr>
        <w:t>5</w:t>
      </w:r>
      <w:r w:rsidRPr="00357502">
        <w:rPr>
          <w:rFonts w:cs="Times New Roman"/>
        </w:rPr>
        <w:t>–0,</w:t>
      </w:r>
      <w:r w:rsidR="00BD1C82">
        <w:rPr>
          <w:rFonts w:cs="Times New Roman"/>
        </w:rPr>
        <w:t>8</w:t>
      </w:r>
      <w:r w:rsidRPr="00357502">
        <w:rPr>
          <w:rFonts w:cs="Times New Roman"/>
        </w:rPr>
        <w:t xml:space="preserve">% и клирингом T+0.15 мин за счёт расширения </w:t>
      </w:r>
      <w:r w:rsidR="00BD1C82">
        <w:rPr>
          <w:rFonts w:cs="Times New Roman"/>
        </w:rPr>
        <w:t>Мир Пэй</w:t>
      </w:r>
      <w:r w:rsidRPr="00357502">
        <w:rPr>
          <w:rFonts w:cs="Times New Roman"/>
        </w:rPr>
        <w:t xml:space="preserve"> </w:t>
      </w:r>
      <w:proofErr w:type="spellStart"/>
      <w:r w:rsidR="00BD1C82">
        <w:rPr>
          <w:rFonts w:cs="Times New Roman"/>
        </w:rPr>
        <w:t>токенизированными</w:t>
      </w:r>
      <w:proofErr w:type="spellEnd"/>
      <w:r w:rsidR="00BD1C82">
        <w:rPr>
          <w:rFonts w:cs="Times New Roman"/>
        </w:rPr>
        <w:t xml:space="preserve"> реквизитами СБП</w:t>
      </w:r>
      <w:r w:rsidRPr="00357502">
        <w:rPr>
          <w:rFonts w:cs="Times New Roman"/>
        </w:rPr>
        <w:t>. Целевой клиент — крупные и средние ритейлеры, с высокой долей массовых NFC-транзакций, где критичны скорость оборота средств и снижение издержек.</w:t>
      </w:r>
    </w:p>
    <w:p w:rsidR="00357502" w:rsidRPr="00357502" w:rsidRDefault="00357502" w:rsidP="00357502">
      <w:pPr>
        <w:rPr>
          <w:rFonts w:cs="Times New Roman"/>
        </w:rPr>
      </w:pPr>
      <w:r w:rsidRPr="00357502">
        <w:rPr>
          <w:rFonts w:cs="Times New Roman"/>
        </w:rPr>
        <w:t xml:space="preserve">Рассмотренные конкуренты включают классический </w:t>
      </w:r>
      <w:r w:rsidR="00BD1C82">
        <w:rPr>
          <w:rFonts w:cs="Times New Roman"/>
        </w:rPr>
        <w:t>Мир</w:t>
      </w:r>
      <w:r w:rsidRPr="00357502">
        <w:rPr>
          <w:rFonts w:cs="Times New Roman"/>
        </w:rPr>
        <w:noBreakHyphen/>
        <w:t>эквайринг (NFC с T+1 и 1,3–1,95%), QR</w:t>
      </w:r>
      <w:r w:rsidRPr="00357502">
        <w:rPr>
          <w:rFonts w:cs="Times New Roman"/>
        </w:rPr>
        <w:noBreakHyphen/>
        <w:t xml:space="preserve">СБП (T+1, 0,8%, но </w:t>
      </w:r>
      <w:r w:rsidR="00BD1C82">
        <w:rPr>
          <w:rFonts w:cs="Times New Roman"/>
        </w:rPr>
        <w:t>менее приятный пользовательский опыт</w:t>
      </w:r>
      <w:r w:rsidRPr="00357502">
        <w:rPr>
          <w:rFonts w:cs="Times New Roman"/>
        </w:rPr>
        <w:t xml:space="preserve"> для NFC) и международные кошельки (Apple Pay/Google Pay с аналогичными тарифами). Основные отличия «СБП-Экспресс»: мгновенный расчёт T+0.15 мин (</w:t>
      </w:r>
      <w:proofErr w:type="spellStart"/>
      <w:r w:rsidRPr="00357502">
        <w:rPr>
          <w:rFonts w:cs="Times New Roman"/>
        </w:rPr>
        <w:t>vs</w:t>
      </w:r>
      <w:proofErr w:type="spellEnd"/>
      <w:r w:rsidRPr="00357502">
        <w:rPr>
          <w:rFonts w:cs="Times New Roman"/>
        </w:rPr>
        <w:t xml:space="preserve"> T+1), комиссия 0,</w:t>
      </w:r>
      <w:r w:rsidR="00BD1C82">
        <w:rPr>
          <w:rFonts w:cs="Times New Roman"/>
        </w:rPr>
        <w:t>5</w:t>
      </w:r>
      <w:r w:rsidRPr="00357502">
        <w:rPr>
          <w:rFonts w:cs="Times New Roman"/>
        </w:rPr>
        <w:t>–0,</w:t>
      </w:r>
      <w:r w:rsidR="00BD1C82">
        <w:rPr>
          <w:rFonts w:cs="Times New Roman"/>
        </w:rPr>
        <w:t>8</w:t>
      </w:r>
      <w:r w:rsidRPr="00357502">
        <w:rPr>
          <w:rFonts w:cs="Times New Roman"/>
        </w:rPr>
        <w:t>% (</w:t>
      </w:r>
      <w:proofErr w:type="spellStart"/>
      <w:r w:rsidRPr="00357502">
        <w:rPr>
          <w:rFonts w:cs="Times New Roman"/>
        </w:rPr>
        <w:t>vs</w:t>
      </w:r>
      <w:proofErr w:type="spellEnd"/>
      <w:r w:rsidRPr="00357502">
        <w:rPr>
          <w:rFonts w:cs="Times New Roman"/>
        </w:rPr>
        <w:t xml:space="preserve"> 1,3–1,95%), неизменный UX для пользователя </w:t>
      </w:r>
      <w:r w:rsidR="00BD1C82">
        <w:rPr>
          <w:rFonts w:cs="Times New Roman"/>
        </w:rPr>
        <w:t>Мир Пэй</w:t>
      </w:r>
      <w:r w:rsidRPr="00357502">
        <w:rPr>
          <w:rFonts w:cs="Times New Roman"/>
        </w:rPr>
        <w:t>, полная совместимость с ISO 8583 без перестройки инфраструктуры и отсутствие дополнительных шагов (ARQC + GTI).</w:t>
      </w:r>
    </w:p>
    <w:p w:rsidR="00357502" w:rsidRDefault="00357502" w:rsidP="00357502">
      <w:pPr>
        <w:rPr>
          <w:rFonts w:cs="Times New Roman"/>
        </w:rPr>
      </w:pPr>
      <w:r w:rsidRPr="00357502">
        <w:rPr>
          <w:rFonts w:cs="Times New Roman"/>
        </w:rPr>
        <w:t>Методы экономического анализа включают расчёт NPV, IRR, ROI, PP на основе сценарной модели SOM с прогнозом роста до 20</w:t>
      </w:r>
      <w:r w:rsidR="00BD1C82">
        <w:rPr>
          <w:rFonts w:cs="Times New Roman"/>
        </w:rPr>
        <w:t>31</w:t>
      </w:r>
      <w:r w:rsidRPr="00357502">
        <w:rPr>
          <w:rFonts w:cs="Times New Roman"/>
        </w:rPr>
        <w:t xml:space="preserve"> года. </w:t>
      </w:r>
    </w:p>
    <w:p w:rsidR="00A56F37" w:rsidRPr="00F61E77" w:rsidRDefault="00357502" w:rsidP="00357502">
      <w:pPr>
        <w:rPr>
          <w:rFonts w:cs="Times New Roman"/>
        </w:rPr>
      </w:pPr>
      <w:r w:rsidRPr="00357502">
        <w:rPr>
          <w:rFonts w:cs="Times New Roman"/>
        </w:rPr>
        <w:t>Сервис «СБП-Экспресс» обладает сильным конкурентным преимуществом, высокой социальной значимостью для ускорения безналичной экономики</w:t>
      </w:r>
      <w:r w:rsidR="00BD1C82">
        <w:rPr>
          <w:rFonts w:cs="Times New Roman"/>
        </w:rPr>
        <w:t xml:space="preserve"> и усиления национальных платежных методов</w:t>
      </w:r>
      <w:r>
        <w:rPr>
          <w:rFonts w:cs="Times New Roman"/>
        </w:rPr>
        <w:t>.</w:t>
      </w:r>
    </w:p>
    <w:p w:rsidR="005B292C" w:rsidRPr="00F61E77" w:rsidRDefault="005B292C">
      <w:pPr>
        <w:rPr>
          <w:rFonts w:cs="Times New Roman"/>
        </w:rPr>
      </w:pPr>
      <w:r w:rsidRPr="00F61E77"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-15227776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B292C" w:rsidRPr="00F61E77" w:rsidRDefault="005B292C" w:rsidP="005B292C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61E77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:rsidR="0025005C" w:rsidRDefault="005B292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F61E77">
            <w:rPr>
              <w:rFonts w:cs="Times New Roman"/>
            </w:rPr>
            <w:fldChar w:fldCharType="begin"/>
          </w:r>
          <w:r w:rsidRPr="00F61E77">
            <w:rPr>
              <w:rFonts w:cs="Times New Roman"/>
            </w:rPr>
            <w:instrText xml:space="preserve"> TOC \o "1-3" \h \z \u </w:instrText>
          </w:r>
          <w:r w:rsidRPr="00F61E77">
            <w:rPr>
              <w:rFonts w:cs="Times New Roman"/>
            </w:rPr>
            <w:fldChar w:fldCharType="separate"/>
          </w:r>
          <w:hyperlink w:anchor="_Toc220620052" w:history="1">
            <w:r w:rsidR="0025005C" w:rsidRPr="002F7893">
              <w:rPr>
                <w:rStyle w:val="ad"/>
                <w:noProof/>
              </w:rPr>
              <w:t>Аннотация</w:t>
            </w:r>
            <w:r w:rsidR="0025005C">
              <w:rPr>
                <w:noProof/>
                <w:webHidden/>
              </w:rPr>
              <w:tab/>
            </w:r>
            <w:r w:rsidR="0025005C">
              <w:rPr>
                <w:noProof/>
                <w:webHidden/>
              </w:rPr>
              <w:fldChar w:fldCharType="begin"/>
            </w:r>
            <w:r w:rsidR="0025005C">
              <w:rPr>
                <w:noProof/>
                <w:webHidden/>
              </w:rPr>
              <w:instrText xml:space="preserve"> PAGEREF _Toc220620052 \h </w:instrText>
            </w:r>
            <w:r w:rsidR="0025005C">
              <w:rPr>
                <w:noProof/>
                <w:webHidden/>
              </w:rPr>
            </w:r>
            <w:r w:rsidR="0025005C">
              <w:rPr>
                <w:noProof/>
                <w:webHidden/>
              </w:rPr>
              <w:fldChar w:fldCharType="separate"/>
            </w:r>
            <w:r w:rsidR="0025005C">
              <w:rPr>
                <w:noProof/>
                <w:webHidden/>
              </w:rPr>
              <w:t>2</w:t>
            </w:r>
            <w:r w:rsidR="0025005C"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3" w:history="1">
            <w:r w:rsidRPr="002F7893">
              <w:rPr>
                <w:rStyle w:val="ad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4" w:history="1">
            <w:r w:rsidRPr="002F7893">
              <w:rPr>
                <w:rStyle w:val="ad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5" w:history="1">
            <w:r w:rsidRPr="002F7893">
              <w:rPr>
                <w:rStyle w:val="ad"/>
                <w:noProof/>
              </w:rPr>
              <w:t>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6" w:history="1">
            <w:r w:rsidRPr="002F7893">
              <w:rPr>
                <w:rStyle w:val="ad"/>
                <w:noProof/>
              </w:rPr>
              <w:t>1.1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7" w:history="1">
            <w:r w:rsidRPr="002F7893">
              <w:rPr>
                <w:rStyle w:val="ad"/>
                <w:noProof/>
              </w:rPr>
              <w:t>1.2 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8" w:history="1">
            <w:r w:rsidRPr="002F7893">
              <w:rPr>
                <w:rStyle w:val="ad"/>
                <w:noProof/>
              </w:rPr>
              <w:t>1.2.1 Описание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59" w:history="1">
            <w:r w:rsidRPr="002F7893">
              <w:rPr>
                <w:rStyle w:val="ad"/>
                <w:noProof/>
              </w:rPr>
              <w:t>1.2.2 Функции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0" w:history="1">
            <w:r w:rsidRPr="002F7893">
              <w:rPr>
                <w:rStyle w:val="ad"/>
                <w:noProof/>
              </w:rPr>
              <w:t>1.3 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1" w:history="1">
            <w:r w:rsidRPr="002F7893">
              <w:rPr>
                <w:rStyle w:val="ad"/>
                <w:noProof/>
              </w:rPr>
              <w:t>1.3.1 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2" w:history="1">
            <w:r w:rsidRPr="002F7893">
              <w:rPr>
                <w:rStyle w:val="ad"/>
                <w:noProof/>
              </w:rPr>
              <w:t>1.3.2 Схема «После» внедрения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3" w:history="1">
            <w:r w:rsidRPr="002F7893">
              <w:rPr>
                <w:rStyle w:val="ad"/>
                <w:noProof/>
              </w:rPr>
              <w:t>1.4. Пользовательские сценарии (UML Use-case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4" w:history="1">
            <w:r w:rsidRPr="002F7893">
              <w:rPr>
                <w:rStyle w:val="ad"/>
                <w:noProof/>
              </w:rPr>
              <w:t>1.4.1. Регистрация СБП счета в качестве платежной карты в приложении Мир Пэй (</w:t>
            </w:r>
            <w:r w:rsidRPr="002F7893">
              <w:rPr>
                <w:rStyle w:val="ad"/>
                <w:noProof/>
                <w:lang w:val="en-US"/>
              </w:rPr>
              <w:t>UML</w:t>
            </w:r>
            <w:r w:rsidRPr="002F7893">
              <w:rPr>
                <w:rStyle w:val="ad"/>
                <w:noProof/>
              </w:rPr>
              <w:t xml:space="preserve"> </w:t>
            </w:r>
            <w:r w:rsidRPr="002F7893">
              <w:rPr>
                <w:rStyle w:val="ad"/>
                <w:noProof/>
                <w:lang w:val="en-US"/>
              </w:rPr>
              <w:t>Activity</w:t>
            </w:r>
            <w:r w:rsidRPr="002F7893">
              <w:rPr>
                <w:rStyle w:val="ad"/>
                <w:noProof/>
              </w:rPr>
              <w:t xml:space="preserve"> </w:t>
            </w:r>
            <w:r w:rsidRPr="002F7893">
              <w:rPr>
                <w:rStyle w:val="ad"/>
                <w:noProof/>
                <w:lang w:val="en-US"/>
              </w:rPr>
              <w:t>diagram</w:t>
            </w:r>
            <w:r w:rsidRPr="002F7893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5" w:history="1">
            <w:r w:rsidRPr="002F7893">
              <w:rPr>
                <w:rStyle w:val="ad"/>
                <w:noProof/>
              </w:rPr>
              <w:t>1.4.1.1. Прототипы пользовательского пути «Регистрация СБП счета в качестве платежной карты в приложении Мир Пэй»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6" w:history="1">
            <w:r w:rsidRPr="002F7893">
              <w:rPr>
                <w:rStyle w:val="ad"/>
                <w:noProof/>
              </w:rPr>
              <w:t>Примечание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7" w:history="1">
            <w:r w:rsidRPr="002F7893">
              <w:rPr>
                <w:rStyle w:val="ad"/>
                <w:noProof/>
              </w:rPr>
              <w:t>1.5. Схема внутренней логики работы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8" w:history="1">
            <w:r w:rsidRPr="002F7893">
              <w:rPr>
                <w:rStyle w:val="ad"/>
                <w:noProof/>
              </w:rPr>
              <w:t>2.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69" w:history="1">
            <w:r w:rsidRPr="002F7893">
              <w:rPr>
                <w:rStyle w:val="ad"/>
                <w:noProof/>
              </w:rPr>
              <w:t>2.1 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0" w:history="1">
            <w:r w:rsidRPr="002F7893">
              <w:rPr>
                <w:rStyle w:val="ad"/>
                <w:noProof/>
              </w:rPr>
              <w:t>2.1.1 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1" w:history="1">
            <w:r w:rsidRPr="002F7893">
              <w:rPr>
                <w:rStyle w:val="ad"/>
                <w:noProof/>
              </w:rPr>
              <w:t>2.1.2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2" w:history="1">
            <w:r w:rsidRPr="002F7893">
              <w:rPr>
                <w:rStyle w:val="ad"/>
                <w:noProof/>
              </w:rPr>
              <w:t>2.1.2.1 Оценка потенциала спроса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3" w:history="1">
            <w:r w:rsidRPr="002F7893">
              <w:rPr>
                <w:rStyle w:val="ad"/>
                <w:noProof/>
              </w:rPr>
              <w:t>2.1.2.2 Оценка потенциала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4" w:history="1">
            <w:r w:rsidRPr="002F7893">
              <w:rPr>
                <w:rStyle w:val="ad"/>
                <w:noProof/>
              </w:rPr>
              <w:t>2.1.2.3 Оценка условий конкуренции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5" w:history="1">
            <w:r w:rsidRPr="002F7893">
              <w:rPr>
                <w:rStyle w:val="ad"/>
                <w:noProof/>
              </w:rPr>
              <w:t>2.2 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6" w:history="1">
            <w:r w:rsidRPr="002F7893">
              <w:rPr>
                <w:rStyle w:val="ad"/>
                <w:noProof/>
              </w:rPr>
              <w:t>2.1.1 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7" w:history="1">
            <w:r w:rsidRPr="002F7893">
              <w:rPr>
                <w:rStyle w:val="ad"/>
                <w:noProof/>
              </w:rPr>
              <w:t>2.3 Развитие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8" w:history="1">
            <w:r w:rsidRPr="002F7893">
              <w:rPr>
                <w:rStyle w:val="ad"/>
                <w:noProof/>
              </w:rPr>
              <w:t>2.3.1 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79" w:history="1">
            <w:r w:rsidRPr="002F7893">
              <w:rPr>
                <w:rStyle w:val="ad"/>
                <w:noProof/>
              </w:rPr>
              <w:t>2.3.2 Составление 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0" w:history="1">
            <w:r w:rsidRPr="002F7893">
              <w:rPr>
                <w:rStyle w:val="ad"/>
                <w:noProof/>
              </w:rPr>
              <w:t>2.3.3 Вывод по результатам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1" w:history="1">
            <w:r w:rsidRPr="002F7893">
              <w:rPr>
                <w:rStyle w:val="ad"/>
                <w:noProof/>
              </w:rPr>
              <w:t>2.4 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2" w:history="1">
            <w:r w:rsidRPr="002F7893">
              <w:rPr>
                <w:rStyle w:val="ad"/>
                <w:noProof/>
              </w:rPr>
              <w:t xml:space="preserve">2.4.1 </w:t>
            </w:r>
            <w:r w:rsidRPr="002F7893">
              <w:rPr>
                <w:rStyle w:val="ad"/>
                <w:noProof/>
                <w:lang w:val="en-US"/>
              </w:rPr>
              <w:t>SWOT</w:t>
            </w:r>
            <w:r w:rsidRPr="002F7893">
              <w:rPr>
                <w:rStyle w:val="ad"/>
                <w:noProof/>
              </w:rPr>
              <w:t>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3" w:history="1">
            <w:r w:rsidRPr="002F7893">
              <w:rPr>
                <w:rStyle w:val="ad"/>
                <w:noProof/>
              </w:rPr>
              <w:t xml:space="preserve">2.4.2 Методика </w:t>
            </w:r>
            <w:r w:rsidRPr="002F7893">
              <w:rPr>
                <w:rStyle w:val="ad"/>
                <w:noProof/>
                <w:lang w:val="en-US"/>
              </w:rPr>
              <w:t>STP</w:t>
            </w:r>
            <w:r w:rsidRPr="002F7893">
              <w:rPr>
                <w:rStyle w:val="ad"/>
                <w:noProof/>
              </w:rPr>
              <w:t>-сегментирования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4" w:history="1">
            <w:r w:rsidRPr="002F7893">
              <w:rPr>
                <w:rStyle w:val="ad"/>
                <w:noProof/>
              </w:rPr>
              <w:t xml:space="preserve">2.4.2 Методика </w:t>
            </w:r>
            <w:r w:rsidRPr="002F7893">
              <w:rPr>
                <w:rStyle w:val="ad"/>
                <w:noProof/>
                <w:lang w:val="en-US"/>
              </w:rPr>
              <w:t>STP</w:t>
            </w:r>
            <w:r w:rsidRPr="002F7893">
              <w:rPr>
                <w:rStyle w:val="ad"/>
                <w:noProof/>
              </w:rPr>
              <w:t>-позиционирование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5" w:history="1">
            <w:r w:rsidRPr="002F7893">
              <w:rPr>
                <w:rStyle w:val="ad"/>
                <w:noProof/>
              </w:rPr>
              <w:t>2.5 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6" w:history="1">
            <w:r w:rsidRPr="002F7893">
              <w:rPr>
                <w:rStyle w:val="ad"/>
                <w:noProof/>
              </w:rPr>
              <w:t>2.5.1 Маркетинг-Микс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7" w:history="1">
            <w:r w:rsidRPr="002F7893">
              <w:rPr>
                <w:rStyle w:val="ad"/>
                <w:noProof/>
              </w:rPr>
              <w:t xml:space="preserve">2.5.1.1 Маркетинг-Микс – </w:t>
            </w:r>
            <w:r w:rsidRPr="002F7893">
              <w:rPr>
                <w:rStyle w:val="ad"/>
                <w:noProof/>
                <w:lang w:val="en-US"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8" w:history="1">
            <w:r w:rsidRPr="002F7893">
              <w:rPr>
                <w:rStyle w:val="ad"/>
                <w:noProof/>
              </w:rPr>
              <w:t xml:space="preserve">2.5.1.2 Маркетинг Микс – </w:t>
            </w:r>
            <w:r w:rsidRPr="002F7893">
              <w:rPr>
                <w:rStyle w:val="ad"/>
                <w:noProof/>
                <w:lang w:val="en-US"/>
              </w:rPr>
              <w:t>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89" w:history="1">
            <w:r w:rsidRPr="002F7893">
              <w:rPr>
                <w:rStyle w:val="ad"/>
                <w:noProof/>
              </w:rPr>
              <w:t xml:space="preserve">2.5.1.3 Маркетинг Микс – </w:t>
            </w:r>
            <w:r w:rsidRPr="002F7893">
              <w:rPr>
                <w:rStyle w:val="ad"/>
                <w:noProof/>
                <w:lang w:val="en-US"/>
              </w:rPr>
              <w:t>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0" w:history="1">
            <w:r w:rsidRPr="002F7893">
              <w:rPr>
                <w:rStyle w:val="ad"/>
                <w:noProof/>
              </w:rPr>
              <w:t xml:space="preserve">2.5.1.4 Маркетинг Микс – </w:t>
            </w:r>
            <w:r w:rsidRPr="002F7893">
              <w:rPr>
                <w:rStyle w:val="ad"/>
                <w:noProof/>
                <w:lang w:val="en-US"/>
              </w:rPr>
              <w:t>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1" w:history="1">
            <w:r w:rsidRPr="002F7893">
              <w:rPr>
                <w:rStyle w:val="ad"/>
                <w:noProof/>
                <w:lang w:val="en-US"/>
              </w:rPr>
              <w:t>2.5.2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2" w:history="1">
            <w:r w:rsidRPr="002F7893">
              <w:rPr>
                <w:rStyle w:val="ad"/>
                <w:noProof/>
              </w:rPr>
              <w:t>3. 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3" w:history="1">
            <w:r w:rsidRPr="002F7893">
              <w:rPr>
                <w:rStyle w:val="ad"/>
                <w:noProof/>
              </w:rPr>
              <w:t>3.1 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4" w:history="1">
            <w:r w:rsidRPr="002F7893">
              <w:rPr>
                <w:rStyle w:val="ad"/>
                <w:noProof/>
              </w:rPr>
              <w:t>3.1.1 Расчет ставки дисконтирования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5" w:history="1">
            <w:r w:rsidRPr="002F7893">
              <w:rPr>
                <w:rStyle w:val="ad"/>
                <w:noProof/>
              </w:rPr>
              <w:t>3.1.2 Выбор режима налогообложения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6" w:history="1">
            <w:r w:rsidRPr="002F7893">
              <w:rPr>
                <w:rStyle w:val="ad"/>
                <w:noProof/>
              </w:rPr>
              <w:t>3.1.3 Расчет свободного денежного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7" w:history="1">
            <w:r w:rsidRPr="002F7893">
              <w:rPr>
                <w:rStyle w:val="ad"/>
                <w:noProof/>
              </w:rPr>
              <w:t xml:space="preserve">3.3. Формирование денежных потоков в </w:t>
            </w:r>
            <w:r w:rsidRPr="002F7893">
              <w:rPr>
                <w:rStyle w:val="ad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8" w:history="1">
            <w:r w:rsidRPr="002F7893">
              <w:rPr>
                <w:rStyle w:val="ad"/>
                <w:noProof/>
              </w:rPr>
              <w:t>3.3.1 Расчет показателей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099" w:history="1">
            <w:r w:rsidRPr="002F7893">
              <w:rPr>
                <w:rStyle w:val="ad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2F7893">
              <w:rPr>
                <w:rStyle w:val="ad"/>
                <w:noProof/>
              </w:rPr>
              <w:t>Расчет Юнит - экономики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100" w:history="1">
            <w:r w:rsidRPr="002F7893">
              <w:rPr>
                <w:rStyle w:val="ad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2F7893">
              <w:rPr>
                <w:rStyle w:val="ad"/>
                <w:noProof/>
              </w:rPr>
              <w:t>Аналитическая записка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101" w:history="1">
            <w:r w:rsidRPr="002F7893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05C" w:rsidRDefault="0025005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0620102" w:history="1">
            <w:r w:rsidRPr="002F7893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292C" w:rsidRPr="00F61E77" w:rsidRDefault="005B292C">
          <w:pPr>
            <w:rPr>
              <w:rFonts w:cs="Times New Roman"/>
            </w:rPr>
          </w:pPr>
          <w:r w:rsidRPr="00F61E77">
            <w:rPr>
              <w:rFonts w:cs="Times New Roman"/>
              <w:b/>
              <w:bCs/>
            </w:rPr>
            <w:fldChar w:fldCharType="end"/>
          </w:r>
        </w:p>
      </w:sdtContent>
    </w:sdt>
    <w:p w:rsidR="005B292C" w:rsidRPr="00F61E77" w:rsidRDefault="005B292C">
      <w:pPr>
        <w:rPr>
          <w:rFonts w:cs="Times New Roman"/>
        </w:rPr>
      </w:pPr>
      <w:r w:rsidRPr="00F61E77">
        <w:rPr>
          <w:rFonts w:cs="Times New Roman"/>
        </w:rPr>
        <w:br w:type="page"/>
      </w:r>
    </w:p>
    <w:p w:rsidR="005B292C" w:rsidRPr="00F61E77" w:rsidRDefault="005B292C" w:rsidP="005B292C">
      <w:pPr>
        <w:pStyle w:val="JPTF1"/>
      </w:pPr>
      <w:bookmarkStart w:id="1" w:name="_Toc220620053"/>
      <w:r w:rsidRPr="00F61E77">
        <w:lastRenderedPageBreak/>
        <w:t>История изменений</w:t>
      </w:r>
      <w:bookmarkEnd w:id="1"/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173FDF" w:rsidRPr="00F61E77" w:rsidTr="003B7A9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173FDF" w:rsidRPr="00F61E77" w:rsidRDefault="00173FDF" w:rsidP="003B7A9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F61E77"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173FDF" w:rsidRPr="00F61E77" w:rsidRDefault="00173FDF" w:rsidP="003B7A9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F61E77"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173FDF" w:rsidRPr="00F61E77" w:rsidRDefault="00173FDF" w:rsidP="003B7A9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F61E77"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173FDF" w:rsidRPr="00F61E77" w:rsidRDefault="00173FDF" w:rsidP="003B7A9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 w:rsidRPr="00F61E77"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173FDF" w:rsidRPr="00F61E77" w:rsidTr="003B7A9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73FDF" w:rsidRPr="00F61E77" w:rsidRDefault="00173FDF" w:rsidP="00173FDF">
            <w:pPr>
              <w:spacing w:after="120"/>
              <w:jc w:val="both"/>
              <w:rPr>
                <w:rFonts w:cs="Times New Roman"/>
                <w:lang w:bidi="ru-RU"/>
              </w:rPr>
            </w:pPr>
            <w:r w:rsidRPr="00F61E77">
              <w:rPr>
                <w:rFonts w:cs="Times New Roman"/>
                <w:lang w:bidi="ru-RU"/>
              </w:rPr>
              <w:t>0.0.1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73FDF" w:rsidRPr="00F61E77" w:rsidRDefault="00173FDF" w:rsidP="003B7A96">
            <w:pPr>
              <w:spacing w:after="120"/>
              <w:jc w:val="center"/>
              <w:rPr>
                <w:rFonts w:cs="Times New Roman"/>
                <w:lang w:bidi="ru-RU"/>
              </w:rPr>
            </w:pPr>
            <w:r w:rsidRPr="00F61E77">
              <w:rPr>
                <w:rFonts w:cs="Times New Roman"/>
                <w:lang w:bidi="ru-RU"/>
              </w:rPr>
              <w:t>19.01.26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73FDF" w:rsidRPr="00F61E77" w:rsidRDefault="00173FDF" w:rsidP="003B7A96">
            <w:pPr>
              <w:spacing w:after="120"/>
              <w:rPr>
                <w:rFonts w:cs="Times New Roman"/>
                <w:lang w:bidi="ru-RU"/>
              </w:rPr>
            </w:pPr>
            <w:r w:rsidRPr="00F61E77">
              <w:rPr>
                <w:rFonts w:cs="Times New Roman"/>
                <w:lang w:bidi="ru-RU"/>
              </w:rPr>
              <w:t>Первая версия обоснования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73FDF" w:rsidRPr="00F61E77" w:rsidRDefault="00173FDF" w:rsidP="003B7A96">
            <w:pPr>
              <w:spacing w:after="120"/>
              <w:rPr>
                <w:rFonts w:cs="Times New Roman"/>
                <w:lang w:bidi="ru-RU"/>
              </w:rPr>
            </w:pPr>
            <w:r w:rsidRPr="00F61E77">
              <w:rPr>
                <w:rFonts w:cs="Times New Roman"/>
                <w:lang w:bidi="ru-RU"/>
              </w:rPr>
              <w:t>Галактионов И.А.</w:t>
            </w:r>
          </w:p>
        </w:tc>
      </w:tr>
      <w:tr w:rsidR="00D12084" w:rsidRPr="00F61E77" w:rsidTr="003B7A9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12084" w:rsidRPr="00F61E77" w:rsidRDefault="00D12084" w:rsidP="00173FDF">
            <w:pPr>
              <w:spacing w:after="120"/>
              <w:jc w:val="both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0.0.2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12084" w:rsidRPr="00F61E77" w:rsidRDefault="00D12084" w:rsidP="003B7A96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29.01.26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12084" w:rsidRPr="00F61E77" w:rsidRDefault="00D12084" w:rsidP="003B7A96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Обновлено большинство разделов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D12084" w:rsidRPr="00F61E77" w:rsidRDefault="00D12084" w:rsidP="003B7A96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Галактионов И.А.</w:t>
            </w:r>
          </w:p>
        </w:tc>
      </w:tr>
    </w:tbl>
    <w:p w:rsidR="005B292C" w:rsidRPr="00F61E77" w:rsidRDefault="005B292C" w:rsidP="005B292C">
      <w:pPr>
        <w:rPr>
          <w:rFonts w:cs="Times New Roman"/>
        </w:rPr>
      </w:pPr>
    </w:p>
    <w:p w:rsidR="005B292C" w:rsidRPr="00F61E77" w:rsidRDefault="005B292C">
      <w:pPr>
        <w:rPr>
          <w:rFonts w:eastAsiaTheme="majorEastAsia" w:cs="Times New Roman"/>
          <w:b/>
          <w:bCs/>
          <w:sz w:val="32"/>
          <w:szCs w:val="32"/>
        </w:rPr>
      </w:pPr>
      <w:r w:rsidRPr="00F61E77">
        <w:rPr>
          <w:rFonts w:cs="Times New Roman"/>
        </w:rPr>
        <w:br w:type="page"/>
      </w:r>
    </w:p>
    <w:p w:rsidR="005B292C" w:rsidRPr="00F61E77" w:rsidRDefault="005B292C" w:rsidP="005B292C">
      <w:pPr>
        <w:pStyle w:val="JPTF1"/>
      </w:pPr>
      <w:bookmarkStart w:id="2" w:name="_Toc220620054"/>
      <w:r w:rsidRPr="00F61E77">
        <w:lastRenderedPageBreak/>
        <w:t>Термины, определения и сокращения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2428"/>
        <w:gridCol w:w="2495"/>
        <w:gridCol w:w="4412"/>
      </w:tblGrid>
      <w:tr w:rsidR="0025005C" w:rsidRPr="0025005C" w:rsidTr="0025005C">
        <w:trPr>
          <w:trHeight w:val="330"/>
          <w:tblHeader/>
        </w:trPr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  <w:t>Аббр</w:t>
            </w:r>
            <w:proofErr w:type="spellEnd"/>
            <w:r w:rsidRPr="0025005C"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33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  <w:t>Термин</w:t>
            </w:r>
          </w:p>
        </w:tc>
        <w:tc>
          <w:tcPr>
            <w:tcW w:w="236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b/>
                <w:bCs/>
                <w:color w:val="000000"/>
                <w:szCs w:val="24"/>
                <w:lang w:eastAsia="ru-RU"/>
              </w:rPr>
              <w:t>Описание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СБП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Система быстрых платежей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Сервис Банка России, с помощью которого можно совершать межбанковские переводы по номеру мобильного телефона и платежи в реальном времени.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ОПКЦ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Операционный процессинговый клиринговый центр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Центр обработки платежей платежной системы (в контексте: ОПКЦ Мир, ОПКЦ СБП).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EMV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Europay, Mastercard, Visa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Стандарт защиты карточных операций с использованием микрочипа. Технология криптографической защиты платежей.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TAN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Tokenised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Account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Number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Токенизированные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платежные реквизиты клиента в СБП. Специальный номер в диапазоне 555590–555599, который использует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Мир Пэй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вместо номера карты.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BIN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Bank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Identification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Number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Первые 6 цифр номера платежного средства, идентифицирующие издателя карты или счёта. В контексте СБП-Экспресс диапазон BIN 555590–555599.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GTI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Global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Transaction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ID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Глобальный идентификатор операции для связи операций между слоями системы. Создаётся ОПКЦ Мир и используется для сверки платежей.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ARQC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Authorization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Request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Cryptogram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EMV криптограмма для подписания авторизационного запроса. Вычисляется приложением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Мир Пэй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для защиты транзакции.</w:t>
            </w:r>
          </w:p>
        </w:tc>
      </w:tr>
      <w:tr w:rsidR="0025005C" w:rsidRPr="0025005C" w:rsidTr="0025005C">
        <w:trPr>
          <w:trHeight w:val="288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ISO 8583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International Standard 8583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Международный стандарт для финансовых транзакций и обмена данными между платёжными системами. Используется для передачи платёжных сообщений 0100 (запрос), 0110 (ответ).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ISO 8583-0100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ISO 8583 Message Type 0100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Стандартный запрос авторизации платежа (финансовое сообщение).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ISO 8583-0110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ISO 8583 Message Type 0110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Ответ авторизации на запрос 0100. Содержит результат платежа и метаданные (в т.ч. GTI).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NFC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Near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Field Communication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Технология беспроводной передачи данных на коротких расстояниях (до 10 см). Используется для контактных платежей прикладыванием смартфона к терминалу.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UX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User Experience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Пользовательский опыт; удобство, скорость и качество взаимодействия пользователя с продуктом.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POS-терминал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Point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of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Sale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terminal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Устройство приёма платежей в торговых точках. Читает данные NFC, формирует ISO 8583-100 запросы, отправляет их эквайеру.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ТСП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Торгово-сервисное предприятие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Предприятие, предоставляющее товары, работы и услуги. Клиент для эквайринговых услуг.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МСП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Малое и среднее предпринимательство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Малые и средние предприятия, предоставляющие товары, работы и услуги. Целевой сегмент для СБП-Экспресс.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Мир Пэй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Мобильный кошелёк платежной системы Мир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Приложение для платежей, интегрирующее карты Мир и (при внедрении СБП-Экспресс) счета СБП. Формирует TAN и ARQC криптограмму.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СБПэй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Мобильное приложение Системы быстрых платежей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Приложение НСПК для оплаты и переводов через СБП. В контексте СБП-Экспресс — модуль внутри ОПКЦ СБП, инициирующий платежи.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Банк-эквайер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Финансовая организация-эквайер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Банк, обслуживающий счета торговца (ТСП) и принимающий платежи по платёжным инструментам. Направляет ISO 8583 сообщения в ОПКЦ.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Банк-эмитент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Банк, выпустивший платёжный инструмент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Банк, обслуживающий счёт клиента (покупателя). Авторизует платежи и списывает средства со счёта.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DE-002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Data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Element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002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Поле ISO 8583 сообщения, содержащее номер платёжного средства (DPAN, TAN или т.п.).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DE-061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Data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Element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061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Поле ISO 8583 сообщения, в которое добавляется GTI для информации эквайеру.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DPAN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Decrypted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/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Detokenized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PAN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Расшифрованный номер платёжной карты. При оплате традиционной Мир-картой в DE-002 находится DPAN (555511...).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T+0.15 мин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Time + 0.15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minutes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Период расчёта при использовании СБП-Экспресс (мгновенный, в течение 10-15 секунд).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T+1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Time + 1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day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Период расчёта при использовании традиционного эквайринга Мир (следующий рабочий день).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Tokenизация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Токенизация платежных реквизитов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Процесс преобразования платёжных реквизитов (номер счёта) в безопасный токен (TAN), хранящийся на устройстве пользователя в защищённом хранилище.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Детокенизация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Обратная токенизация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Процесс преобразования TAN обратно в платёжные реквизиты для авторизации платежа в банке-эмитенте. Выполняет модуль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Мир Пэй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внутри ОПКЦ.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Клиринг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Clearance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Процесс расчётов между банками по совершённым платежам. При СБП-Экспресс происходит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immediate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(мгновенный) клиринг через Банк России.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Немедленный клиринг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Immediate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settlement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Расчёт, происходящий в реальном времени или в течение минут (для СБП-Экспресс T+0.15 мин).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PAM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Potential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Available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Market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Потенциально доступный рынок. Это весь объём рынка с учётом всех возможных потребителей.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TAM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Total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Addressable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Market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Общий объём рынка, на котором можно продать ваш продукт. Включает всех потенциальных клиентов — в том числе конкурентов и неактивных.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SAM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Served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/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Serviceable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Available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Market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Доступный объём рынка, доля от TAM. Показывает, сколько денег тратится на решения, похожие на ваше. Рынок прямых конкурентов.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SOM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Serviceable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&amp;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Obtainable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Market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Реально достижимый объём рынка, доля от SAM. Объём продаж, который компания может получить с помощью доступных инструментов.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SWOT-анализ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Strengths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Weaknesses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Opportunities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Threats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Матрица стратегического анализа сильных сторон, слабостей, возможностей и угроз проекта.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STP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Segmentation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Targeting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Positioning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Методология маркетингового анализа: сегментирование рынка, выбор целевых сегментов, позиционирование продукта.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Lean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Canvas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Минималистичный бизнес-план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Упрощённая форма бизнес-плана для стартапов, включающая проблему, решение, целевую аудиторию, каналы и т.д.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CAC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Customer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Acquisition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Cost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Стоимость привлечения одного клиента (маркетинговый бюджет / количество новых пользователей). Для СБП-Экспресс = 22 руб.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LTV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Life Time Value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Стоимость клиента за всё время его использования сервиса. Для СБП-Экспресс = 4 345 руб.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NPV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Net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Present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Value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Чистая приведённая стоимость проекта в текущих деньгах. Показывает создаваемую стоимость после учёта ставки дисконтирования. Для СБП-Экспресс = 4,8 млрд ₽.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IRR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Internal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Rate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of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Return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Внутренняя норма доходности. Ставка дисконтирования, при которой NPV = 0. Для СБП-Экспресс = 179% годовых.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ROI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Return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on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Investment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Коэффициент возврата инвестиций. Показывает, во сколько раз проект окупает вложения. Для СБП-Экспресс = 3403%.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PP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Payback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Period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Период окупаемости инвестиций. Для СБП-Экспресс = 25 месяцев (ноябрь 2028 г.).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FCF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Free Cash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Flow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Свободный денежный поток = Чистая прибыль − Капитальные вложения. Основной показатель для расчёта NPV.</w:t>
            </w:r>
          </w:p>
        </w:tc>
      </w:tr>
      <w:tr w:rsidR="0025005C" w:rsidRPr="0025005C" w:rsidTr="0025005C">
        <w:trPr>
          <w:trHeight w:val="58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ARPU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Average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Revenue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Per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User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Средняя выручка на одного пользователя за период.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Rd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Ставка дисконтирования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Ставка, используемая для приведения будущих денежных потоков в текущую стоимость. Для СБП-Экспресс = 24,28% годовых.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Rf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Безрисковая ставка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Минимальная доходность без рисков (обычно ставка гос. облигаций). Для РФ (2026) = 14,78% годовых.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НСПК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Национальная система платежных карт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Оператор платежных систем Мир и СБП в России. Государственная организация, управляющая системой платежей.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Расчётный центр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РКЦ Банка России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Расчётно-кассовый центр Центрального банка РФ. Проводит расчёты между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корсчётами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банков.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Deep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link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Глубокая ссылка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Прямая ссылка на определённый экран приложения (например, переход из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приложения Мир Пэй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в приложение банка).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SLA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Service Level Agreement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Соглашение об уровне обслуживания. Гарантия по времени отклика и доступности сервиса.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PCI-DSS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Payment Card Industry Data Security Standard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Стандарт безопасности для обработки платёжной информации (защита данных карт).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ФЗ-86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Федеральный закон № 86-ФЗ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Федеральный закон «О Центральном банке Российской Федерации (Банке России)», устанавливающий правила для платёжных систем.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Uptime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Время доступности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Процент времени, в течение которого система доступна и функциональна. Для СБП-Экспресс = 99,95%.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Fallback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Резервный вариант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Автоматическое переключение на альтернативный канал при недостатке основного (например, на Мир при недоступности СБП).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B2B2C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Business to Business to Consumer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Модель, когда компания продаёт услугу B2B партнёру, который предоставляет её конечным потребителям. СБП-Экспресс: НСПК → банки → покупатели.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Кешбэк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Cashback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Возврат части суммы платежа пользователю. В контексте СБП-Экспресс — программа лояльности с кешбэком до 10-30% в зависимости от категории.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Комиссия эквайринга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Acquiring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commission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Процент, который берёт сервис / банк-эквайер с суммы платежа. Для Мир-карт = 1,3-1,95%, для СБП-Экспресс = 0,758% (или 0,5-0,8%).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Безналичные платежи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Non-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cash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payments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Платежи, не использующие физические деньги (карты, мобильные платежи, переводы).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Оплата по QR-коду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QR-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code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payment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Способ оплаты через СБП, при котором покупатель сканирует QR-код продавца мобильным приложением. Требует подключения к Интернету и открытия приложения.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Сетевой эффект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Network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effect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Эффект, при котором ценность сервиса растёт с числом пользователей (чем больше магазинов принимают платежи, тем полезнее сервис).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Барьер входа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Barrier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to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entry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Препятствие для входа новых конкурентов на рынок. Для СБП-Экспресс: высокие регуляторные требования, необходимость интеграции с НСПК.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Инерция потребителя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Consumer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inertia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Нежелание пользователей менять привычные способы платежей на новые. Основной риск для привлечения в СБП-Экспресс.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Спорная транзакция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Dispute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/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Chargeback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Платёж, оспариваемый клиентом. Рассматривается банком в течение до 15 рабочих дней согласно ФЗ-86.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Мобильный кошелёк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Mobile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wallet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Приложение на смартфоне для хранения платёжных инструментов и совершения платежей. Примеры: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Мир Пэй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, Apple Pay, Google Pay.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Токен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Token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Безопасный идентификатор платёжного инструмента (карты, счёта), хранящийся на устройстве. В контексте: TAN — токен счёта СБП.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Защищённое хранилище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>Secure enclave / Trusted execution environment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Защищённая область памяти смартфона для хранения конфиденциальных данных (токенов, криптографических ключей).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Аутентификация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Authentication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Процесс проверки личности пользователя. 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Например д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вухфакторная: биометрия + EMV криптограмма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в контексте мобильных кошельков</w:t>
            </w: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Авторизация платежа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Payment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authorization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Процесс подтверждения платежа банком-эмитентом (проверка баланса, лимитов, фрода).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Отказ платежа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Payment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decline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Отклонение платежа банком (недостаточно средств, превышение лимита,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фродовые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признаки и т.д.).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Расчётный счёт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Settlement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account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Счёт ТСП в банке-эквайере, на который зачисляются средства от платежей покупателей.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Корсчёт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Correspondent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account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Счёт, по которому рассчитываются два банка между собой. Используется при переводе денег через Банк России.</w:t>
            </w:r>
          </w:p>
        </w:tc>
      </w:tr>
      <w:tr w:rsidR="0025005C" w:rsidRPr="0025005C" w:rsidTr="0025005C">
        <w:trPr>
          <w:trHeight w:val="172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Маршрутизация платежа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Payment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routing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Процесс определения пути транзакции (в какую платёжную систему направить платёж). В СБП-Экспресс: ОПКЦ Мир анализирует BIN и маршрутизирует в ОПКЦ СБП.</w:t>
            </w:r>
          </w:p>
        </w:tc>
      </w:tr>
      <w:tr w:rsidR="0025005C" w:rsidRPr="0025005C" w:rsidTr="0025005C">
        <w:trPr>
          <w:trHeight w:val="144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Сверка платежей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Reconciliation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Процесс проверки совпадения записей о платежах между эквайером и банком. Используется GTI как уникальный идентификатор.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Батч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Batch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Группа платежей, обработанных за период (день, час). Используется для массовой сверки и расчётов.</w:t>
            </w:r>
          </w:p>
        </w:tc>
      </w:tr>
      <w:tr w:rsidR="0025005C" w:rsidRPr="0025005C" w:rsidTr="0025005C">
        <w:trPr>
          <w:trHeight w:val="870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STAN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System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Trace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Audit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Number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Номер трассировки в ISO 8583 для идентификации платежа на уровне POS-терминала.</w:t>
            </w:r>
          </w:p>
        </w:tc>
      </w:tr>
      <w:tr w:rsidR="0025005C" w:rsidRPr="0025005C" w:rsidTr="0025005C">
        <w:trPr>
          <w:trHeight w:val="115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lastRenderedPageBreak/>
              <w:t>RRN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Retrieval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Reference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Number</w:t>
            </w:r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Номер ссылки для поиска в ISO 8583, используется для идентификации платежа при спорах.</w:t>
            </w:r>
          </w:p>
        </w:tc>
      </w:tr>
      <w:tr w:rsidR="0025005C" w:rsidRPr="0025005C" w:rsidTr="0025005C">
        <w:trPr>
          <w:trHeight w:val="31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TID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Terminal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Identifier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Идентификатор POS-терминала.</w:t>
            </w:r>
          </w:p>
        </w:tc>
      </w:tr>
      <w:tr w:rsidR="0025005C" w:rsidRPr="0025005C" w:rsidTr="0025005C">
        <w:trPr>
          <w:trHeight w:val="585"/>
        </w:trPr>
        <w:tc>
          <w:tcPr>
            <w:tcW w:w="13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MID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Merchant</w:t>
            </w:r>
            <w:proofErr w:type="spellEnd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Identifier</w:t>
            </w:r>
            <w:proofErr w:type="spellEnd"/>
          </w:p>
        </w:tc>
        <w:tc>
          <w:tcPr>
            <w:tcW w:w="2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25005C" w:rsidRPr="0025005C" w:rsidRDefault="0025005C" w:rsidP="0025005C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25005C">
              <w:rPr>
                <w:rFonts w:eastAsia="Times New Roman" w:cs="Times New Roman"/>
                <w:color w:val="000000"/>
                <w:szCs w:val="24"/>
                <w:lang w:eastAsia="ru-RU"/>
              </w:rPr>
              <w:t>Идентификатор торговца (ТСП) в платёжной системе.</w:t>
            </w:r>
          </w:p>
        </w:tc>
      </w:tr>
    </w:tbl>
    <w:p w:rsidR="005B292C" w:rsidRPr="00F61E77" w:rsidRDefault="005B292C" w:rsidP="005B292C">
      <w:pPr>
        <w:rPr>
          <w:rFonts w:cs="Times New Roman"/>
        </w:rPr>
      </w:pPr>
    </w:p>
    <w:p w:rsidR="005B292C" w:rsidRPr="00F61E77" w:rsidRDefault="005B292C">
      <w:pPr>
        <w:rPr>
          <w:rFonts w:eastAsiaTheme="majorEastAsia" w:cs="Times New Roman"/>
          <w:b/>
          <w:bCs/>
          <w:sz w:val="32"/>
          <w:szCs w:val="32"/>
        </w:rPr>
      </w:pPr>
      <w:r w:rsidRPr="00F61E77">
        <w:rPr>
          <w:rFonts w:cs="Times New Roman"/>
        </w:rPr>
        <w:br w:type="page"/>
      </w:r>
    </w:p>
    <w:p w:rsidR="005B292C" w:rsidRPr="00F61E77" w:rsidRDefault="005B292C" w:rsidP="005B292C">
      <w:pPr>
        <w:pStyle w:val="JPTF1"/>
      </w:pPr>
      <w:bookmarkStart w:id="3" w:name="_Toc220620055"/>
      <w:r w:rsidRPr="00F61E77">
        <w:lastRenderedPageBreak/>
        <w:t>1. Описание сервиса</w:t>
      </w:r>
      <w:bookmarkEnd w:id="3"/>
    </w:p>
    <w:p w:rsidR="005B292C" w:rsidRPr="00F61E77" w:rsidRDefault="005B292C" w:rsidP="005B292C">
      <w:pPr>
        <w:pStyle w:val="JPTF2"/>
      </w:pPr>
      <w:bookmarkStart w:id="4" w:name="_Toc220620056"/>
      <w:r w:rsidRPr="00F61E77">
        <w:t>1.1 Идея сервиса</w:t>
      </w:r>
      <w:bookmarkEnd w:id="4"/>
    </w:p>
    <w:p w:rsidR="00D0741E" w:rsidRPr="00F61E77" w:rsidRDefault="00D0741E" w:rsidP="00D26995">
      <w:pPr>
        <w:ind w:firstLine="709"/>
        <w:rPr>
          <w:rFonts w:cs="Times New Roman"/>
          <w:b/>
          <w:bCs/>
        </w:rPr>
      </w:pPr>
      <w:r w:rsidRPr="00D0741E">
        <w:rPr>
          <w:rFonts w:cs="Times New Roman"/>
          <w:b/>
          <w:bCs/>
        </w:rPr>
        <w:t>Контекст и обоснование</w:t>
      </w:r>
    </w:p>
    <w:p w:rsidR="00D0741E" w:rsidRPr="00D0741E" w:rsidRDefault="00D0741E" w:rsidP="00D26995">
      <w:pPr>
        <w:spacing w:line="259" w:lineRule="auto"/>
        <w:ind w:firstLine="709"/>
        <w:jc w:val="both"/>
        <w:rPr>
          <w:rFonts w:cs="Times New Roman"/>
          <w:b/>
          <w:bCs/>
        </w:rPr>
      </w:pPr>
      <w:r w:rsidRPr="00D0741E">
        <w:rPr>
          <w:rFonts w:cs="Times New Roman"/>
        </w:rPr>
        <w:t>Сегодня в России работают две крупные платежные системы:</w:t>
      </w:r>
    </w:p>
    <w:p w:rsidR="00D0741E" w:rsidRPr="00D0741E" w:rsidRDefault="00D0741E" w:rsidP="00D26995">
      <w:pPr>
        <w:numPr>
          <w:ilvl w:val="0"/>
          <w:numId w:val="11"/>
        </w:numPr>
        <w:spacing w:line="259" w:lineRule="auto"/>
        <w:ind w:firstLine="709"/>
        <w:jc w:val="both"/>
        <w:rPr>
          <w:rFonts w:cs="Times New Roman"/>
        </w:rPr>
      </w:pPr>
      <w:r w:rsidRPr="00D0741E">
        <w:rPr>
          <w:rFonts w:cs="Times New Roman"/>
          <w:b/>
          <w:bCs/>
        </w:rPr>
        <w:t>Мир</w:t>
      </w:r>
      <w:r w:rsidRPr="00F61E77">
        <w:rPr>
          <w:rFonts w:cs="Times New Roman"/>
        </w:rPr>
        <w:t xml:space="preserve"> – отечественная </w:t>
      </w:r>
      <w:r w:rsidRPr="00D0741E">
        <w:rPr>
          <w:rFonts w:cs="Times New Roman"/>
        </w:rPr>
        <w:t>система платежных карт с медленными расчетами (деньги приходят на счет на следующий день или позже).</w:t>
      </w:r>
    </w:p>
    <w:p w:rsidR="00D0741E" w:rsidRPr="00D0741E" w:rsidRDefault="00D0741E" w:rsidP="00D26995">
      <w:pPr>
        <w:numPr>
          <w:ilvl w:val="0"/>
          <w:numId w:val="11"/>
        </w:numPr>
        <w:spacing w:line="259" w:lineRule="auto"/>
        <w:ind w:firstLine="709"/>
        <w:jc w:val="both"/>
        <w:rPr>
          <w:rFonts w:cs="Times New Roman"/>
        </w:rPr>
      </w:pPr>
      <w:r w:rsidRPr="00D0741E">
        <w:rPr>
          <w:rFonts w:cs="Times New Roman"/>
          <w:b/>
          <w:bCs/>
        </w:rPr>
        <w:t>СБП (Система быстрых платежей)</w:t>
      </w:r>
      <w:r w:rsidRPr="00F61E77">
        <w:rPr>
          <w:rFonts w:cs="Times New Roman"/>
        </w:rPr>
        <w:t xml:space="preserve"> – система </w:t>
      </w:r>
      <w:r w:rsidRPr="00D0741E">
        <w:rPr>
          <w:rFonts w:cs="Times New Roman"/>
        </w:rPr>
        <w:t>мгновенных переводов между счетами (</w:t>
      </w:r>
      <w:r w:rsidRPr="00F61E77">
        <w:rPr>
          <w:rFonts w:cs="Times New Roman"/>
        </w:rPr>
        <w:t>расчет</w:t>
      </w:r>
      <w:r w:rsidRPr="00D0741E">
        <w:rPr>
          <w:rFonts w:cs="Times New Roman"/>
        </w:rPr>
        <w:t xml:space="preserve"> пр</w:t>
      </w:r>
      <w:r w:rsidRPr="00F61E77">
        <w:rPr>
          <w:rFonts w:cs="Times New Roman"/>
        </w:rPr>
        <w:t>оисходит</w:t>
      </w:r>
      <w:r w:rsidRPr="00D0741E">
        <w:rPr>
          <w:rFonts w:cs="Times New Roman"/>
        </w:rPr>
        <w:t xml:space="preserve"> за </w:t>
      </w:r>
      <w:r w:rsidRPr="00F61E77">
        <w:rPr>
          <w:rFonts w:cs="Times New Roman"/>
        </w:rPr>
        <w:t>1-5</w:t>
      </w:r>
      <w:r w:rsidRPr="00D0741E">
        <w:rPr>
          <w:rFonts w:cs="Times New Roman"/>
        </w:rPr>
        <w:t xml:space="preserve"> секунд).</w:t>
      </w:r>
    </w:p>
    <w:p w:rsidR="00D26995" w:rsidRDefault="00D0741E" w:rsidP="00D26995">
      <w:pPr>
        <w:spacing w:line="259" w:lineRule="auto"/>
        <w:ind w:firstLine="709"/>
        <w:jc w:val="both"/>
        <w:rPr>
          <w:rFonts w:cs="Times New Roman"/>
        </w:rPr>
      </w:pPr>
      <w:r w:rsidRPr="00D0741E">
        <w:rPr>
          <w:rFonts w:cs="Times New Roman"/>
          <w:b/>
          <w:bCs/>
        </w:rPr>
        <w:t>Проблема:</w:t>
      </w:r>
      <w:r w:rsidRPr="00F61E77">
        <w:rPr>
          <w:rFonts w:cs="Times New Roman"/>
        </w:rPr>
        <w:t xml:space="preserve"> существующие методы оплаты через СБП требуют значительно больше действий, </w:t>
      </w:r>
      <w:r w:rsidR="00543D46">
        <w:rPr>
          <w:rFonts w:cs="Times New Roman"/>
        </w:rPr>
        <w:t xml:space="preserve">чем большинство карточных методов </w:t>
      </w:r>
      <w:r w:rsidRPr="00F61E77">
        <w:rPr>
          <w:rFonts w:cs="Times New Roman"/>
        </w:rPr>
        <w:t>что отталкивает пользователей от оплаты в розницу данным методом</w:t>
      </w:r>
      <w:r w:rsidRPr="00D0741E">
        <w:rPr>
          <w:rFonts w:cs="Times New Roman"/>
        </w:rPr>
        <w:t>.</w:t>
      </w:r>
      <w:r w:rsidR="00543D46">
        <w:rPr>
          <w:rFonts w:cs="Times New Roman"/>
        </w:rPr>
        <w:t xml:space="preserve"> Существует СБП </w:t>
      </w:r>
      <w:r w:rsidR="00543D46">
        <w:rPr>
          <w:rFonts w:cs="Times New Roman"/>
          <w:lang w:val="en-US"/>
        </w:rPr>
        <w:t>NFC</w:t>
      </w:r>
      <w:r w:rsidR="00543D46">
        <w:rPr>
          <w:rFonts w:cs="Times New Roman"/>
        </w:rPr>
        <w:t xml:space="preserve"> в приложении </w:t>
      </w:r>
      <w:proofErr w:type="spellStart"/>
      <w:r w:rsidR="00543D46">
        <w:rPr>
          <w:rFonts w:cs="Times New Roman"/>
        </w:rPr>
        <w:t>СБПэй</w:t>
      </w:r>
      <w:proofErr w:type="spellEnd"/>
      <w:r w:rsidR="00543D46">
        <w:rPr>
          <w:rFonts w:cs="Times New Roman"/>
        </w:rPr>
        <w:t>, но данный метод требует открыть приложение перед оплатой (является дополнительным действием</w:t>
      </w:r>
      <w:r w:rsidR="00D26995">
        <w:rPr>
          <w:rFonts w:cs="Times New Roman"/>
        </w:rPr>
        <w:t>, такового не требуется при использовании Мир Пэй</w:t>
      </w:r>
      <w:r w:rsidR="00543D46">
        <w:rPr>
          <w:rFonts w:cs="Times New Roman"/>
        </w:rPr>
        <w:t>)</w:t>
      </w:r>
    </w:p>
    <w:p w:rsidR="00D67B9C" w:rsidRDefault="00D26995" w:rsidP="00D26995">
      <w:pPr>
        <w:spacing w:line="259" w:lineRule="auto"/>
        <w:ind w:firstLine="709"/>
        <w:jc w:val="both"/>
        <w:rPr>
          <w:rFonts w:cs="Times New Roman"/>
        </w:rPr>
      </w:pPr>
      <w:r>
        <w:rPr>
          <w:rFonts w:cs="Times New Roman"/>
          <w:b/>
          <w:bCs/>
        </w:rPr>
        <w:t>Ожидани</w:t>
      </w:r>
      <w:r w:rsidR="00D67B9C">
        <w:rPr>
          <w:rFonts w:cs="Times New Roman"/>
          <w:b/>
          <w:bCs/>
        </w:rPr>
        <w:t>я</w:t>
      </w:r>
      <w:r w:rsidR="00D0741E" w:rsidRPr="00D0741E">
        <w:rPr>
          <w:rFonts w:cs="Times New Roman"/>
          <w:b/>
          <w:bCs/>
        </w:rPr>
        <w:t>:</w:t>
      </w:r>
      <w:r w:rsidR="00D0741E" w:rsidRPr="00F61E77">
        <w:rPr>
          <w:rFonts w:cs="Times New Roman"/>
        </w:rPr>
        <w:t xml:space="preserve"> </w:t>
      </w:r>
    </w:p>
    <w:p w:rsidR="00D67B9C" w:rsidRDefault="00D67B9C" w:rsidP="00D67B9C">
      <w:pPr>
        <w:pStyle w:val="a7"/>
        <w:numPr>
          <w:ilvl w:val="0"/>
          <w:numId w:val="69"/>
        </w:numPr>
        <w:spacing w:line="259" w:lineRule="auto"/>
        <w:jc w:val="both"/>
        <w:rPr>
          <w:rFonts w:cs="Times New Roman"/>
        </w:rPr>
      </w:pPr>
      <w:r w:rsidRPr="00D67B9C">
        <w:rPr>
          <w:rFonts w:cs="Times New Roman"/>
        </w:rPr>
        <w:t>Т</w:t>
      </w:r>
      <w:r w:rsidR="00D0741E" w:rsidRPr="00D67B9C">
        <w:rPr>
          <w:rFonts w:cs="Times New Roman"/>
        </w:rPr>
        <w:t>оргово-сервисные предприятия (магазины, кафе, маркетплейсы) всё больше ждут мгновенного расчета при оплате — это улучшает денежный поток, снижает финансовые риски и имеет меньшую комиссию по сравнению с Мир.</w:t>
      </w:r>
      <w:r w:rsidR="00D26995" w:rsidRPr="00D67B9C">
        <w:rPr>
          <w:rFonts w:cs="Times New Roman"/>
        </w:rPr>
        <w:t xml:space="preserve"> </w:t>
      </w:r>
    </w:p>
    <w:p w:rsidR="00D0741E" w:rsidRDefault="00D26995" w:rsidP="00D67B9C">
      <w:pPr>
        <w:pStyle w:val="a7"/>
        <w:numPr>
          <w:ilvl w:val="0"/>
          <w:numId w:val="69"/>
        </w:numPr>
        <w:spacing w:line="259" w:lineRule="auto"/>
        <w:jc w:val="both"/>
        <w:rPr>
          <w:rFonts w:cs="Times New Roman"/>
        </w:rPr>
      </w:pPr>
      <w:r w:rsidRPr="00D67B9C">
        <w:rPr>
          <w:rFonts w:cs="Times New Roman"/>
        </w:rPr>
        <w:t>Также торгово-сервисные предприятия заинтересованы в более низких комиссиях на эквайринг, которые может предоставить СБП.</w:t>
      </w:r>
    </w:p>
    <w:p w:rsidR="00D67B9C" w:rsidRDefault="00D67B9C" w:rsidP="00D67B9C">
      <w:pPr>
        <w:pStyle w:val="a7"/>
        <w:numPr>
          <w:ilvl w:val="0"/>
          <w:numId w:val="69"/>
        </w:numPr>
        <w:spacing w:line="259" w:lineRule="auto"/>
        <w:jc w:val="both"/>
        <w:rPr>
          <w:rFonts w:cs="Times New Roman"/>
        </w:rPr>
      </w:pPr>
      <w:r>
        <w:rPr>
          <w:rFonts w:cs="Times New Roman"/>
        </w:rPr>
        <w:t>Покупатели наиболее заинтересованы в простых и быстрых способах оплаты, текущие методы оплаты СБП существенно проигрывают таковым у Мир (</w:t>
      </w:r>
      <w:proofErr w:type="spellStart"/>
      <w:r>
        <w:rPr>
          <w:rFonts w:cs="Times New Roman"/>
        </w:rPr>
        <w:t>СБПэй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NFC</w:t>
      </w:r>
      <w:r>
        <w:rPr>
          <w:rFonts w:cs="Times New Roman"/>
        </w:rPr>
        <w:t xml:space="preserve">, как самый быстрый и простой из существующих, все равно требует открыть приложение </w:t>
      </w:r>
      <w:proofErr w:type="spellStart"/>
      <w:r>
        <w:rPr>
          <w:rFonts w:cs="Times New Roman"/>
        </w:rPr>
        <w:t>СБПэй</w:t>
      </w:r>
      <w:proofErr w:type="spellEnd"/>
      <w:r>
        <w:rPr>
          <w:rFonts w:cs="Times New Roman"/>
        </w:rPr>
        <w:t xml:space="preserve">, в то время как для Мир Пэй единственное условие работы – включенный </w:t>
      </w:r>
      <w:r>
        <w:rPr>
          <w:rFonts w:cs="Times New Roman"/>
          <w:lang w:val="en-US"/>
        </w:rPr>
        <w:t>NFC</w:t>
      </w:r>
      <w:r>
        <w:rPr>
          <w:rFonts w:cs="Times New Roman"/>
        </w:rPr>
        <w:t>)</w:t>
      </w:r>
    </w:p>
    <w:p w:rsidR="008A62CB" w:rsidRPr="008A62CB" w:rsidRDefault="00D67B9C" w:rsidP="008A62CB">
      <w:pPr>
        <w:pStyle w:val="a7"/>
        <w:numPr>
          <w:ilvl w:val="0"/>
          <w:numId w:val="69"/>
        </w:numPr>
        <w:spacing w:line="259" w:lineRule="auto"/>
        <w:jc w:val="both"/>
        <w:rPr>
          <w:rFonts w:cs="Times New Roman"/>
        </w:rPr>
      </w:pPr>
      <w:r>
        <w:rPr>
          <w:rFonts w:cs="Times New Roman"/>
        </w:rPr>
        <w:t xml:space="preserve">Для банков мгновенные платежи </w:t>
      </w:r>
      <w:r w:rsidR="008A62CB">
        <w:rPr>
          <w:rFonts w:cs="Times New Roman"/>
        </w:rPr>
        <w:t>– инфраструктурная экономия, обработка мгновенных транзакций существенно дешевле карточных с последующим клирингом, что на эффекте масштаба существенно снижает операционные расходы, но неудобство существующих методов оплаты СБП не позволяет полностью раскрыться этому эффекту масштаба: пользователям неудобно платить СБП, следовательно они платят картами.</w:t>
      </w:r>
    </w:p>
    <w:p w:rsidR="00D0741E" w:rsidRPr="00D0741E" w:rsidRDefault="00D0741E" w:rsidP="00D26995">
      <w:pPr>
        <w:spacing w:line="259" w:lineRule="auto"/>
        <w:ind w:firstLine="709"/>
        <w:jc w:val="both"/>
        <w:rPr>
          <w:rFonts w:cs="Times New Roman"/>
        </w:rPr>
      </w:pPr>
      <w:r w:rsidRPr="00D0741E">
        <w:rPr>
          <w:rFonts w:cs="Times New Roman"/>
          <w:b/>
          <w:bCs/>
        </w:rPr>
        <w:t>Решение:</w:t>
      </w:r>
      <w:r w:rsidRPr="00F61E77">
        <w:rPr>
          <w:rFonts w:cs="Times New Roman"/>
        </w:rPr>
        <w:t xml:space="preserve"> с</w:t>
      </w:r>
      <w:r w:rsidRPr="00D0741E">
        <w:rPr>
          <w:rFonts w:cs="Times New Roman"/>
        </w:rPr>
        <w:t>ервис</w:t>
      </w:r>
      <w:r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«СБП-Экспресс</w:t>
      </w:r>
      <w:r w:rsidRPr="00D0741E">
        <w:rPr>
          <w:rFonts w:cs="Times New Roman"/>
          <w:b/>
          <w:bCs/>
        </w:rPr>
        <w:t>»</w:t>
      </w:r>
      <w:r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объединяет преимущества обеих систем:</w:t>
      </w:r>
    </w:p>
    <w:p w:rsidR="00D0741E" w:rsidRPr="00D0741E" w:rsidRDefault="00D0741E" w:rsidP="00D0741E">
      <w:pPr>
        <w:numPr>
          <w:ilvl w:val="0"/>
          <w:numId w:val="12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Покупатель платит удобно через</w:t>
      </w:r>
      <w:r w:rsidRPr="00F61E77">
        <w:rPr>
          <w:rFonts w:cs="Times New Roman"/>
        </w:rPr>
        <w:t xml:space="preserve"> </w:t>
      </w:r>
      <w:r w:rsidR="00543D46">
        <w:rPr>
          <w:rFonts w:cs="Times New Roman"/>
        </w:rPr>
        <w:t xml:space="preserve">Мир Пэй </w:t>
      </w:r>
      <w:r w:rsidRPr="00D0741E">
        <w:rPr>
          <w:rFonts w:cs="Times New Roman"/>
        </w:rPr>
        <w:t>(мобильный кошелек).</w:t>
      </w:r>
    </w:p>
    <w:p w:rsidR="00D0741E" w:rsidRPr="00D0741E" w:rsidRDefault="00D0741E" w:rsidP="00D0741E">
      <w:pPr>
        <w:numPr>
          <w:ilvl w:val="0"/>
          <w:numId w:val="12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Расчет происходит через</w:t>
      </w:r>
      <w:r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СБП.</w:t>
      </w:r>
    </w:p>
    <w:p w:rsidR="00D0741E" w:rsidRDefault="00D0741E" w:rsidP="00D0741E">
      <w:pPr>
        <w:numPr>
          <w:ilvl w:val="0"/>
          <w:numId w:val="12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Т</w:t>
      </w:r>
      <w:r w:rsidR="00D26995">
        <w:rPr>
          <w:rFonts w:cs="Times New Roman"/>
        </w:rPr>
        <w:t>СП</w:t>
      </w:r>
      <w:r w:rsidRPr="00D0741E">
        <w:rPr>
          <w:rFonts w:cs="Times New Roman"/>
        </w:rPr>
        <w:t xml:space="preserve"> получает деньги</w:t>
      </w:r>
      <w:r w:rsidRPr="00F61E77">
        <w:rPr>
          <w:rFonts w:cs="Times New Roman"/>
        </w:rPr>
        <w:t xml:space="preserve"> мгновенно </w:t>
      </w:r>
      <w:r w:rsidRPr="00D0741E">
        <w:rPr>
          <w:rFonts w:cs="Times New Roman"/>
        </w:rPr>
        <w:t>вместо ожидания на следующий день</w:t>
      </w:r>
      <w:r w:rsidRPr="00F61E77">
        <w:rPr>
          <w:rFonts w:cs="Times New Roman"/>
        </w:rPr>
        <w:t>, с меньшей комиссией</w:t>
      </w:r>
      <w:r w:rsidRPr="00D0741E">
        <w:rPr>
          <w:rFonts w:cs="Times New Roman"/>
        </w:rPr>
        <w:t>.</w:t>
      </w:r>
    </w:p>
    <w:p w:rsidR="008A62CB" w:rsidRPr="00D0741E" w:rsidRDefault="008A62CB" w:rsidP="00D0741E">
      <w:pPr>
        <w:numPr>
          <w:ilvl w:val="0"/>
          <w:numId w:val="12"/>
        </w:numPr>
        <w:spacing w:line="259" w:lineRule="auto"/>
        <w:jc w:val="both"/>
        <w:rPr>
          <w:rFonts w:cs="Times New Roman"/>
        </w:rPr>
      </w:pPr>
      <w:r>
        <w:rPr>
          <w:rFonts w:cs="Times New Roman"/>
        </w:rPr>
        <w:t>Банки получают снижение операционных расходов на сопровождение операций.</w:t>
      </w:r>
    </w:p>
    <w:p w:rsidR="00D0741E" w:rsidRPr="00D0741E" w:rsidRDefault="00D0741E" w:rsidP="00D0741E">
      <w:pPr>
        <w:spacing w:line="259" w:lineRule="auto"/>
        <w:jc w:val="both"/>
        <w:rPr>
          <w:rFonts w:cs="Times New Roman"/>
          <w:b/>
          <w:bCs/>
        </w:rPr>
      </w:pPr>
      <w:r w:rsidRPr="00D0741E">
        <w:rPr>
          <w:rFonts w:cs="Times New Roman"/>
          <w:b/>
          <w:bCs/>
        </w:rPr>
        <w:t>Основная идея</w:t>
      </w:r>
    </w:p>
    <w:p w:rsidR="00D67B9C" w:rsidRDefault="00D67B9C" w:rsidP="00D0741E">
      <w:pPr>
        <w:spacing w:line="259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Основная идея – сделать Мир Пэй мобильным кошельком, через который можно совершать оплату как по картам Мир, так и по СБП, что является логичным и удобным для покупателей.</w:t>
      </w:r>
    </w:p>
    <w:p w:rsidR="00D0741E" w:rsidRPr="00D0741E" w:rsidRDefault="00D0741E" w:rsidP="00D0741E">
      <w:p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 xml:space="preserve">Когда покупатель оплачивает через </w:t>
      </w:r>
      <w:r w:rsidR="00543D46">
        <w:rPr>
          <w:rFonts w:cs="Times New Roman"/>
        </w:rPr>
        <w:t>Мир Пэй</w:t>
      </w:r>
      <w:r w:rsidRPr="00D0741E">
        <w:rPr>
          <w:rFonts w:cs="Times New Roman"/>
        </w:rPr>
        <w:t xml:space="preserve"> в магазине:</w:t>
      </w:r>
    </w:p>
    <w:p w:rsidR="00D0741E" w:rsidRPr="00D0741E" w:rsidRDefault="00D0741E" w:rsidP="00D0741E">
      <w:pPr>
        <w:numPr>
          <w:ilvl w:val="0"/>
          <w:numId w:val="13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Вместо номера карты</w:t>
      </w:r>
      <w:r w:rsidRPr="00F61E77">
        <w:rPr>
          <w:rFonts w:cs="Times New Roman"/>
        </w:rPr>
        <w:t xml:space="preserve"> </w:t>
      </w:r>
      <w:r w:rsidRPr="00D0741E">
        <w:rPr>
          <w:rFonts w:cs="Times New Roman"/>
        </w:rPr>
        <w:t xml:space="preserve">приложение </w:t>
      </w:r>
      <w:r w:rsidR="00543D46">
        <w:rPr>
          <w:rFonts w:cs="Times New Roman"/>
        </w:rPr>
        <w:t>Мир Пэй</w:t>
      </w:r>
      <w:r w:rsidRPr="00D0741E">
        <w:rPr>
          <w:rFonts w:cs="Times New Roman"/>
        </w:rPr>
        <w:t xml:space="preserve"> отправляет на терминал</w:t>
      </w:r>
      <w:r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виртуальный номер счета (TAN)</w:t>
      </w:r>
      <w:r w:rsidRPr="00F61E77">
        <w:rPr>
          <w:rFonts w:cs="Times New Roman"/>
          <w:b/>
          <w:bCs/>
        </w:rPr>
        <w:t xml:space="preserve"> – </w:t>
      </w:r>
      <w:r w:rsidRPr="00D0741E">
        <w:rPr>
          <w:rFonts w:cs="Times New Roman"/>
        </w:rPr>
        <w:t>специальный код в диапазоне 555590–555599.</w:t>
      </w:r>
    </w:p>
    <w:p w:rsidR="00D0741E" w:rsidRPr="00D0741E" w:rsidRDefault="00D0741E" w:rsidP="00D0741E">
      <w:pPr>
        <w:numPr>
          <w:ilvl w:val="0"/>
          <w:numId w:val="13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Для терминала это выглядит как обычный платеж картой Мир — ничего не меняется в работе</w:t>
      </w:r>
      <w:r w:rsidRPr="00F61E77">
        <w:rPr>
          <w:rFonts w:cs="Times New Roman"/>
        </w:rPr>
        <w:t xml:space="preserve"> кассы</w:t>
      </w:r>
      <w:r w:rsidRPr="00D0741E">
        <w:rPr>
          <w:rFonts w:cs="Times New Roman"/>
        </w:rPr>
        <w:t>.</w:t>
      </w:r>
    </w:p>
    <w:p w:rsidR="00D0741E" w:rsidRPr="00D0741E" w:rsidRDefault="00D0741E" w:rsidP="00D0741E">
      <w:pPr>
        <w:numPr>
          <w:ilvl w:val="0"/>
          <w:numId w:val="13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В центре обработки платежей (ОПКЦ)</w:t>
      </w:r>
      <w:r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система определяет по этому специальному номеру, что это</w:t>
      </w:r>
      <w:r w:rsidR="00C07D29"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СБП-операция, а не обычный платеж картой.</w:t>
      </w:r>
    </w:p>
    <w:p w:rsidR="00D0741E" w:rsidRPr="00D0741E" w:rsidRDefault="00D0741E" w:rsidP="00D0741E">
      <w:pPr>
        <w:numPr>
          <w:ilvl w:val="0"/>
          <w:numId w:val="13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Платеж маршрути</w:t>
      </w:r>
      <w:r w:rsidR="00C07D29" w:rsidRPr="00F61E77">
        <w:rPr>
          <w:rFonts w:cs="Times New Roman"/>
        </w:rPr>
        <w:t>зи</w:t>
      </w:r>
      <w:r w:rsidRPr="00D0741E">
        <w:rPr>
          <w:rFonts w:cs="Times New Roman"/>
        </w:rPr>
        <w:t>руется в СБП</w:t>
      </w:r>
      <w:r w:rsidR="00C07D29" w:rsidRPr="00F61E77">
        <w:rPr>
          <w:rFonts w:cs="Times New Roman"/>
        </w:rPr>
        <w:t xml:space="preserve"> </w:t>
      </w:r>
      <w:r w:rsidRPr="00D0741E">
        <w:rPr>
          <w:rFonts w:cs="Times New Roman"/>
        </w:rPr>
        <w:t>вместо контура Мир.</w:t>
      </w:r>
    </w:p>
    <w:p w:rsidR="00D0741E" w:rsidRPr="00D0741E" w:rsidRDefault="00D0741E" w:rsidP="00D0741E">
      <w:pPr>
        <w:numPr>
          <w:ilvl w:val="0"/>
          <w:numId w:val="13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Деньги мгновенно переводятс</w:t>
      </w:r>
      <w:r w:rsidR="00543D46">
        <w:rPr>
          <w:rFonts w:cs="Times New Roman"/>
        </w:rPr>
        <w:t xml:space="preserve">я </w:t>
      </w:r>
      <w:r w:rsidRPr="00D0741E">
        <w:rPr>
          <w:rFonts w:cs="Times New Roman"/>
        </w:rPr>
        <w:t>со счета клиента на счет торговца через систему быстрых платежей Банка России.</w:t>
      </w:r>
    </w:p>
    <w:p w:rsidR="00D0741E" w:rsidRPr="00D0741E" w:rsidRDefault="00D0741E" w:rsidP="00D0741E">
      <w:p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  <w:b/>
          <w:bCs/>
        </w:rPr>
        <w:t>Результат:</w:t>
      </w:r>
    </w:p>
    <w:p w:rsidR="00D0741E" w:rsidRPr="00D0741E" w:rsidRDefault="00D0741E" w:rsidP="00D0741E">
      <w:pPr>
        <w:numPr>
          <w:ilvl w:val="0"/>
          <w:numId w:val="14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 xml:space="preserve">Покупатель платит как обычно (через </w:t>
      </w:r>
      <w:r w:rsidR="00543D46">
        <w:rPr>
          <w:rFonts w:cs="Times New Roman"/>
        </w:rPr>
        <w:t>Мир Пэй или аналогичный мобильный кошелек</w:t>
      </w:r>
      <w:r w:rsidRPr="00D0741E">
        <w:rPr>
          <w:rFonts w:cs="Times New Roman"/>
        </w:rPr>
        <w:t>, как он привык).</w:t>
      </w:r>
    </w:p>
    <w:p w:rsidR="00D0741E" w:rsidRPr="00D0741E" w:rsidRDefault="00D0741E" w:rsidP="00D0741E">
      <w:pPr>
        <w:numPr>
          <w:ilvl w:val="0"/>
          <w:numId w:val="14"/>
        </w:numPr>
        <w:spacing w:line="259" w:lineRule="auto"/>
        <w:jc w:val="both"/>
        <w:rPr>
          <w:rFonts w:cs="Times New Roman"/>
        </w:rPr>
      </w:pPr>
      <w:r w:rsidRPr="00D0741E">
        <w:rPr>
          <w:rFonts w:cs="Times New Roman"/>
        </w:rPr>
        <w:t>Торговец получает деньги мгновенно (как при СБП-платежах).</w:t>
      </w:r>
    </w:p>
    <w:p w:rsidR="00D36C42" w:rsidRPr="00F61E77" w:rsidRDefault="00D0741E" w:rsidP="00D36C42">
      <w:pPr>
        <w:numPr>
          <w:ilvl w:val="0"/>
          <w:numId w:val="14"/>
        </w:numPr>
        <w:rPr>
          <w:rFonts w:cs="Times New Roman"/>
        </w:rPr>
      </w:pPr>
      <w:r w:rsidRPr="00D0741E">
        <w:rPr>
          <w:rFonts w:cs="Times New Roman"/>
        </w:rPr>
        <w:t>Никто (ни терминалы, ни эквайеры) не должен менять свое оборудование или программное обеспечение.</w:t>
      </w:r>
    </w:p>
    <w:p w:rsidR="00D36C42" w:rsidRPr="00D36C42" w:rsidRDefault="00D36C42" w:rsidP="00D36C42">
      <w:pPr>
        <w:spacing w:line="259" w:lineRule="auto"/>
        <w:jc w:val="both"/>
        <w:rPr>
          <w:rFonts w:cs="Times New Roman"/>
        </w:rPr>
      </w:pPr>
      <w:r w:rsidRPr="00D36C42">
        <w:rPr>
          <w:rFonts w:cs="Times New Roman"/>
          <w:b/>
          <w:bCs/>
        </w:rPr>
        <w:t>Минимум изменений для всех участников</w:t>
      </w:r>
    </w:p>
    <w:p w:rsidR="00D36C42" w:rsidRPr="00D36C42" w:rsidRDefault="00D36C42" w:rsidP="00D36C42">
      <w:pPr>
        <w:spacing w:line="259" w:lineRule="auto"/>
        <w:jc w:val="both"/>
        <w:rPr>
          <w:rFonts w:cs="Times New Roman"/>
        </w:rPr>
      </w:pPr>
      <w:r w:rsidRPr="00D36C42">
        <w:rPr>
          <w:rFonts w:cs="Times New Roman"/>
        </w:rPr>
        <w:t>Система работает таким образом, что:</w:t>
      </w:r>
    </w:p>
    <w:p w:rsidR="00D36C42" w:rsidRPr="00D36C42" w:rsidRDefault="00D36C42" w:rsidP="00D36C42">
      <w:pPr>
        <w:numPr>
          <w:ilvl w:val="0"/>
          <w:numId w:val="15"/>
        </w:numPr>
        <w:spacing w:line="259" w:lineRule="auto"/>
        <w:jc w:val="both"/>
        <w:rPr>
          <w:rFonts w:cs="Times New Roman"/>
        </w:rPr>
      </w:pPr>
      <w:r w:rsidRPr="00D36C42">
        <w:rPr>
          <w:rFonts w:cs="Times New Roman"/>
        </w:rPr>
        <w:t>Терминалы</w:t>
      </w:r>
      <w:r w:rsidRPr="00F61E77">
        <w:rPr>
          <w:rFonts w:cs="Times New Roman"/>
        </w:rPr>
        <w:t xml:space="preserve"> </w:t>
      </w:r>
      <w:r w:rsidRPr="00D36C42">
        <w:rPr>
          <w:rFonts w:cs="Times New Roman"/>
        </w:rPr>
        <w:t>работают с платежами как обычно — никаких новых протоколов.</w:t>
      </w:r>
    </w:p>
    <w:p w:rsidR="00D36C42" w:rsidRPr="00D36C42" w:rsidRDefault="00D36C42" w:rsidP="00D36C42">
      <w:pPr>
        <w:numPr>
          <w:ilvl w:val="0"/>
          <w:numId w:val="15"/>
        </w:numPr>
        <w:spacing w:line="259" w:lineRule="auto"/>
        <w:jc w:val="both"/>
        <w:rPr>
          <w:rFonts w:cs="Times New Roman"/>
        </w:rPr>
      </w:pPr>
      <w:r w:rsidRPr="00D36C42">
        <w:rPr>
          <w:rFonts w:cs="Times New Roman"/>
        </w:rPr>
        <w:t>Эквайеры</w:t>
      </w:r>
      <w:r w:rsidRPr="00F61E77">
        <w:rPr>
          <w:rFonts w:cs="Times New Roman"/>
        </w:rPr>
        <w:t xml:space="preserve"> </w:t>
      </w:r>
      <w:r w:rsidRPr="00D36C42">
        <w:rPr>
          <w:rFonts w:cs="Times New Roman"/>
        </w:rPr>
        <w:t>просто пропускают платежи через ОПКЦ — никакой логики определения типа операции.</w:t>
      </w:r>
    </w:p>
    <w:p w:rsidR="00D36C42" w:rsidRPr="00D36C42" w:rsidRDefault="00D36C42" w:rsidP="00D36C42">
      <w:pPr>
        <w:numPr>
          <w:ilvl w:val="0"/>
          <w:numId w:val="15"/>
        </w:numPr>
        <w:spacing w:line="259" w:lineRule="auto"/>
        <w:jc w:val="both"/>
        <w:rPr>
          <w:rFonts w:cs="Times New Roman"/>
        </w:rPr>
      </w:pPr>
      <w:r w:rsidRPr="00F61E77">
        <w:rPr>
          <w:rFonts w:cs="Times New Roman"/>
        </w:rPr>
        <w:t xml:space="preserve">Эмитенты </w:t>
      </w:r>
      <w:r w:rsidRPr="00D36C42">
        <w:rPr>
          <w:rFonts w:cs="Times New Roman"/>
        </w:rPr>
        <w:t>авторизуют платежи через СБП, как они делают это в своих обычных приложениях.</w:t>
      </w:r>
    </w:p>
    <w:p w:rsidR="00907B66" w:rsidRPr="00F61E77" w:rsidRDefault="00D36C42" w:rsidP="00907B66">
      <w:pPr>
        <w:rPr>
          <w:rFonts w:cs="Times New Roman"/>
          <w:b/>
          <w:bCs/>
        </w:rPr>
      </w:pPr>
      <w:r w:rsidRPr="00F61E77">
        <w:rPr>
          <w:rFonts w:cs="Times New Roman"/>
          <w:b/>
          <w:bCs/>
        </w:rPr>
        <w:t>Реагирование на существующие потребности рынка:</w:t>
      </w:r>
    </w:p>
    <w:p w:rsidR="00D36C42" w:rsidRPr="00D36C42" w:rsidRDefault="00D36C42" w:rsidP="00D36C42">
      <w:pPr>
        <w:numPr>
          <w:ilvl w:val="0"/>
          <w:numId w:val="16"/>
        </w:numPr>
        <w:spacing w:line="259" w:lineRule="auto"/>
        <w:jc w:val="both"/>
        <w:rPr>
          <w:rFonts w:cs="Times New Roman"/>
        </w:rPr>
      </w:pPr>
      <w:r w:rsidRPr="00D36C42">
        <w:rPr>
          <w:rFonts w:cs="Times New Roman"/>
        </w:rPr>
        <w:t xml:space="preserve">Торговцы </w:t>
      </w:r>
      <w:r w:rsidR="006C53D5">
        <w:rPr>
          <w:rFonts w:cs="Times New Roman"/>
        </w:rPr>
        <w:t>ожидают</w:t>
      </w:r>
      <w:r w:rsidRPr="00D36C42">
        <w:rPr>
          <w:rFonts w:cs="Times New Roman"/>
        </w:rPr>
        <w:t xml:space="preserve"> мгновенных расчетов при работе с любыми платежными системами.</w:t>
      </w:r>
    </w:p>
    <w:p w:rsidR="00D36C42" w:rsidRPr="00D36C42" w:rsidRDefault="006C53D5" w:rsidP="00D36C42">
      <w:pPr>
        <w:numPr>
          <w:ilvl w:val="0"/>
          <w:numId w:val="16"/>
        </w:numPr>
        <w:spacing w:line="259" w:lineRule="auto"/>
        <w:jc w:val="both"/>
        <w:rPr>
          <w:rFonts w:cs="Times New Roman"/>
        </w:rPr>
      </w:pPr>
      <w:r>
        <w:rPr>
          <w:rFonts w:cs="Times New Roman"/>
        </w:rPr>
        <w:t>Пользователи СБП ожидают более удобных методов оплаты.</w:t>
      </w:r>
    </w:p>
    <w:p w:rsidR="00D36C42" w:rsidRPr="00D36C42" w:rsidRDefault="00D36C42" w:rsidP="00D36C42">
      <w:pPr>
        <w:numPr>
          <w:ilvl w:val="0"/>
          <w:numId w:val="16"/>
        </w:numPr>
        <w:spacing w:line="259" w:lineRule="auto"/>
        <w:jc w:val="both"/>
        <w:rPr>
          <w:rFonts w:cs="Times New Roman"/>
        </w:rPr>
      </w:pPr>
      <w:r w:rsidRPr="00D36C42">
        <w:rPr>
          <w:rFonts w:cs="Times New Roman"/>
        </w:rPr>
        <w:t>Система Мир нуждается в конкурентном преимуществе против других способов оплаты.</w:t>
      </w:r>
    </w:p>
    <w:p w:rsidR="00D36C42" w:rsidRPr="00F61E77" w:rsidRDefault="00D36C42" w:rsidP="00907B66">
      <w:pPr>
        <w:rPr>
          <w:rFonts w:cs="Times New Roman"/>
          <w:b/>
          <w:bCs/>
        </w:rPr>
      </w:pPr>
      <w:r w:rsidRPr="00F61E77">
        <w:rPr>
          <w:rFonts w:cs="Times New Roman"/>
          <w:b/>
          <w:bCs/>
        </w:rPr>
        <w:t>Предвосхищение будущих потребностей:</w:t>
      </w:r>
    </w:p>
    <w:p w:rsidR="00FB0F60" w:rsidRPr="00FB0F60" w:rsidRDefault="00FB0F60" w:rsidP="00FB0F60">
      <w:pPr>
        <w:numPr>
          <w:ilvl w:val="0"/>
          <w:numId w:val="17"/>
        </w:numPr>
        <w:spacing w:line="259" w:lineRule="auto"/>
        <w:jc w:val="both"/>
        <w:rPr>
          <w:rFonts w:cs="Times New Roman"/>
        </w:rPr>
      </w:pPr>
      <w:r w:rsidRPr="00FB0F60">
        <w:rPr>
          <w:rFonts w:cs="Times New Roman"/>
        </w:rPr>
        <w:t>По мере роста цифровых платежей стандартом будет именно мгновенный расчет.</w:t>
      </w:r>
      <w:r w:rsidR="006B2EC8">
        <w:rPr>
          <w:rFonts w:cs="Times New Roman"/>
        </w:rPr>
        <w:t xml:space="preserve"> </w:t>
      </w:r>
      <w:r w:rsidR="006C53D5">
        <w:rPr>
          <w:rFonts w:cs="Times New Roman"/>
        </w:rPr>
        <w:t xml:space="preserve">По данным исследования </w:t>
      </w:r>
      <w:r w:rsidR="006C53D5">
        <w:rPr>
          <w:rFonts w:cs="Times New Roman"/>
          <w:lang w:val="en-US"/>
        </w:rPr>
        <w:t>Deloitte</w:t>
      </w:r>
      <w:r w:rsidR="006C53D5">
        <w:rPr>
          <w:rFonts w:cs="Times New Roman"/>
        </w:rPr>
        <w:t xml:space="preserve"> платежи в реальном времени растут на 10% ежеквартально </w:t>
      </w:r>
      <w:r w:rsidR="006C53D5" w:rsidRPr="006C53D5">
        <w:rPr>
          <w:rFonts w:cs="Times New Roman"/>
        </w:rPr>
        <w:t>[6]</w:t>
      </w:r>
      <w:r w:rsidR="006C53D5">
        <w:rPr>
          <w:rFonts w:cs="Times New Roman"/>
        </w:rPr>
        <w:t>. Усиление национальной системы быстрых платежей является стратегической целью.</w:t>
      </w:r>
    </w:p>
    <w:p w:rsidR="00D36C42" w:rsidRPr="006C53D5" w:rsidRDefault="00FB0F60" w:rsidP="006C53D5">
      <w:pPr>
        <w:numPr>
          <w:ilvl w:val="0"/>
          <w:numId w:val="17"/>
        </w:numPr>
        <w:spacing w:line="259" w:lineRule="auto"/>
        <w:jc w:val="both"/>
        <w:rPr>
          <w:rFonts w:cs="Times New Roman"/>
        </w:rPr>
      </w:pPr>
      <w:r w:rsidRPr="00FB0F60">
        <w:rPr>
          <w:rFonts w:cs="Times New Roman"/>
        </w:rPr>
        <w:lastRenderedPageBreak/>
        <w:t xml:space="preserve">Это решение позволяет Мир </w:t>
      </w:r>
      <w:r w:rsidR="006C53D5">
        <w:rPr>
          <w:rFonts w:cs="Times New Roman"/>
        </w:rPr>
        <w:t xml:space="preserve">и СБП </w:t>
      </w:r>
      <w:r w:rsidRPr="00FB0F60">
        <w:rPr>
          <w:rFonts w:cs="Times New Roman"/>
        </w:rPr>
        <w:t>остаться конкурентоспособной системой в будущем</w:t>
      </w:r>
      <w:r w:rsidR="006C53D5">
        <w:rPr>
          <w:rFonts w:cs="Times New Roman"/>
        </w:rPr>
        <w:t>, при возможном появлении новых платежных систем на рынке в России или расширении этой системы на другие рынки.</w:t>
      </w:r>
    </w:p>
    <w:p w:rsidR="00FB0F60" w:rsidRPr="00F61E77" w:rsidRDefault="00FB0F60" w:rsidP="00FB0F60">
      <w:pPr>
        <w:rPr>
          <w:rFonts w:cs="Times New Roman"/>
        </w:rPr>
      </w:pPr>
    </w:p>
    <w:p w:rsidR="005B292C" w:rsidRPr="00F61E77" w:rsidRDefault="005B292C" w:rsidP="005B292C">
      <w:pPr>
        <w:pStyle w:val="JPTF2"/>
      </w:pPr>
      <w:bookmarkStart w:id="5" w:name="_Toc220620057"/>
      <w:r w:rsidRPr="00F61E77">
        <w:t>1.2 Акторы</w:t>
      </w:r>
      <w:bookmarkEnd w:id="5"/>
    </w:p>
    <w:p w:rsidR="001C1926" w:rsidRPr="00F61E77" w:rsidRDefault="001C1926" w:rsidP="001C1926">
      <w:pPr>
        <w:pStyle w:val="JPTF3"/>
      </w:pPr>
      <w:bookmarkStart w:id="6" w:name="_Toc220620058"/>
      <w:r w:rsidRPr="00F61E77">
        <w:t>1.2.1 Описание акторов</w:t>
      </w:r>
      <w:bookmarkEnd w:id="6"/>
    </w:p>
    <w:p w:rsidR="00907B66" w:rsidRPr="00F61E77" w:rsidRDefault="00FB0F60" w:rsidP="00907B66">
      <w:pPr>
        <w:rPr>
          <w:rFonts w:cs="Times New Roman"/>
        </w:rPr>
      </w:pPr>
      <w:r w:rsidRPr="00F61E77">
        <w:rPr>
          <w:rFonts w:cs="Times New Roman"/>
        </w:rPr>
        <w:t xml:space="preserve">Данный раздел содержит таблицу, описывающую акторов данного сервиса </w:t>
      </w:r>
    </w:p>
    <w:p w:rsidR="00FB0F60" w:rsidRPr="00F61E77" w:rsidRDefault="00FB0F60" w:rsidP="00D26995">
      <w:pPr>
        <w:pStyle w:val="af4"/>
        <w:keepNext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Таблица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Таблица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260412">
        <w:rPr>
          <w:rFonts w:cs="Times New Roman"/>
          <w:noProof/>
          <w:color w:val="auto"/>
          <w:sz w:val="24"/>
          <w:szCs w:val="24"/>
        </w:rPr>
        <w:t>1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Акторы сервиса и их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FB0F60" w:rsidRPr="00F61E77" w:rsidTr="00D26995">
        <w:trPr>
          <w:trHeight w:val="1092"/>
          <w:tblHeader/>
        </w:trPr>
        <w:tc>
          <w:tcPr>
            <w:tcW w:w="1667" w:type="pct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Актор</w:t>
            </w:r>
          </w:p>
        </w:tc>
        <w:tc>
          <w:tcPr>
            <w:tcW w:w="1667" w:type="pct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Описание</w:t>
            </w:r>
          </w:p>
        </w:tc>
        <w:tc>
          <w:tcPr>
            <w:tcW w:w="1666" w:type="pct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Ключевая роль в СБП-Экспресс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Покупатель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Физическое лицо, оплачивающее товары/услуги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Открывает </w:t>
            </w:r>
            <w:r w:rsidR="0025005C">
              <w:rPr>
                <w:rFonts w:eastAsia="Times New Roman" w:cs="Times New Roman"/>
                <w:color w:val="000000"/>
                <w:sz w:val="22"/>
                <w:lang w:eastAsia="ru-RU"/>
              </w:rPr>
              <w:t>Мир Пэй</w:t>
            </w: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, прикладывает телефон к POS, подтверждает платеж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25005C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Мир Пэй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Приложение платежной системы Мир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CA2B1B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>Ф</w:t>
            </w:r>
            <w:r w:rsidR="00FB0F60"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ормирует </w:t>
            </w:r>
            <w:r w:rsidRPr="00F61E77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TAN</w:t>
            </w: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 </w:t>
            </w:r>
            <w:r w:rsidR="00FB0F60"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EMV-криптограмму, передает на POS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POS-терминал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Устройство приема платежей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Читает NFC (TAN + криптограмма), формирует стандартный ISO 8583-100, отправляет эквайеру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ТСП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Торгово-сервисное предприятие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Получает платежи, видит в отчетах тип операции (СБП) и статус расчета (SETTLED)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CA2B1B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>Банк-э</w:t>
            </w:r>
            <w:r w:rsidR="00FB0F60"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квайер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Финансовая организация, </w:t>
            </w:r>
            <w:r w:rsidR="00D26995">
              <w:rPr>
                <w:rFonts w:eastAsia="Times New Roman" w:cs="Times New Roman"/>
                <w:color w:val="000000"/>
                <w:sz w:val="22"/>
                <w:lang w:eastAsia="ru-RU"/>
              </w:rPr>
              <w:t>обслуживающая счета ТСП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>Направляет сообщение формата</w:t>
            </w: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ISO 8583 в/из ОПКЦ, получает GTI из ответа, обновляет запись операции, отражает СБП-платежи в отчетности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ОПКЦ</w:t>
            </w: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="00D26995">
              <w:rPr>
                <w:rFonts w:eastAsia="Times New Roman" w:cs="Times New Roman"/>
                <w:color w:val="000000"/>
                <w:sz w:val="22"/>
                <w:lang w:eastAsia="ru-RU"/>
              </w:rPr>
              <w:t>Мир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26995">
              <w:rPr>
                <w:rFonts w:eastAsia="Times New Roman" w:cs="Times New Roman"/>
                <w:color w:val="000000"/>
                <w:sz w:val="22"/>
                <w:lang w:eastAsia="ru-RU"/>
              </w:rPr>
              <w:t>Операционный и Платёжный Клиринговый Центр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в платежной системе Мир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Анализирует BIN, определяет маршрут </w:t>
            </w:r>
            <w:r w:rsidR="00D26995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маршрутизирует </w:t>
            </w:r>
            <w:proofErr w:type="spellStart"/>
            <w:r w:rsidR="00D26995">
              <w:rPr>
                <w:rFonts w:eastAsia="Times New Roman" w:cs="Times New Roman"/>
                <w:color w:val="000000"/>
                <w:sz w:val="22"/>
                <w:lang w:eastAsia="ru-RU"/>
              </w:rPr>
              <w:t>оперции</w:t>
            </w:r>
            <w:proofErr w:type="spellEnd"/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>ОПКЦ</w:t>
            </w: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СБП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26995">
              <w:rPr>
                <w:rFonts w:eastAsia="Times New Roman" w:cs="Times New Roman"/>
                <w:color w:val="000000"/>
                <w:sz w:val="22"/>
                <w:lang w:eastAsia="ru-RU"/>
              </w:rPr>
              <w:t>Операционный и Платёжный Клиринговый Центр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в системе быстрых платежей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Определяет банк-эмитент по TAN, направляет авторизацию, осуществляет </w:t>
            </w:r>
            <w:proofErr w:type="spellStart"/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immediate</w:t>
            </w:r>
            <w:proofErr w:type="spellEnd"/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клиринг, возвращает ответ с GTI</w:t>
            </w:r>
          </w:p>
        </w:tc>
      </w:tr>
      <w:tr w:rsidR="00FB0F60" w:rsidRPr="00F61E77" w:rsidTr="00D26995">
        <w:trPr>
          <w:trHeight w:val="1092"/>
        </w:trPr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Банк-эмитент</w:t>
            </w:r>
          </w:p>
        </w:tc>
        <w:tc>
          <w:tcPr>
            <w:tcW w:w="1667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Банк</w:t>
            </w:r>
            <w:r w:rsidRPr="00F61E7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обслуживающий</w:t>
            </w: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счет клиента</w:t>
            </w:r>
          </w:p>
        </w:tc>
        <w:tc>
          <w:tcPr>
            <w:tcW w:w="1666" w:type="pct"/>
            <w:vAlign w:val="center"/>
            <w:hideMark/>
          </w:tcPr>
          <w:p w:rsidR="00FB0F60" w:rsidRPr="00FB0F60" w:rsidRDefault="00FB0F60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B0F60">
              <w:rPr>
                <w:rFonts w:eastAsia="Times New Roman" w:cs="Times New Roman"/>
                <w:color w:val="000000"/>
                <w:sz w:val="22"/>
                <w:lang w:eastAsia="ru-RU"/>
              </w:rPr>
              <w:t>Получает авторизацию через СБП, проверяет криптограмму и счет, авторизует платеж, отправляет решение в СБП</w:t>
            </w:r>
          </w:p>
        </w:tc>
      </w:tr>
      <w:tr w:rsidR="00D26995" w:rsidRPr="00F61E77" w:rsidTr="00D26995">
        <w:trPr>
          <w:trHeight w:val="1092"/>
        </w:trPr>
        <w:tc>
          <w:tcPr>
            <w:tcW w:w="1667" w:type="pct"/>
            <w:vAlign w:val="center"/>
          </w:tcPr>
          <w:p w:rsidR="00D26995" w:rsidRPr="00FB0F60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Расчетный центр (Банк России)</w:t>
            </w:r>
          </w:p>
        </w:tc>
        <w:tc>
          <w:tcPr>
            <w:tcW w:w="1667" w:type="pct"/>
            <w:vAlign w:val="center"/>
          </w:tcPr>
          <w:p w:rsidR="00D26995" w:rsidRPr="00FB0F60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26995">
              <w:rPr>
                <w:rFonts w:eastAsia="Times New Roman" w:cs="Times New Roman"/>
                <w:color w:val="000000"/>
                <w:sz w:val="22"/>
                <w:lang w:eastAsia="ru-RU"/>
              </w:rPr>
              <w:t>Расчётно-кассовый центр (РКЦ) Банка России</w:t>
            </w:r>
          </w:p>
        </w:tc>
        <w:tc>
          <w:tcPr>
            <w:tcW w:w="1666" w:type="pct"/>
            <w:vAlign w:val="center"/>
          </w:tcPr>
          <w:p w:rsidR="00D26995" w:rsidRPr="00FB0F60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cs="Times New Roman"/>
              </w:rPr>
              <w:t>П</w:t>
            </w:r>
            <w:r w:rsidRPr="0074183B">
              <w:rPr>
                <w:rFonts w:cs="Times New Roman"/>
              </w:rPr>
              <w:t>ров</w:t>
            </w:r>
            <w:r>
              <w:rPr>
                <w:rFonts w:cs="Times New Roman"/>
              </w:rPr>
              <w:t>одит</w:t>
            </w:r>
            <w:r w:rsidRPr="0074183B">
              <w:rPr>
                <w:rFonts w:cs="Times New Roman"/>
              </w:rPr>
              <w:t xml:space="preserve"> расчет</w:t>
            </w:r>
            <w:r>
              <w:rPr>
                <w:rFonts w:cs="Times New Roman"/>
              </w:rPr>
              <w:t>ы</w:t>
            </w:r>
            <w:r w:rsidRPr="0074183B">
              <w:rPr>
                <w:rFonts w:cs="Times New Roman"/>
              </w:rPr>
              <w:t xml:space="preserve"> между корсчетами банка клиента и банка ТСП.</w:t>
            </w:r>
          </w:p>
        </w:tc>
      </w:tr>
      <w:tr w:rsidR="00D26995" w:rsidRPr="00F61E77" w:rsidTr="00D26995">
        <w:trPr>
          <w:trHeight w:val="1092"/>
        </w:trPr>
        <w:tc>
          <w:tcPr>
            <w:tcW w:w="1667" w:type="pct"/>
            <w:vAlign w:val="center"/>
          </w:tcPr>
          <w:p w:rsidR="00D26995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Мир Пэй (Модуль внутри ОПКЦ Мир)</w:t>
            </w:r>
          </w:p>
        </w:tc>
        <w:tc>
          <w:tcPr>
            <w:tcW w:w="1667" w:type="pct"/>
            <w:vAlign w:val="center"/>
          </w:tcPr>
          <w:p w:rsidR="00D26995" w:rsidRPr="00D26995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Модуль внутри платежной системы Мир, отвечающий за токенизацию и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детокенизацию</w:t>
            </w:r>
            <w:proofErr w:type="spellEnd"/>
          </w:p>
        </w:tc>
        <w:tc>
          <w:tcPr>
            <w:tcW w:w="1666" w:type="pct"/>
            <w:vAlign w:val="center"/>
          </w:tcPr>
          <w:p w:rsidR="00D26995" w:rsidRPr="00D26995" w:rsidRDefault="00D26995" w:rsidP="00FB0F6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Производит токенизацию и </w:t>
            </w:r>
            <w:proofErr w:type="spellStart"/>
            <w:r>
              <w:rPr>
                <w:rFonts w:cs="Times New Roman"/>
              </w:rPr>
              <w:t>детокенизацию</w:t>
            </w:r>
            <w:proofErr w:type="spellEnd"/>
            <w:r>
              <w:rPr>
                <w:rFonts w:cs="Times New Roman"/>
              </w:rPr>
              <w:t xml:space="preserve"> платежных реквизитов, генерирует </w:t>
            </w:r>
            <w:r>
              <w:rPr>
                <w:rFonts w:cs="Times New Roman"/>
                <w:lang w:val="en-US"/>
              </w:rPr>
              <w:t>GTI</w:t>
            </w:r>
            <w:r>
              <w:rPr>
                <w:rFonts w:cs="Times New Roman"/>
              </w:rPr>
              <w:t>, маршрутизирует операции</w:t>
            </w:r>
          </w:p>
        </w:tc>
      </w:tr>
      <w:tr w:rsidR="00D26995" w:rsidRPr="00F61E77" w:rsidTr="00D26995">
        <w:trPr>
          <w:trHeight w:val="1092"/>
        </w:trPr>
        <w:tc>
          <w:tcPr>
            <w:tcW w:w="1667" w:type="pct"/>
            <w:vAlign w:val="center"/>
          </w:tcPr>
          <w:p w:rsidR="00D26995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СБПэй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(Модуль внутри ОПКЦ СБП)</w:t>
            </w:r>
          </w:p>
        </w:tc>
        <w:tc>
          <w:tcPr>
            <w:tcW w:w="1667" w:type="pct"/>
            <w:vAlign w:val="center"/>
          </w:tcPr>
          <w:p w:rsidR="00D26995" w:rsidRDefault="00D26995" w:rsidP="00FB0F6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Модуль внутри сервиса СБП, обладающий правом инициировать платежи от лица пользователя</w:t>
            </w:r>
          </w:p>
        </w:tc>
        <w:tc>
          <w:tcPr>
            <w:tcW w:w="1666" w:type="pct"/>
            <w:vAlign w:val="center"/>
          </w:tcPr>
          <w:p w:rsidR="00D26995" w:rsidRDefault="00D26995" w:rsidP="00FB0F6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Инициирует платежи от лица пользователя</w:t>
            </w:r>
          </w:p>
        </w:tc>
      </w:tr>
    </w:tbl>
    <w:p w:rsidR="00907B66" w:rsidRPr="00F61E77" w:rsidRDefault="00907B66" w:rsidP="00907B66">
      <w:pPr>
        <w:rPr>
          <w:rFonts w:cs="Times New Roman"/>
        </w:rPr>
      </w:pPr>
    </w:p>
    <w:p w:rsidR="005B292C" w:rsidRPr="00F61E77" w:rsidRDefault="005B292C" w:rsidP="005B292C">
      <w:pPr>
        <w:pStyle w:val="JPTF3"/>
      </w:pPr>
      <w:bookmarkStart w:id="7" w:name="_Toc220620059"/>
      <w:r w:rsidRPr="00F61E77">
        <w:t>1.2.2 Функции акторов</w:t>
      </w:r>
      <w:bookmarkEnd w:id="7"/>
    </w:p>
    <w:p w:rsidR="001C1926" w:rsidRPr="00F61E77" w:rsidRDefault="001C1926" w:rsidP="001C1926">
      <w:pPr>
        <w:rPr>
          <w:rFonts w:eastAsia="Times New Roman" w:cs="Times New Roman"/>
          <w:b/>
          <w:bCs/>
          <w:color w:val="000000"/>
          <w:sz w:val="22"/>
          <w:lang w:eastAsia="ru-RU"/>
        </w:rPr>
      </w:pPr>
      <w:r w:rsidRPr="00FB0F60">
        <w:rPr>
          <w:rFonts w:eastAsia="Times New Roman" w:cs="Times New Roman"/>
          <w:b/>
          <w:bCs/>
          <w:color w:val="000000"/>
          <w:sz w:val="22"/>
          <w:lang w:eastAsia="ru-RU"/>
        </w:rPr>
        <w:t>Покупатель</w:t>
      </w:r>
    </w:p>
    <w:p w:rsidR="001C1926" w:rsidRPr="00F61E77" w:rsidRDefault="001C1926" w:rsidP="001C1926">
      <w:pPr>
        <w:rPr>
          <w:rFonts w:cs="Times New Roman"/>
        </w:rPr>
      </w:pPr>
      <w:r w:rsidRPr="00F61E77">
        <w:rPr>
          <w:rFonts w:eastAsia="Times New Roman" w:cs="Times New Roman"/>
          <w:color w:val="000000"/>
          <w:sz w:val="22"/>
          <w:lang w:eastAsia="ru-RU"/>
        </w:rPr>
        <w:t xml:space="preserve">Привязывает счет в банке к приложению </w:t>
      </w:r>
      <w:r w:rsidR="0025005C">
        <w:rPr>
          <w:rFonts w:eastAsia="Times New Roman" w:cs="Times New Roman"/>
          <w:color w:val="000000"/>
          <w:sz w:val="22"/>
          <w:lang w:eastAsia="ru-RU"/>
        </w:rPr>
        <w:t>Мир Пэй</w:t>
      </w:r>
      <w:r w:rsidRPr="00F61E77">
        <w:rPr>
          <w:rFonts w:eastAsia="Times New Roman" w:cs="Times New Roman"/>
          <w:color w:val="000000"/>
          <w:sz w:val="22"/>
          <w:lang w:eastAsia="ru-RU"/>
        </w:rPr>
        <w:t>, оплачивает товары/услуги</w:t>
      </w:r>
    </w:p>
    <w:p w:rsidR="001C1926" w:rsidRPr="0025005C" w:rsidRDefault="0025005C" w:rsidP="001C1926">
      <w:pPr>
        <w:spacing w:line="259" w:lineRule="auto"/>
        <w:jc w:val="both"/>
        <w:rPr>
          <w:rFonts w:cs="Times New Roman"/>
        </w:rPr>
      </w:pPr>
      <w:r>
        <w:rPr>
          <w:rFonts w:cs="Times New Roman"/>
          <w:b/>
          <w:bCs/>
        </w:rPr>
        <w:t>Мир Пэй</w:t>
      </w:r>
    </w:p>
    <w:p w:rsidR="001C1926" w:rsidRPr="001C1926" w:rsidRDefault="001C1926" w:rsidP="001C1926">
      <w:pPr>
        <w:numPr>
          <w:ilvl w:val="0"/>
          <w:numId w:val="18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Привязка TAN к счету клиента в СБП.</w:t>
      </w:r>
    </w:p>
    <w:p w:rsidR="001C1926" w:rsidRPr="001C1926" w:rsidRDefault="001C1926" w:rsidP="001C1926">
      <w:pPr>
        <w:numPr>
          <w:ilvl w:val="0"/>
          <w:numId w:val="18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Формирование EMV-криптограммы (ARQC).</w:t>
      </w:r>
    </w:p>
    <w:p w:rsidR="001C1926" w:rsidRPr="001C1926" w:rsidRDefault="001C1926" w:rsidP="001C1926">
      <w:pPr>
        <w:numPr>
          <w:ilvl w:val="0"/>
          <w:numId w:val="18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Передача TAN</w:t>
      </w:r>
      <w:r w:rsidRPr="00F61E77">
        <w:rPr>
          <w:rFonts w:cs="Times New Roman"/>
        </w:rPr>
        <w:t xml:space="preserve"> (вместо </w:t>
      </w:r>
      <w:r w:rsidRPr="00F61E77">
        <w:rPr>
          <w:rFonts w:cs="Times New Roman"/>
          <w:lang w:val="en-US"/>
        </w:rPr>
        <w:t>DPAN</w:t>
      </w:r>
      <w:r w:rsidRPr="00F61E77">
        <w:rPr>
          <w:rFonts w:cs="Times New Roman"/>
        </w:rPr>
        <w:t>)</w:t>
      </w:r>
      <w:r w:rsidRPr="001C1926">
        <w:rPr>
          <w:rFonts w:cs="Times New Roman"/>
        </w:rPr>
        <w:t xml:space="preserve"> и криптограммы на POS через NFC.</w:t>
      </w:r>
    </w:p>
    <w:p w:rsidR="001C1926" w:rsidRPr="001C1926" w:rsidRDefault="001C1926" w:rsidP="001C1926">
      <w:p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POS-терминал</w:t>
      </w:r>
    </w:p>
    <w:p w:rsidR="001C1926" w:rsidRPr="001C1926" w:rsidRDefault="001C1926" w:rsidP="001C1926">
      <w:pPr>
        <w:numPr>
          <w:ilvl w:val="0"/>
          <w:numId w:val="19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Чтение данных NFC (TAN + криптограмма).</w:t>
      </w:r>
    </w:p>
    <w:p w:rsidR="001C1926" w:rsidRPr="001C1926" w:rsidRDefault="001C1926" w:rsidP="001C1926">
      <w:pPr>
        <w:numPr>
          <w:ilvl w:val="0"/>
          <w:numId w:val="19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Формирование ISO 8583-100 с TAN в DE-002.</w:t>
      </w:r>
    </w:p>
    <w:p w:rsidR="001C1926" w:rsidRPr="001C1926" w:rsidRDefault="001C1926" w:rsidP="001C1926">
      <w:pPr>
        <w:numPr>
          <w:ilvl w:val="0"/>
          <w:numId w:val="19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Отправка запроса эквайеру.</w:t>
      </w:r>
    </w:p>
    <w:p w:rsidR="001C1926" w:rsidRPr="001C1926" w:rsidRDefault="001C1926" w:rsidP="001C1926">
      <w:pPr>
        <w:numPr>
          <w:ilvl w:val="0"/>
          <w:numId w:val="19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Получение и отображение результата платежа.</w:t>
      </w:r>
    </w:p>
    <w:p w:rsidR="001C1926" w:rsidRPr="001C1926" w:rsidRDefault="0075229F" w:rsidP="001C1926">
      <w:pPr>
        <w:spacing w:line="259" w:lineRule="auto"/>
        <w:jc w:val="both"/>
        <w:rPr>
          <w:rFonts w:cs="Times New Roman"/>
        </w:rPr>
      </w:pPr>
      <w:r w:rsidRPr="00F61E77">
        <w:rPr>
          <w:rFonts w:cs="Times New Roman"/>
          <w:b/>
          <w:bCs/>
        </w:rPr>
        <w:t>Банк-э</w:t>
      </w:r>
      <w:r w:rsidR="001C1926" w:rsidRPr="001C1926">
        <w:rPr>
          <w:rFonts w:cs="Times New Roman"/>
          <w:b/>
          <w:bCs/>
        </w:rPr>
        <w:t>квайер</w:t>
      </w:r>
    </w:p>
    <w:p w:rsidR="001C1926" w:rsidRPr="001C1926" w:rsidRDefault="001C1926" w:rsidP="001C1926">
      <w:pPr>
        <w:numPr>
          <w:ilvl w:val="0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получении запроса от POS: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Принимает ISO 8583-100.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Отправляет запрос в ОПКЦ по стандартной маршрутизации (как обычный Мир-платеж).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Регистрирует операцию как "в обработке".</w:t>
      </w:r>
    </w:p>
    <w:p w:rsidR="001C1926" w:rsidRPr="001C1926" w:rsidRDefault="001C1926" w:rsidP="001C1926">
      <w:pPr>
        <w:numPr>
          <w:ilvl w:val="0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получении ответа от ОПКЦ: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Получает ISO 8583-110 с GTI в DE-061 (и служебными признаками СБП).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lastRenderedPageBreak/>
        <w:t>Понимает метаморфозу</w:t>
      </w:r>
      <w:r w:rsidR="0075229F" w:rsidRPr="00F61E77">
        <w:rPr>
          <w:rFonts w:cs="Times New Roman"/>
          <w:b/>
          <w:bCs/>
        </w:rPr>
        <w:t xml:space="preserve"> операции</w:t>
      </w:r>
      <w:r w:rsidRPr="001C1926">
        <w:rPr>
          <w:rFonts w:cs="Times New Roman"/>
          <w:b/>
          <w:bCs/>
        </w:rPr>
        <w:t>:</w:t>
      </w:r>
      <w:r w:rsidR="0075229F" w:rsidRPr="00F61E77">
        <w:rPr>
          <w:rFonts w:cs="Times New Roman"/>
        </w:rPr>
        <w:t xml:space="preserve"> </w:t>
      </w:r>
      <w:r w:rsidRPr="001C1926">
        <w:rPr>
          <w:rFonts w:cs="Times New Roman"/>
        </w:rPr>
        <w:t>операция была определена как СБП в ОПКЦ.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Обновляет запись операции:</w:t>
      </w:r>
    </w:p>
    <w:p w:rsidR="001C1926" w:rsidRPr="001C1926" w:rsidRDefault="001C1926" w:rsidP="001C1926">
      <w:pPr>
        <w:numPr>
          <w:ilvl w:val="2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Добавляет GTI.</w:t>
      </w:r>
    </w:p>
    <w:p w:rsidR="001C1926" w:rsidRPr="001C1926" w:rsidRDefault="001C1926" w:rsidP="001C1926">
      <w:pPr>
        <w:numPr>
          <w:ilvl w:val="2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Помечает тип операции как "СБП".</w:t>
      </w:r>
    </w:p>
    <w:p w:rsidR="001C1926" w:rsidRPr="001C1926" w:rsidRDefault="001C1926" w:rsidP="001C1926">
      <w:pPr>
        <w:numPr>
          <w:ilvl w:val="2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Отражает статус расчета как "SETTLED" (расчет завершен).</w:t>
      </w:r>
    </w:p>
    <w:p w:rsidR="001C1926" w:rsidRPr="001C1926" w:rsidRDefault="001C1926" w:rsidP="001C1926">
      <w:pPr>
        <w:numPr>
          <w:ilvl w:val="2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 xml:space="preserve">Применяет комиссию </w:t>
      </w:r>
      <w:r w:rsidR="00437290">
        <w:rPr>
          <w:rFonts w:cs="Times New Roman"/>
        </w:rPr>
        <w:t xml:space="preserve">СБП </w:t>
      </w:r>
      <w:r w:rsidRPr="001C1926">
        <w:rPr>
          <w:rFonts w:cs="Times New Roman"/>
        </w:rPr>
        <w:t xml:space="preserve">вместо </w:t>
      </w:r>
      <w:r w:rsidR="00437290">
        <w:rPr>
          <w:rFonts w:cs="Times New Roman"/>
        </w:rPr>
        <w:t>тарифов ПС Мир</w:t>
      </w:r>
      <w:r w:rsidRPr="001C1926">
        <w:rPr>
          <w:rFonts w:cs="Times New Roman"/>
        </w:rPr>
        <w:t>.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Отправляет ответ 0110 на POS.</w:t>
      </w:r>
    </w:p>
    <w:p w:rsidR="001C1926" w:rsidRPr="001C1926" w:rsidRDefault="001C1926" w:rsidP="001C1926">
      <w:pPr>
        <w:numPr>
          <w:ilvl w:val="0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отчетности: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Использует GTI как ключ операции при сверке.</w:t>
      </w:r>
    </w:p>
    <w:p w:rsidR="001C1926" w:rsidRPr="001C1926" w:rsidRDefault="001C1926" w:rsidP="001C1926">
      <w:pPr>
        <w:numPr>
          <w:ilvl w:val="1"/>
          <w:numId w:val="20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Включает в отчеты ТСП информацию о типе (СБП), статусе (SETTLED) и комиссии.</w:t>
      </w:r>
    </w:p>
    <w:p w:rsidR="001C1926" w:rsidRPr="001C1926" w:rsidRDefault="001C1926" w:rsidP="001C1926">
      <w:p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ОПКЦ</w:t>
      </w:r>
      <w:r w:rsidRPr="00F61E77">
        <w:rPr>
          <w:rFonts w:cs="Times New Roman"/>
          <w:b/>
          <w:bCs/>
        </w:rPr>
        <w:t xml:space="preserve"> </w:t>
      </w:r>
      <w:r w:rsidR="00437290">
        <w:rPr>
          <w:rFonts w:cs="Times New Roman"/>
          <w:b/>
          <w:bCs/>
        </w:rPr>
        <w:t>Мир</w:t>
      </w:r>
    </w:p>
    <w:p w:rsidR="001C1926" w:rsidRPr="001C1926" w:rsidRDefault="001C1926" w:rsidP="001C1926">
      <w:pPr>
        <w:numPr>
          <w:ilvl w:val="0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получении запроса: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Принимает ISO 8583-100 от эквайера.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Анализирует BIN в DE-002.</w:t>
      </w:r>
    </w:p>
    <w:p w:rsidR="001C1926" w:rsidRPr="001C1926" w:rsidRDefault="00670398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>
        <w:rPr>
          <w:rFonts w:cs="Times New Roman"/>
        </w:rPr>
        <w:t xml:space="preserve">Видит </w:t>
      </w:r>
      <w:r w:rsidR="001C1926" w:rsidRPr="001C1926">
        <w:rPr>
          <w:rFonts w:cs="Times New Roman"/>
        </w:rPr>
        <w:t>BIN = 555590–555599, определяет маршрут как "СБП" (не Мир).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Генерирует GTI</w:t>
      </w:r>
      <w:r w:rsidRPr="00F61E77">
        <w:rPr>
          <w:rFonts w:cs="Times New Roman"/>
        </w:rPr>
        <w:t xml:space="preserve"> </w:t>
      </w:r>
      <w:r w:rsidRPr="001C1926">
        <w:rPr>
          <w:rFonts w:cs="Times New Roman"/>
        </w:rPr>
        <w:t>(уникальный идентификатор для этой операции).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Сохраняет связку: GTI ↔ (исходные данные ISO 8583, STAN, RRN, TID, MID, TAN, сумма, дата/время).</w:t>
      </w:r>
    </w:p>
    <w:p w:rsidR="001C1926" w:rsidRPr="001C1926" w:rsidRDefault="001C1926" w:rsidP="001C1926">
      <w:pPr>
        <w:numPr>
          <w:ilvl w:val="0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 xml:space="preserve">При маршрутизации в </w:t>
      </w:r>
      <w:r w:rsidR="00D26995">
        <w:rPr>
          <w:rFonts w:cs="Times New Roman"/>
          <w:b/>
          <w:bCs/>
        </w:rPr>
        <w:t xml:space="preserve">ОПКЦ </w:t>
      </w:r>
      <w:r w:rsidRPr="001C1926">
        <w:rPr>
          <w:rFonts w:cs="Times New Roman"/>
          <w:b/>
          <w:bCs/>
        </w:rPr>
        <w:t>СБП: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Формирует запрос в контур СБП.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Передает в запрос TAN, сумму, реквизиты и</w:t>
      </w:r>
      <w:r w:rsidR="00437290">
        <w:rPr>
          <w:rFonts w:cs="Times New Roman"/>
        </w:rPr>
        <w:t xml:space="preserve"> </w:t>
      </w:r>
      <w:r w:rsidRPr="001C1926">
        <w:rPr>
          <w:rFonts w:cs="Times New Roman"/>
          <w:b/>
          <w:bCs/>
        </w:rPr>
        <w:t>GTI</w:t>
      </w:r>
      <w:r w:rsidRPr="001C1926">
        <w:rPr>
          <w:rFonts w:cs="Times New Roman"/>
        </w:rPr>
        <w:t>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Отправляет запрос в СБП.</w:t>
      </w:r>
    </w:p>
    <w:p w:rsidR="001C1926" w:rsidRPr="001C1926" w:rsidRDefault="001C1926" w:rsidP="001C1926">
      <w:pPr>
        <w:numPr>
          <w:ilvl w:val="0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получении ответа от СБП: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СБП возвращает ответ с</w:t>
      </w:r>
      <w:r w:rsidR="0075229F" w:rsidRPr="00F61E77">
        <w:rPr>
          <w:rFonts w:cs="Times New Roman"/>
        </w:rPr>
        <w:t xml:space="preserve"> </w:t>
      </w:r>
      <w:r w:rsidRPr="001C1926">
        <w:rPr>
          <w:rFonts w:cs="Times New Roman"/>
          <w:b/>
          <w:bCs/>
        </w:rPr>
        <w:t>тем же GTI</w:t>
      </w:r>
      <w:r w:rsidRPr="001C1926">
        <w:rPr>
          <w:rFonts w:cs="Times New Roman"/>
        </w:rPr>
        <w:t>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ОПКЦ по GTI находит исходный ISO 8583-запрос.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Определяет результат обработки (одобрено/отказ) и статус расчета.</w:t>
      </w:r>
    </w:p>
    <w:p w:rsidR="001C1926" w:rsidRPr="001C1926" w:rsidRDefault="001C1926" w:rsidP="001C1926">
      <w:pPr>
        <w:numPr>
          <w:ilvl w:val="0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формировании ответа эквайеру: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Создает ISO 8583-110 с кодом результата.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Добавляет GTI в DE-061 (для информации эквайеру).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Добавляет служебные признаки, показывающие, что это СБП-платеж и расчет выполнен.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lastRenderedPageBreak/>
        <w:t>Отправляет ответ эквайеру.</w:t>
      </w:r>
    </w:p>
    <w:p w:rsidR="001C1926" w:rsidRPr="001C1926" w:rsidRDefault="001C1926" w:rsidP="001C1926">
      <w:pPr>
        <w:numPr>
          <w:ilvl w:val="0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формировании отчетности: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 xml:space="preserve">В </w:t>
      </w:r>
      <w:proofErr w:type="spellStart"/>
      <w:r w:rsidRPr="001C1926">
        <w:rPr>
          <w:rFonts w:cs="Times New Roman"/>
        </w:rPr>
        <w:t>батчах</w:t>
      </w:r>
      <w:proofErr w:type="spellEnd"/>
      <w:r w:rsidRPr="001C1926">
        <w:rPr>
          <w:rFonts w:cs="Times New Roman"/>
        </w:rPr>
        <w:t xml:space="preserve"> и отчетах сверки использует GTI как уникальный идентификатор.</w:t>
      </w:r>
    </w:p>
    <w:p w:rsidR="001C1926" w:rsidRPr="001C1926" w:rsidRDefault="001C1926" w:rsidP="001C1926">
      <w:pPr>
        <w:numPr>
          <w:ilvl w:val="1"/>
          <w:numId w:val="21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Предоставляет файлы сверки с полной информацией об операциях, включая GTI.</w:t>
      </w:r>
    </w:p>
    <w:p w:rsidR="001C1926" w:rsidRPr="001C1926" w:rsidRDefault="001C1926" w:rsidP="001C1926">
      <w:pPr>
        <w:spacing w:line="259" w:lineRule="auto"/>
        <w:jc w:val="both"/>
        <w:rPr>
          <w:rFonts w:cs="Times New Roman"/>
        </w:rPr>
      </w:pPr>
      <w:r w:rsidRPr="00F61E77">
        <w:rPr>
          <w:rFonts w:cs="Times New Roman"/>
          <w:b/>
          <w:bCs/>
        </w:rPr>
        <w:t>ОПКЦ</w:t>
      </w:r>
      <w:r w:rsidRPr="001C1926">
        <w:rPr>
          <w:rFonts w:cs="Times New Roman"/>
          <w:b/>
          <w:bCs/>
        </w:rPr>
        <w:t xml:space="preserve"> СБП</w:t>
      </w:r>
    </w:p>
    <w:p w:rsidR="001C1926" w:rsidRPr="001C1926" w:rsidRDefault="001C1926" w:rsidP="001C1926">
      <w:pPr>
        <w:numPr>
          <w:ilvl w:val="0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получении запроса: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Принимает запрос от ОПКЦ</w:t>
      </w:r>
      <w:r w:rsidR="00437290">
        <w:rPr>
          <w:rFonts w:cs="Times New Roman"/>
        </w:rPr>
        <w:t xml:space="preserve"> Мир</w:t>
      </w:r>
      <w:r w:rsidRPr="001C1926">
        <w:rPr>
          <w:rFonts w:cs="Times New Roman"/>
        </w:rPr>
        <w:t xml:space="preserve"> с </w:t>
      </w:r>
      <w:r w:rsidR="00437290">
        <w:rPr>
          <w:rFonts w:cs="Times New Roman"/>
        </w:rPr>
        <w:t>платежными реквизитами покупателя</w:t>
      </w:r>
      <w:r w:rsidRPr="001C1926">
        <w:rPr>
          <w:rFonts w:cs="Times New Roman"/>
        </w:rPr>
        <w:t xml:space="preserve"> и GTI.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 xml:space="preserve">Определяет банк-эмитент по </w:t>
      </w:r>
      <w:r w:rsidR="00437290">
        <w:rPr>
          <w:rFonts w:cs="Times New Roman"/>
        </w:rPr>
        <w:t>платежным реквизитам</w:t>
      </w:r>
      <w:r w:rsidRPr="001C1926">
        <w:rPr>
          <w:rFonts w:cs="Times New Roman"/>
        </w:rPr>
        <w:t>.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Направляет авторизацию в банк-эмитент.</w:t>
      </w:r>
    </w:p>
    <w:p w:rsidR="001C1926" w:rsidRPr="001C1926" w:rsidRDefault="001C1926" w:rsidP="001C1926">
      <w:pPr>
        <w:numPr>
          <w:ilvl w:val="0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авторизации: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Получает решение от банка-эмитента.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 xml:space="preserve">При одобрении осуществляет </w:t>
      </w:r>
      <w:r w:rsidRPr="00F61E77">
        <w:rPr>
          <w:rFonts w:cs="Times New Roman"/>
        </w:rPr>
        <w:t>мгновенный</w:t>
      </w:r>
      <w:r w:rsidRPr="001C1926">
        <w:rPr>
          <w:rFonts w:cs="Times New Roman"/>
        </w:rPr>
        <w:t xml:space="preserve"> клиринг (T+0.1</w:t>
      </w:r>
      <w:r w:rsidRPr="00F61E77">
        <w:rPr>
          <w:rFonts w:cs="Times New Roman"/>
        </w:rPr>
        <w:t>0</w:t>
      </w:r>
      <w:r w:rsidRPr="001C1926">
        <w:rPr>
          <w:rFonts w:cs="Times New Roman"/>
        </w:rPr>
        <w:t xml:space="preserve"> минут)</w:t>
      </w:r>
      <w:r w:rsidR="00437290">
        <w:rPr>
          <w:rFonts w:cs="Times New Roman"/>
        </w:rPr>
        <w:t>, в противном случает отклоняет</w:t>
      </w:r>
      <w:r w:rsidRPr="001C1926">
        <w:rPr>
          <w:rFonts w:cs="Times New Roman"/>
        </w:rPr>
        <w:t>.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Переводит деньги со счета клиента на счет эквайера через межбанковскую систему.</w:t>
      </w:r>
    </w:p>
    <w:p w:rsidR="001C1926" w:rsidRPr="001C1926" w:rsidRDefault="001C1926" w:rsidP="001C1926">
      <w:pPr>
        <w:numPr>
          <w:ilvl w:val="0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При возврате ответа: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Формирует ответ авторизации (одобрено/отказ).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Включает в ответ</w:t>
      </w:r>
      <w:r w:rsidR="0075229F" w:rsidRPr="00F61E77">
        <w:rPr>
          <w:rFonts w:cs="Times New Roman"/>
        </w:rPr>
        <w:t xml:space="preserve"> </w:t>
      </w:r>
      <w:r w:rsidRPr="001C1926">
        <w:rPr>
          <w:rFonts w:cs="Times New Roman"/>
        </w:rPr>
        <w:t>тот же GTI, что был в запросе.</w:t>
      </w:r>
    </w:p>
    <w:p w:rsidR="001C1926" w:rsidRPr="001C1926" w:rsidRDefault="001C1926" w:rsidP="001C1926">
      <w:pPr>
        <w:numPr>
          <w:ilvl w:val="1"/>
          <w:numId w:val="22"/>
        </w:num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</w:rPr>
        <w:t>Отправляет ответ обратно в ОПКЦ.</w:t>
      </w:r>
    </w:p>
    <w:p w:rsidR="001C1926" w:rsidRPr="001C1926" w:rsidRDefault="001C1926" w:rsidP="001C1926">
      <w:pPr>
        <w:spacing w:line="259" w:lineRule="auto"/>
        <w:jc w:val="both"/>
        <w:rPr>
          <w:rFonts w:cs="Times New Roman"/>
        </w:rPr>
      </w:pPr>
      <w:r w:rsidRPr="001C1926">
        <w:rPr>
          <w:rFonts w:cs="Times New Roman"/>
          <w:b/>
          <w:bCs/>
        </w:rPr>
        <w:t>Банк</w:t>
      </w:r>
      <w:r w:rsidR="0075229F" w:rsidRPr="00F61E77">
        <w:rPr>
          <w:rFonts w:cs="Times New Roman"/>
          <w:b/>
          <w:bCs/>
        </w:rPr>
        <w:t>-эмитент</w:t>
      </w:r>
    </w:p>
    <w:p w:rsidR="00907B66" w:rsidRPr="00F61E77" w:rsidRDefault="001C1926" w:rsidP="00907B66">
      <w:pPr>
        <w:rPr>
          <w:rFonts w:cs="Times New Roman"/>
        </w:rPr>
      </w:pPr>
      <w:r w:rsidRPr="001C1926">
        <w:rPr>
          <w:rFonts w:cs="Times New Roman"/>
          <w:b/>
          <w:bCs/>
        </w:rPr>
        <w:t>При получении авторизации</w:t>
      </w:r>
      <w:r w:rsidR="0075229F" w:rsidRPr="00F61E77">
        <w:rPr>
          <w:rFonts w:cs="Times New Roman"/>
          <w:b/>
          <w:bCs/>
        </w:rPr>
        <w:t xml:space="preserve"> </w:t>
      </w:r>
      <w:r w:rsidR="0075229F" w:rsidRPr="00F61E77">
        <w:rPr>
          <w:rFonts w:cs="Times New Roman"/>
        </w:rPr>
        <w:t>получает запрос по каналу СБП с идентификатором счета клиента и параметрами операции, проводит проверки и возвращает решение через СБП.</w:t>
      </w:r>
    </w:p>
    <w:p w:rsidR="00907B66" w:rsidRPr="00F61E77" w:rsidRDefault="005B292C" w:rsidP="0075229F">
      <w:pPr>
        <w:pStyle w:val="JPTF2"/>
      </w:pPr>
      <w:bookmarkStart w:id="8" w:name="_Toc220620060"/>
      <w:r w:rsidRPr="00F61E77">
        <w:t>1.3 Архитектурные схемы</w:t>
      </w:r>
      <w:bookmarkEnd w:id="8"/>
    </w:p>
    <w:p w:rsidR="005B292C" w:rsidRPr="00F61E77" w:rsidRDefault="005B292C" w:rsidP="005B292C">
      <w:pPr>
        <w:pStyle w:val="JPTF3"/>
      </w:pPr>
      <w:bookmarkStart w:id="9" w:name="_Toc220620061"/>
      <w:r w:rsidRPr="00F61E77">
        <w:t>1.3.1 Схема «До» сервиса с описанием внешних процессов</w:t>
      </w:r>
      <w:bookmarkEnd w:id="9"/>
    </w:p>
    <w:p w:rsidR="00B63C55" w:rsidRPr="00B63C55" w:rsidRDefault="0075229F" w:rsidP="00B63C55">
      <w:pPr>
        <w:pStyle w:val="af4"/>
        <w:jc w:val="both"/>
        <w:rPr>
          <w:rFonts w:cs="Times New Roman"/>
          <w:i w:val="0"/>
          <w:iCs w:val="0"/>
          <w:color w:val="auto"/>
          <w:sz w:val="24"/>
          <w:szCs w:val="24"/>
        </w:rPr>
      </w:pPr>
      <w:r w:rsidRPr="00F61E77">
        <w:rPr>
          <w:rFonts w:cs="Times New Roman"/>
          <w:i w:val="0"/>
          <w:iCs w:val="0"/>
          <w:color w:val="auto"/>
          <w:sz w:val="24"/>
          <w:szCs w:val="24"/>
        </w:rPr>
        <w:t>В данном разделе</w:t>
      </w:r>
      <w:r w:rsidR="006C1347" w:rsidRPr="00F61E77">
        <w:rPr>
          <w:rFonts w:cs="Times New Roman"/>
          <w:i w:val="0"/>
          <w:iCs w:val="0"/>
          <w:color w:val="auto"/>
          <w:sz w:val="24"/>
          <w:szCs w:val="24"/>
        </w:rPr>
        <w:t xml:space="preserve"> рассматривается текущая схема процесса оплаты с использованием СБ</w:t>
      </w:r>
      <w:r w:rsidR="00B63C55" w:rsidRPr="00F61E77">
        <w:rPr>
          <w:rFonts w:cs="Times New Roman"/>
          <w:i w:val="0"/>
          <w:iCs w:val="0"/>
          <w:color w:val="auto"/>
          <w:sz w:val="24"/>
          <w:szCs w:val="24"/>
        </w:rPr>
        <w:t xml:space="preserve">П (Рисунок </w:t>
      </w:r>
      <w:r w:rsidR="00B63C55" w:rsidRPr="00F61E77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="00B63C55" w:rsidRPr="00F61E77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="00B63C55" w:rsidRPr="00F61E77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E43011" w:rsidRPr="00F61E77">
        <w:rPr>
          <w:rFonts w:cs="Times New Roman"/>
          <w:i w:val="0"/>
          <w:iCs w:val="0"/>
          <w:noProof/>
          <w:color w:val="auto"/>
          <w:sz w:val="24"/>
          <w:szCs w:val="24"/>
        </w:rPr>
        <w:t>1</w:t>
      </w:r>
      <w:r w:rsidR="00B63C55" w:rsidRPr="00F61E77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="00B63C55" w:rsidRPr="00F61E77">
        <w:rPr>
          <w:rFonts w:cs="Times New Roman"/>
          <w:i w:val="0"/>
          <w:iCs w:val="0"/>
          <w:color w:val="auto"/>
          <w:sz w:val="24"/>
          <w:szCs w:val="24"/>
        </w:rPr>
        <w:t>. Схема «До»)</w:t>
      </w:r>
    </w:p>
    <w:p w:rsidR="00907B66" w:rsidRPr="00F61E77" w:rsidRDefault="00907B66" w:rsidP="00907B66">
      <w:pPr>
        <w:rPr>
          <w:rFonts w:cs="Times New Roman"/>
        </w:rPr>
      </w:pPr>
    </w:p>
    <w:p w:rsidR="00B63C55" w:rsidRPr="00F61E77" w:rsidRDefault="00B63C55" w:rsidP="00B63C55">
      <w:pPr>
        <w:keepNext/>
        <w:jc w:val="center"/>
        <w:rPr>
          <w:rFonts w:cs="Times New Roman"/>
          <w:sz w:val="36"/>
          <w:szCs w:val="32"/>
        </w:rPr>
      </w:pPr>
      <w:r w:rsidRPr="00F61E77">
        <w:rPr>
          <w:rFonts w:cs="Times New Roman"/>
          <w:noProof/>
          <w:sz w:val="36"/>
          <w:szCs w:val="32"/>
        </w:rPr>
        <w:lastRenderedPageBreak/>
        <w:drawing>
          <wp:inline distT="0" distB="0" distL="0" distR="0">
            <wp:extent cx="5579413" cy="3730752"/>
            <wp:effectExtent l="0" t="0" r="2540" b="3175"/>
            <wp:docPr id="3026535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350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32" cy="37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55" w:rsidRPr="00B63C55" w:rsidRDefault="00B63C55" w:rsidP="00B63C55">
      <w:pPr>
        <w:pStyle w:val="af4"/>
        <w:jc w:val="center"/>
        <w:rPr>
          <w:rFonts w:cs="Times New Roman"/>
          <w:color w:val="auto"/>
          <w:sz w:val="24"/>
          <w:szCs w:val="24"/>
        </w:rPr>
      </w:pPr>
      <w:bookmarkStart w:id="10" w:name="_Hlk219015097"/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="002108BF" w:rsidRPr="00F61E77">
        <w:rPr>
          <w:rFonts w:cs="Times New Roman"/>
          <w:color w:val="auto"/>
          <w:sz w:val="24"/>
          <w:szCs w:val="24"/>
        </w:rPr>
        <w:t>1</w:t>
      </w:r>
      <w:r w:rsidRPr="00F61E77">
        <w:rPr>
          <w:rFonts w:cs="Times New Roman"/>
          <w:color w:val="auto"/>
          <w:sz w:val="24"/>
          <w:szCs w:val="24"/>
        </w:rPr>
        <w:t>. Схема «До»</w:t>
      </w:r>
    </w:p>
    <w:bookmarkEnd w:id="10"/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Покупатель сообщает кассиру о желании оплатить через СБП.</w:t>
      </w:r>
    </w:p>
    <w:p w:rsidR="00B63C55" w:rsidRPr="00F61E77" w:rsidRDefault="00B63C55" w:rsidP="00670398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Покупатель выбирает способ оплаты «по СБП» и озвучивает это кассиру, после чего кассир переключает кассу/терминал в соответствующий режим</w:t>
      </w:r>
      <w:r w:rsidR="00670398">
        <w:rPr>
          <w:rFonts w:cs="Times New Roman"/>
          <w:kern w:val="2"/>
          <w14:ligatures w14:val="standardContextual"/>
        </w:rPr>
        <w:t>, к</w:t>
      </w:r>
      <w:r w:rsidRPr="00F61E77">
        <w:rPr>
          <w:rFonts w:cs="Times New Roman"/>
          <w:kern w:val="2"/>
          <w14:ligatures w14:val="standardContextual"/>
        </w:rPr>
        <w:t>ассир формирует QR</w:t>
      </w:r>
      <w:r w:rsidRPr="00F61E77">
        <w:rPr>
          <w:rFonts w:cs="Times New Roman"/>
          <w:kern w:val="2"/>
          <w14:ligatures w14:val="standardContextual"/>
        </w:rPr>
        <w:noBreakHyphen/>
        <w:t>код в кассовой системе/на терминале</w:t>
      </w:r>
      <w:r w:rsidR="00670398">
        <w:rPr>
          <w:rFonts w:cs="Times New Roman"/>
          <w:kern w:val="2"/>
          <w14:ligatures w14:val="standardContextual"/>
        </w:rPr>
        <w:t xml:space="preserve">: </w:t>
      </w:r>
      <w:r w:rsidRPr="00F61E77">
        <w:rPr>
          <w:rFonts w:cs="Times New Roman"/>
          <w:kern w:val="2"/>
          <w14:ligatures w14:val="standardContextual"/>
        </w:rPr>
        <w:t>вводит сумму покупки, кассовое ПО или POS</w:t>
      </w:r>
      <w:r w:rsidRPr="00F61E77">
        <w:rPr>
          <w:rFonts w:cs="Times New Roman"/>
          <w:kern w:val="2"/>
          <w14:ligatures w14:val="standardContextual"/>
        </w:rPr>
        <w:noBreakHyphen/>
        <w:t>терминал по команде формирует динамический QR</w:t>
      </w:r>
      <w:r w:rsidRPr="00F61E77">
        <w:rPr>
          <w:rFonts w:cs="Times New Roman"/>
          <w:kern w:val="2"/>
          <w14:ligatures w14:val="standardContextual"/>
        </w:rPr>
        <w:noBreakHyphen/>
        <w:t>код СБП с реквизитами ТСП и суммой и выводит его на экран или печатает на чеке.</w:t>
      </w:r>
    </w:p>
    <w:p w:rsidR="00B63C55" w:rsidRPr="00F61E77" w:rsidRDefault="008A62CB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Покупатель</w:t>
      </w:r>
      <w:r w:rsidR="00B63C55" w:rsidRPr="00F61E77">
        <w:rPr>
          <w:rFonts w:cs="Times New Roman"/>
          <w:kern w:val="2"/>
          <w14:ligatures w14:val="standardContextual"/>
        </w:rPr>
        <w:t xml:space="preserve"> запускает мобильное приложение банка</w:t>
      </w:r>
      <w:r w:rsidR="00670398">
        <w:rPr>
          <w:rFonts w:cs="Times New Roman"/>
          <w:kern w:val="2"/>
          <w14:ligatures w14:val="standardContextual"/>
        </w:rPr>
        <w:t xml:space="preserve"> или приложение </w:t>
      </w:r>
      <w:proofErr w:type="spellStart"/>
      <w:r w:rsidR="00670398">
        <w:rPr>
          <w:rFonts w:cs="Times New Roman"/>
          <w:kern w:val="2"/>
          <w14:ligatures w14:val="standardContextual"/>
        </w:rPr>
        <w:t>СБПэй</w:t>
      </w:r>
      <w:proofErr w:type="spellEnd"/>
      <w:r w:rsidR="00B63C55" w:rsidRPr="00F61E77">
        <w:rPr>
          <w:rFonts w:cs="Times New Roman"/>
          <w:kern w:val="2"/>
          <w14:ligatures w14:val="standardContextual"/>
        </w:rPr>
        <w:t>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 xml:space="preserve">Покупатель достаёт смартфон, находит и открывает </w:t>
      </w:r>
      <w:r w:rsidR="00670398">
        <w:rPr>
          <w:rFonts w:cs="Times New Roman"/>
          <w:kern w:val="2"/>
          <w14:ligatures w14:val="standardContextual"/>
        </w:rPr>
        <w:t xml:space="preserve">соответствующее </w:t>
      </w:r>
      <w:r w:rsidRPr="00F61E77">
        <w:rPr>
          <w:rFonts w:cs="Times New Roman"/>
          <w:kern w:val="2"/>
          <w14:ligatures w14:val="standardContextual"/>
        </w:rPr>
        <w:t>приложение, переходит в раздел оплаты/переводов через СБП.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Покупатель сканирует QR</w:t>
      </w:r>
      <w:r w:rsidRPr="00F61E77">
        <w:rPr>
          <w:rFonts w:cs="Times New Roman"/>
          <w:kern w:val="2"/>
          <w14:ligatures w14:val="standardContextual"/>
        </w:rPr>
        <w:noBreakHyphen/>
        <w:t>код через приложение</w:t>
      </w:r>
      <w:r w:rsidR="00670398">
        <w:rPr>
          <w:rFonts w:cs="Times New Roman"/>
          <w:kern w:val="2"/>
          <w14:ligatures w14:val="standardContextual"/>
        </w:rPr>
        <w:t xml:space="preserve"> или прикладывает смартфон к терминалу</w:t>
      </w:r>
      <w:r w:rsidRPr="00F61E77">
        <w:rPr>
          <w:rFonts w:cs="Times New Roman"/>
          <w:kern w:val="2"/>
          <w14:ligatures w14:val="standardContextual"/>
        </w:rPr>
        <w:t>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В приложении покупатель выбирает режим оплаты по QR, наводит камеру на код, приложение считывает платёжные реквизиты (ID ТСП, сумму, назначение) и подготавливает форму платежа.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Мобильное приложение отправляет платёжный запрос в банк</w:t>
      </w:r>
      <w:r w:rsidRPr="00F61E77">
        <w:rPr>
          <w:rFonts w:cs="Times New Roman"/>
          <w:kern w:val="2"/>
          <w14:ligatures w14:val="standardContextual"/>
        </w:rPr>
        <w:noBreakHyphen/>
        <w:t>эмитент.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После сканирования приложение передаёт в банк</w:t>
      </w:r>
      <w:r w:rsidRPr="00F61E77">
        <w:rPr>
          <w:rFonts w:cs="Times New Roman"/>
          <w:kern w:val="2"/>
          <w14:ligatures w14:val="standardContextual"/>
        </w:rPr>
        <w:noBreakHyphen/>
        <w:t>эмитент данные операции: идентификатор покупателя, сумму, реквизиты ТСП и параметры СБП, формируя первоначальное распоряжение на перевод.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Банк</w:t>
      </w:r>
      <w:r w:rsidRPr="00F61E77">
        <w:rPr>
          <w:rFonts w:cs="Times New Roman"/>
          <w:kern w:val="2"/>
          <w14:ligatures w14:val="standardContextual"/>
        </w:rPr>
        <w:noBreakHyphen/>
        <w:t>эмитент возвращает в приложение форму для подтверждения.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Эмитент обрабатывает запрос, проверяет доступный остаток и лимиты, формирует экран с деталями платежа (счёт списания, получатель, сумма) и отправляет его в приложение для подтверждения клиентом.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lastRenderedPageBreak/>
        <w:t>Покупатель подтверждает платёж в приложении.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Покупатель внимательно сверяет данные, затем подтверждает операцию с помощью выбранного фактора аутентификации (PIN</w:t>
      </w:r>
      <w:r w:rsidRPr="00F61E77">
        <w:rPr>
          <w:rFonts w:cs="Times New Roman"/>
          <w:kern w:val="2"/>
          <w14:ligatures w14:val="standardContextual"/>
        </w:rPr>
        <w:noBreakHyphen/>
        <w:t>код, пароль, биометрия, одноразовый код и т.п.).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Банк</w:t>
      </w:r>
      <w:r w:rsidRPr="00F61E77">
        <w:rPr>
          <w:rFonts w:cs="Times New Roman"/>
          <w:kern w:val="2"/>
          <w14:ligatures w14:val="standardContextual"/>
        </w:rPr>
        <w:noBreakHyphen/>
        <w:t>эмитент отправляет платёжный запрос в НСПК (СБП).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Получив подтверждение клиента, эмитент формирует и отправляет в контур СБП платёжное сообщение: списать средства со счёта плательщика и зачислить их в пользу ТСП через банк</w:t>
      </w:r>
      <w:r w:rsidRPr="00F61E77">
        <w:rPr>
          <w:rFonts w:cs="Times New Roman"/>
          <w:kern w:val="2"/>
          <w14:ligatures w14:val="standardContextual"/>
        </w:rPr>
        <w:noBreakHyphen/>
        <w:t>эквайер.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 xml:space="preserve">НСПК СБП проводит расчёты через </w:t>
      </w:r>
      <w:r w:rsidR="00670398">
        <w:rPr>
          <w:rFonts w:cs="Times New Roman"/>
          <w:kern w:val="2"/>
          <w14:ligatures w14:val="standardContextual"/>
        </w:rPr>
        <w:t>Расчетный центр (</w:t>
      </w:r>
      <w:r w:rsidRPr="00F61E77">
        <w:rPr>
          <w:rFonts w:cs="Times New Roman"/>
          <w:kern w:val="2"/>
          <w14:ligatures w14:val="standardContextual"/>
        </w:rPr>
        <w:t>Банк России</w:t>
      </w:r>
      <w:r w:rsidR="00670398">
        <w:rPr>
          <w:rFonts w:cs="Times New Roman"/>
          <w:kern w:val="2"/>
          <w14:ligatures w14:val="standardContextual"/>
        </w:rPr>
        <w:t>)</w:t>
      </w:r>
      <w:r w:rsidRPr="00F61E77">
        <w:rPr>
          <w:rFonts w:cs="Times New Roman"/>
          <w:kern w:val="2"/>
          <w14:ligatures w14:val="standardContextual"/>
        </w:rPr>
        <w:t>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НСПК агрегирует операции, организует клиринг и передаёт информацию в Банк России для межбанковских расчётов между банком</w:t>
      </w:r>
      <w:r w:rsidRPr="00F61E77">
        <w:rPr>
          <w:rFonts w:cs="Times New Roman"/>
          <w:kern w:val="2"/>
          <w14:ligatures w14:val="standardContextual"/>
        </w:rPr>
        <w:noBreakHyphen/>
        <w:t>эмитентом и банком</w:t>
      </w:r>
      <w:r w:rsidRPr="00F61E77">
        <w:rPr>
          <w:rFonts w:cs="Times New Roman"/>
          <w:kern w:val="2"/>
          <w14:ligatures w14:val="standardContextual"/>
        </w:rPr>
        <w:noBreakHyphen/>
        <w:t>эквайером по данному платежу.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НСПК СБП возвращает финальный статус в банк</w:t>
      </w:r>
      <w:r w:rsidRPr="00F61E77">
        <w:rPr>
          <w:rFonts w:cs="Times New Roman"/>
          <w:kern w:val="2"/>
          <w14:ligatures w14:val="standardContextual"/>
        </w:rPr>
        <w:noBreakHyphen/>
        <w:t>эмитент и банк</w:t>
      </w:r>
      <w:r w:rsidRPr="00F61E77">
        <w:rPr>
          <w:rFonts w:cs="Times New Roman"/>
          <w:kern w:val="2"/>
          <w14:ligatures w14:val="standardContextual"/>
        </w:rPr>
        <w:noBreakHyphen/>
        <w:t>эквайер.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После обработки платежа СБП формирует итоговый статус (успешно/отклонено), передаёт его банку</w:t>
      </w:r>
      <w:r w:rsidRPr="00F61E77">
        <w:rPr>
          <w:rFonts w:cs="Times New Roman"/>
          <w:kern w:val="2"/>
          <w14:ligatures w14:val="standardContextual"/>
        </w:rPr>
        <w:noBreakHyphen/>
        <w:t>эмитенту для отражения в счёте клиента и банку</w:t>
      </w:r>
      <w:r w:rsidRPr="00F61E77">
        <w:rPr>
          <w:rFonts w:cs="Times New Roman"/>
          <w:kern w:val="2"/>
          <w14:ligatures w14:val="standardContextual"/>
        </w:rPr>
        <w:noBreakHyphen/>
        <w:t>эквайеру - для учёта поступления средств в пользу торговой точки.</w:t>
      </w:r>
    </w:p>
    <w:p w:rsidR="00B63C55" w:rsidRPr="00F61E77" w:rsidRDefault="00B63C55" w:rsidP="00B63C55">
      <w:pPr>
        <w:numPr>
          <w:ilvl w:val="0"/>
          <w:numId w:val="24"/>
        </w:numPr>
        <w:suppressAutoHyphens/>
        <w:spacing w:after="0" w:line="276" w:lineRule="auto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Банк</w:t>
      </w:r>
      <w:r w:rsidRPr="00F61E77">
        <w:rPr>
          <w:rFonts w:cs="Times New Roman"/>
          <w:kern w:val="2"/>
          <w14:ligatures w14:val="standardContextual"/>
        </w:rPr>
        <w:noBreakHyphen/>
        <w:t>эквайер уведомляет ТСП об успешной оплате.</w:t>
      </w:r>
    </w:p>
    <w:p w:rsidR="00B63C55" w:rsidRPr="00F61E77" w:rsidRDefault="00B63C55" w:rsidP="00B63C55">
      <w:pPr>
        <w:spacing w:line="276" w:lineRule="auto"/>
        <w:ind w:left="720"/>
        <w:jc w:val="both"/>
        <w:rPr>
          <w:rFonts w:cs="Times New Roman"/>
          <w:kern w:val="2"/>
          <w14:ligatures w14:val="standardContextual"/>
        </w:rPr>
      </w:pPr>
      <w:r w:rsidRPr="00F61E77">
        <w:rPr>
          <w:rFonts w:cs="Times New Roman"/>
          <w:kern w:val="2"/>
          <w14:ligatures w14:val="standardContextual"/>
        </w:rPr>
        <w:t>Получив положительный статус от НСПК, банк</w:t>
      </w:r>
      <w:r w:rsidRPr="00F61E77">
        <w:rPr>
          <w:rFonts w:cs="Times New Roman"/>
          <w:kern w:val="2"/>
          <w14:ligatures w14:val="standardContextual"/>
        </w:rPr>
        <w:noBreakHyphen/>
        <w:t>эквайер сообщает торговой точке об успешно завершённой операции: POS</w:t>
      </w:r>
      <w:r w:rsidRPr="00F61E77">
        <w:rPr>
          <w:rFonts w:cs="Times New Roman"/>
          <w:kern w:val="2"/>
          <w14:ligatures w14:val="standardContextual"/>
        </w:rPr>
        <w:noBreakHyphen/>
        <w:t>терминал/касса получают подтверждение и позволяют завершить продажу и выдать товар покупателю.</w:t>
      </w:r>
    </w:p>
    <w:p w:rsidR="00B63C55" w:rsidRPr="00B63C55" w:rsidRDefault="00B63C55" w:rsidP="00B63C55">
      <w:pPr>
        <w:spacing w:line="259" w:lineRule="auto"/>
        <w:jc w:val="both"/>
        <w:rPr>
          <w:rFonts w:cs="Times New Roman"/>
        </w:rPr>
      </w:pPr>
    </w:p>
    <w:p w:rsidR="00B63C55" w:rsidRPr="00B63C55" w:rsidRDefault="00B63C55" w:rsidP="00B63C55">
      <w:pPr>
        <w:spacing w:line="259" w:lineRule="auto"/>
        <w:jc w:val="both"/>
        <w:rPr>
          <w:rFonts w:cs="Times New Roman"/>
        </w:rPr>
      </w:pPr>
    </w:p>
    <w:p w:rsidR="006C1347" w:rsidRPr="00F61E77" w:rsidRDefault="006C1347" w:rsidP="006C1347">
      <w:pPr>
        <w:rPr>
          <w:rFonts w:cs="Times New Roman"/>
        </w:rPr>
      </w:pPr>
    </w:p>
    <w:p w:rsidR="005B292C" w:rsidRPr="00F61E77" w:rsidRDefault="005B292C" w:rsidP="005B292C">
      <w:pPr>
        <w:pStyle w:val="JPTF3"/>
      </w:pPr>
      <w:bookmarkStart w:id="11" w:name="_Toc220620062"/>
      <w:r w:rsidRPr="00F61E77">
        <w:t>1.3.2 Схема «После» внедрения сервиса с описанием внешних процессов</w:t>
      </w:r>
      <w:bookmarkEnd w:id="11"/>
    </w:p>
    <w:p w:rsidR="002108BF" w:rsidRPr="002108BF" w:rsidRDefault="002108BF" w:rsidP="002108BF">
      <w:pPr>
        <w:pStyle w:val="af4"/>
        <w:jc w:val="both"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i w:val="0"/>
          <w:iCs w:val="0"/>
          <w:color w:val="auto"/>
          <w:sz w:val="24"/>
          <w:szCs w:val="24"/>
        </w:rPr>
        <w:t>В данном разделе рассматривается схема процесса оплаты с использованием СБП-Экспресс (Рисунок 2. Схема «После»)</w:t>
      </w:r>
    </w:p>
    <w:p w:rsidR="002108BF" w:rsidRPr="00F61E77" w:rsidRDefault="002108BF" w:rsidP="002108BF">
      <w:pPr>
        <w:keepNext/>
        <w:rPr>
          <w:rFonts w:cs="Times New Roman"/>
        </w:rPr>
      </w:pPr>
      <w:r w:rsidRPr="00F61E77">
        <w:rPr>
          <w:rFonts w:cs="Times New Roman"/>
          <w:noProof/>
        </w:rPr>
        <w:lastRenderedPageBreak/>
        <w:drawing>
          <wp:inline distT="0" distB="0" distL="0" distR="0">
            <wp:extent cx="6077433" cy="4001414"/>
            <wp:effectExtent l="0" t="0" r="0" b="0"/>
            <wp:docPr id="52914462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462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24" cy="40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BF" w:rsidRPr="002108BF" w:rsidRDefault="002108BF" w:rsidP="002108BF">
      <w:pPr>
        <w:pStyle w:val="af4"/>
        <w:jc w:val="center"/>
        <w:rPr>
          <w:rFonts w:cs="Times New Roman"/>
        </w:rPr>
      </w:pPr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E43011" w:rsidRPr="00F61E77">
        <w:rPr>
          <w:rFonts w:cs="Times New Roman"/>
          <w:noProof/>
          <w:color w:val="auto"/>
          <w:sz w:val="24"/>
          <w:szCs w:val="24"/>
        </w:rPr>
        <w:t>2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Схема «После»</w:t>
      </w:r>
    </w:p>
    <w:p w:rsidR="005D7A9E" w:rsidRPr="00F61E77" w:rsidRDefault="00091266" w:rsidP="005D7A9E">
      <w:pPr>
        <w:rPr>
          <w:rFonts w:cs="Times New Roman"/>
        </w:rPr>
      </w:pPr>
      <w:r>
        <w:rPr>
          <w:rFonts w:cs="Times New Roman"/>
        </w:rPr>
        <w:t>1</w:t>
      </w:r>
      <w:r w:rsidR="005D7A9E" w:rsidRPr="00F61E77">
        <w:rPr>
          <w:rFonts w:cs="Times New Roman"/>
        </w:rPr>
        <w:t xml:space="preserve">. </w:t>
      </w:r>
      <w:r w:rsidR="009A4062" w:rsidRPr="00F61E77">
        <w:rPr>
          <w:rFonts w:cs="Times New Roman"/>
        </w:rPr>
        <w:t xml:space="preserve">Покупатель </w:t>
      </w:r>
      <w:r>
        <w:rPr>
          <w:rFonts w:cs="Times New Roman"/>
        </w:rPr>
        <w:t xml:space="preserve">разблокирует и </w:t>
      </w:r>
      <w:r w:rsidR="009A4062" w:rsidRPr="00F61E77">
        <w:rPr>
          <w:rFonts w:cs="Times New Roman"/>
        </w:rPr>
        <w:t xml:space="preserve">прикладывает смартфон к терминалу, приложение </w:t>
      </w:r>
      <w:r w:rsidR="0025005C">
        <w:rPr>
          <w:rFonts w:cs="Times New Roman"/>
        </w:rPr>
        <w:t>Мир Пэй</w:t>
      </w:r>
      <w:r w:rsidR="009A4062" w:rsidRPr="00F61E77">
        <w:rPr>
          <w:rFonts w:cs="Times New Roman"/>
        </w:rPr>
        <w:t xml:space="preserve"> </w:t>
      </w:r>
      <w:r>
        <w:rPr>
          <w:rFonts w:cs="Times New Roman"/>
        </w:rPr>
        <w:t xml:space="preserve">передает на терминал </w:t>
      </w:r>
      <w:r w:rsidR="009A4062" w:rsidRPr="00F61E77">
        <w:rPr>
          <w:rFonts w:cs="Times New Roman"/>
        </w:rPr>
        <w:t>TAN и криптограмму ARQC через NFC.</w:t>
      </w:r>
    </w:p>
    <w:p w:rsidR="009A4062" w:rsidRPr="00F61E77" w:rsidRDefault="00091266" w:rsidP="005D7A9E">
      <w:pPr>
        <w:rPr>
          <w:rFonts w:cs="Times New Roman"/>
        </w:rPr>
      </w:pPr>
      <w:r>
        <w:rPr>
          <w:rFonts w:cs="Times New Roman"/>
        </w:rPr>
        <w:t>2</w:t>
      </w:r>
      <w:r w:rsidR="009A4062" w:rsidRPr="00F61E77">
        <w:rPr>
          <w:rFonts w:cs="Times New Roman"/>
        </w:rPr>
        <w:t>. Терминал формирует совершенно стандартный ISO 8583-100 запрос, как при любом платеже Мир. Ключевое отличие</w:t>
      </w:r>
      <w:r w:rsidR="006823C9">
        <w:rPr>
          <w:rFonts w:cs="Times New Roman"/>
        </w:rPr>
        <w:t xml:space="preserve"> от стандартного процесса оплаты </w:t>
      </w:r>
      <w:proofErr w:type="spellStart"/>
      <w:r w:rsidR="006823C9">
        <w:rPr>
          <w:rFonts w:cs="Times New Roman"/>
        </w:rPr>
        <w:t>токенизированной</w:t>
      </w:r>
      <w:proofErr w:type="spellEnd"/>
      <w:r w:rsidR="006823C9">
        <w:rPr>
          <w:rFonts w:cs="Times New Roman"/>
        </w:rPr>
        <w:t xml:space="preserve"> картой ПС Мир</w:t>
      </w:r>
      <w:r w:rsidR="009A4062" w:rsidRPr="00F61E77">
        <w:rPr>
          <w:rFonts w:cs="Times New Roman"/>
        </w:rPr>
        <w:t xml:space="preserve">: вместо </w:t>
      </w:r>
      <w:proofErr w:type="spellStart"/>
      <w:r w:rsidR="009A4062" w:rsidRPr="00F61E77">
        <w:rPr>
          <w:rFonts w:cs="Times New Roman"/>
        </w:rPr>
        <w:t>токенизированного</w:t>
      </w:r>
      <w:proofErr w:type="spellEnd"/>
      <w:r w:rsidR="009A4062" w:rsidRPr="00F61E77">
        <w:rPr>
          <w:rFonts w:cs="Times New Roman"/>
        </w:rPr>
        <w:t xml:space="preserve"> номера карты (</w:t>
      </w:r>
      <w:r w:rsidR="009A4062" w:rsidRPr="00F61E77">
        <w:rPr>
          <w:rFonts w:cs="Times New Roman"/>
          <w:lang w:val="en-US"/>
        </w:rPr>
        <w:t>D</w:t>
      </w:r>
      <w:r w:rsidR="009A4062" w:rsidRPr="00F61E77">
        <w:rPr>
          <w:rFonts w:cs="Times New Roman"/>
        </w:rPr>
        <w:t xml:space="preserve">PAN 555511...) в DE-002 </w:t>
      </w:r>
      <w:r w:rsidR="006823C9">
        <w:rPr>
          <w:rFonts w:cs="Times New Roman"/>
        </w:rPr>
        <w:t>находится</w:t>
      </w:r>
      <w:r w:rsidR="009A4062" w:rsidRPr="00F61E77">
        <w:rPr>
          <w:rFonts w:cs="Times New Roman"/>
        </w:rPr>
        <w:t xml:space="preserve"> </w:t>
      </w:r>
      <w:proofErr w:type="spellStart"/>
      <w:r w:rsidR="009A4062" w:rsidRPr="00F61E77">
        <w:rPr>
          <w:rFonts w:cs="Times New Roman"/>
        </w:rPr>
        <w:t>токенизированный</w:t>
      </w:r>
      <w:proofErr w:type="spellEnd"/>
      <w:r w:rsidR="009A4062" w:rsidRPr="00F61E77">
        <w:rPr>
          <w:rFonts w:cs="Times New Roman"/>
        </w:rPr>
        <w:t xml:space="preserve"> номер счета TAN (555590...)</w:t>
      </w:r>
    </w:p>
    <w:p w:rsidR="009A4062" w:rsidRPr="00F61E77" w:rsidRDefault="00091266" w:rsidP="005D7A9E">
      <w:pPr>
        <w:rPr>
          <w:rFonts w:cs="Times New Roman"/>
        </w:rPr>
      </w:pPr>
      <w:r>
        <w:rPr>
          <w:rFonts w:cs="Times New Roman"/>
        </w:rPr>
        <w:t>3</w:t>
      </w:r>
      <w:r w:rsidR="009A4062" w:rsidRPr="00F61E77">
        <w:rPr>
          <w:rFonts w:cs="Times New Roman"/>
        </w:rPr>
        <w:t xml:space="preserve">. Эквайер отправляет в НСПК стандартный </w:t>
      </w:r>
      <w:r w:rsidR="009A4062" w:rsidRPr="00F61E77">
        <w:rPr>
          <w:rFonts w:cs="Times New Roman"/>
          <w:lang w:val="en-US"/>
        </w:rPr>
        <w:t>ISO</w:t>
      </w:r>
      <w:r w:rsidR="009A4062" w:rsidRPr="00F61E77">
        <w:rPr>
          <w:rFonts w:cs="Times New Roman"/>
        </w:rPr>
        <w:t xml:space="preserve"> 8583 0100 запрос</w:t>
      </w:r>
    </w:p>
    <w:p w:rsidR="00AA5806" w:rsidRPr="00F61E77" w:rsidRDefault="00AA5806" w:rsidP="005D7A9E">
      <w:pPr>
        <w:rPr>
          <w:rFonts w:cs="Times New Roman"/>
        </w:rPr>
      </w:pPr>
      <w:r w:rsidRPr="00F61E77">
        <w:rPr>
          <w:rFonts w:cs="Times New Roman"/>
        </w:rPr>
        <w:t>Процессы внутри НСПК:</w:t>
      </w:r>
    </w:p>
    <w:p w:rsidR="00AA5806" w:rsidRPr="00AA5806" w:rsidRDefault="00AA5806" w:rsidP="00AA5806">
      <w:p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Шаг E1: Анализ BIN</w:t>
      </w:r>
    </w:p>
    <w:p w:rsidR="00AA5806" w:rsidRPr="00AA5806" w:rsidRDefault="00AA5806" w:rsidP="00AA5806">
      <w:pPr>
        <w:numPr>
          <w:ilvl w:val="0"/>
          <w:numId w:val="25"/>
        </w:numPr>
        <w:spacing w:line="259" w:lineRule="auto"/>
        <w:jc w:val="both"/>
        <w:rPr>
          <w:rFonts w:cs="Times New Roman"/>
        </w:rPr>
      </w:pPr>
      <w:r w:rsidRPr="00F61E77">
        <w:rPr>
          <w:rFonts w:cs="Times New Roman"/>
        </w:rPr>
        <w:t>ОПКЦ Мир</w:t>
      </w:r>
      <w:r w:rsidRPr="00AA5806">
        <w:rPr>
          <w:rFonts w:cs="Times New Roman"/>
        </w:rPr>
        <w:t xml:space="preserve"> извлекает первые 6 цифр из DE-002: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555590.</w:t>
      </w:r>
    </w:p>
    <w:p w:rsidR="00AA5806" w:rsidRPr="00AA5806" w:rsidRDefault="00AA5806" w:rsidP="00AA5806">
      <w:pPr>
        <w:numPr>
          <w:ilvl w:val="0"/>
          <w:numId w:val="25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Проверяет таблицу маршрутизации.</w:t>
      </w:r>
    </w:p>
    <w:p w:rsidR="00AA5806" w:rsidRPr="00AA5806" w:rsidRDefault="00AA5806" w:rsidP="00AA5806">
      <w:pPr>
        <w:numPr>
          <w:ilvl w:val="0"/>
          <w:numId w:val="25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Определяет: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это диапазон СБП-Экспресс, операция должна пойти в контур СБП, а не в контур Мир.</w:t>
      </w:r>
    </w:p>
    <w:p w:rsidR="00AA5806" w:rsidRPr="00AA5806" w:rsidRDefault="00AA5806" w:rsidP="00AA5806">
      <w:p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Шаг E2: Генерация GTI</w:t>
      </w:r>
    </w:p>
    <w:p w:rsidR="00AA5806" w:rsidRPr="00AA5806" w:rsidRDefault="00AA5806" w:rsidP="00AA5806">
      <w:pPr>
        <w:numPr>
          <w:ilvl w:val="0"/>
          <w:numId w:val="26"/>
        </w:numPr>
        <w:spacing w:line="259" w:lineRule="auto"/>
        <w:jc w:val="both"/>
        <w:rPr>
          <w:rFonts w:cs="Times New Roman"/>
        </w:rPr>
      </w:pPr>
      <w:r w:rsidRPr="00F61E77">
        <w:rPr>
          <w:rFonts w:cs="Times New Roman"/>
        </w:rPr>
        <w:t>ОПКЦ Мир</w:t>
      </w:r>
      <w:r w:rsidRPr="00AA5806">
        <w:rPr>
          <w:rFonts w:cs="Times New Roman"/>
        </w:rPr>
        <w:t xml:space="preserve"> создает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глобальный идентификатор (GTI)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для этой операции.</w:t>
      </w:r>
    </w:p>
    <w:p w:rsidR="00AA5806" w:rsidRPr="00AA5806" w:rsidRDefault="00AA5806" w:rsidP="00AA5806">
      <w:pPr>
        <w:numPr>
          <w:ilvl w:val="0"/>
          <w:numId w:val="26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GTI — это ключ связи между ISO 8583 и СБП-трафиком.</w:t>
      </w:r>
    </w:p>
    <w:p w:rsidR="00AA5806" w:rsidRPr="00AA5806" w:rsidRDefault="00AA5806" w:rsidP="00AA5806">
      <w:pPr>
        <w:numPr>
          <w:ilvl w:val="0"/>
          <w:numId w:val="26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Пример: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GTI_20260111_E001_55559012</w:t>
      </w:r>
    </w:p>
    <w:p w:rsidR="00AA5806" w:rsidRPr="00AA5806" w:rsidRDefault="00AA5806" w:rsidP="00AA5806">
      <w:pPr>
        <w:numPr>
          <w:ilvl w:val="0"/>
          <w:numId w:val="26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НСПК сохраняет в памяти: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GTI</w:t>
      </w:r>
      <w:r w:rsidR="005322E5" w:rsidRPr="00F61E77">
        <w:rPr>
          <w:rFonts w:cs="Times New Roman"/>
        </w:rPr>
        <w:t>2</w:t>
      </w:r>
      <w:r w:rsidRPr="00AA5806">
        <w:rPr>
          <w:rFonts w:cs="Times New Roman"/>
        </w:rPr>
        <w:t xml:space="preserve"> (STAN, RRN, TID, MID, TAN, сумма, дата, время)</w:t>
      </w:r>
    </w:p>
    <w:p w:rsidR="00AA5806" w:rsidRPr="00AA5806" w:rsidRDefault="00AA5806" w:rsidP="00AA5806">
      <w:p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lastRenderedPageBreak/>
        <w:t>Шаг E3: Маршрутизация в СБП-контур</w:t>
      </w:r>
    </w:p>
    <w:p w:rsidR="00AA5806" w:rsidRPr="00AA5806" w:rsidRDefault="00AA5806" w:rsidP="00AA5806">
      <w:pPr>
        <w:numPr>
          <w:ilvl w:val="0"/>
          <w:numId w:val="27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НСПК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не отправляет ISO 8583 в контур Мир.</w:t>
      </w:r>
    </w:p>
    <w:p w:rsidR="00AA5806" w:rsidRPr="00AA5806" w:rsidRDefault="00AA5806" w:rsidP="00AA5806">
      <w:pPr>
        <w:numPr>
          <w:ilvl w:val="0"/>
          <w:numId w:val="27"/>
        </w:numPr>
        <w:spacing w:line="259" w:lineRule="auto"/>
        <w:jc w:val="both"/>
        <w:rPr>
          <w:rFonts w:cs="Times New Roman"/>
        </w:rPr>
      </w:pPr>
      <w:r w:rsidRPr="00F61E77">
        <w:rPr>
          <w:rFonts w:cs="Times New Roman"/>
        </w:rPr>
        <w:t xml:space="preserve">ОПКЦ Мир </w:t>
      </w:r>
      <w:r w:rsidRPr="00AA5806">
        <w:rPr>
          <w:rFonts w:cs="Times New Roman"/>
        </w:rPr>
        <w:t xml:space="preserve">формирует запрос в </w:t>
      </w:r>
      <w:r w:rsidRPr="00F61E77">
        <w:rPr>
          <w:rFonts w:cs="Times New Roman"/>
        </w:rPr>
        <w:t xml:space="preserve">ОПКЦ СБП </w:t>
      </w:r>
      <w:proofErr w:type="spellStart"/>
      <w:r w:rsidRPr="00AA5806">
        <w:rPr>
          <w:rFonts w:cs="Times New Roman"/>
        </w:rPr>
        <w:t>СБП</w:t>
      </w:r>
      <w:proofErr w:type="spellEnd"/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с параметрами:</w:t>
      </w:r>
    </w:p>
    <w:p w:rsidR="00AA5806" w:rsidRPr="00AA5806" w:rsidRDefault="00AA5806" w:rsidP="00AA5806">
      <w:pPr>
        <w:numPr>
          <w:ilvl w:val="1"/>
          <w:numId w:val="27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TAN (счет клиента)</w:t>
      </w:r>
    </w:p>
    <w:p w:rsidR="00AA5806" w:rsidRPr="00AA5806" w:rsidRDefault="00AA5806" w:rsidP="00AA5806">
      <w:pPr>
        <w:numPr>
          <w:ilvl w:val="1"/>
          <w:numId w:val="27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Сумма</w:t>
      </w:r>
    </w:p>
    <w:p w:rsidR="00AA5806" w:rsidRPr="00AA5806" w:rsidRDefault="00AA5806" w:rsidP="00AA5806">
      <w:pPr>
        <w:numPr>
          <w:ilvl w:val="1"/>
          <w:numId w:val="27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Реквизиты операции</w:t>
      </w:r>
    </w:p>
    <w:p w:rsidR="00AA5806" w:rsidRPr="00AA5806" w:rsidRDefault="00AA5806" w:rsidP="00AA5806">
      <w:pPr>
        <w:numPr>
          <w:ilvl w:val="1"/>
          <w:numId w:val="27"/>
        </w:numPr>
        <w:spacing w:line="259" w:lineRule="auto"/>
        <w:jc w:val="both"/>
        <w:rPr>
          <w:rFonts w:cs="Times New Roman"/>
        </w:rPr>
      </w:pPr>
      <w:r w:rsidRPr="00AA5806">
        <w:rPr>
          <w:rFonts w:cs="Times New Roman"/>
        </w:rPr>
        <w:t>GTI</w:t>
      </w:r>
      <w:r w:rsidRPr="00F61E77">
        <w:rPr>
          <w:rFonts w:cs="Times New Roman"/>
        </w:rPr>
        <w:t xml:space="preserve"> </w:t>
      </w:r>
      <w:r w:rsidRPr="00AA5806">
        <w:rPr>
          <w:rFonts w:cs="Times New Roman"/>
        </w:rPr>
        <w:t>(для связи)</w:t>
      </w:r>
    </w:p>
    <w:p w:rsidR="00AA5806" w:rsidRPr="00F61E77" w:rsidRDefault="00091266" w:rsidP="00AA5806">
      <w:pPr>
        <w:rPr>
          <w:rFonts w:cs="Times New Roman"/>
        </w:rPr>
      </w:pPr>
      <w:r>
        <w:rPr>
          <w:rFonts w:cs="Times New Roman"/>
        </w:rPr>
        <w:t>4</w:t>
      </w:r>
      <w:r w:rsidR="00AA5806" w:rsidRPr="00F61E77">
        <w:rPr>
          <w:rFonts w:cs="Times New Roman"/>
        </w:rPr>
        <w:t xml:space="preserve">. НСПК отправляет СБП-запрос авторизации к банку-эмитенту. Проверка криптограммы </w:t>
      </w:r>
      <w:r w:rsidR="00AA5806" w:rsidRPr="00F61E77">
        <w:rPr>
          <w:rFonts w:cs="Times New Roman"/>
          <w:lang w:val="en-US"/>
        </w:rPr>
        <w:t>ARQC</w:t>
      </w:r>
      <w:r w:rsidR="00AA5806" w:rsidRPr="00F61E77">
        <w:rPr>
          <w:rFonts w:cs="Times New Roman"/>
        </w:rPr>
        <w:t>, баланса, лимитов и блокировок.</w:t>
      </w:r>
    </w:p>
    <w:p w:rsidR="00AA5806" w:rsidRPr="00F61E77" w:rsidRDefault="00091266" w:rsidP="00AA5806">
      <w:pPr>
        <w:rPr>
          <w:rFonts w:cs="Times New Roman"/>
        </w:rPr>
      </w:pPr>
      <w:r>
        <w:rPr>
          <w:rFonts w:cs="Times New Roman"/>
        </w:rPr>
        <w:t>5</w:t>
      </w:r>
      <w:r w:rsidR="00AA5806" w:rsidRPr="00F61E77">
        <w:rPr>
          <w:rFonts w:cs="Times New Roman"/>
        </w:rPr>
        <w:t>.НСПК инициирует расчет в соответствии со сценарием СБП через Банк России</w:t>
      </w:r>
    </w:p>
    <w:p w:rsidR="00AA5806" w:rsidRPr="00F61E77" w:rsidRDefault="00091266" w:rsidP="00AA5806">
      <w:pPr>
        <w:rPr>
          <w:rFonts w:cs="Times New Roman"/>
        </w:rPr>
      </w:pPr>
      <w:r>
        <w:rPr>
          <w:rFonts w:cs="Times New Roman"/>
        </w:rPr>
        <w:t>6</w:t>
      </w:r>
      <w:r w:rsidR="00AA5806" w:rsidRPr="00F61E77">
        <w:rPr>
          <w:rFonts w:cs="Times New Roman"/>
        </w:rPr>
        <w:t>. НСПК отправляет банку-эмитенту финальный статус операции</w:t>
      </w:r>
    </w:p>
    <w:p w:rsidR="00AA5806" w:rsidRPr="00F61E77" w:rsidRDefault="00091266" w:rsidP="00AA5806">
      <w:pPr>
        <w:rPr>
          <w:rFonts w:cs="Times New Roman"/>
        </w:rPr>
      </w:pPr>
      <w:r>
        <w:rPr>
          <w:rFonts w:cs="Times New Roman"/>
        </w:rPr>
        <w:t>7</w:t>
      </w:r>
      <w:r w:rsidR="00AA5806" w:rsidRPr="00F61E77">
        <w:rPr>
          <w:rFonts w:cs="Times New Roman"/>
        </w:rPr>
        <w:t xml:space="preserve">. НСПК </w:t>
      </w:r>
      <w:r w:rsidR="00695A03" w:rsidRPr="00F61E77">
        <w:rPr>
          <w:rFonts w:cs="Times New Roman"/>
        </w:rPr>
        <w:t xml:space="preserve">отправляет банку-эквайеру ответ по каналу </w:t>
      </w:r>
      <w:r w:rsidR="00695A03" w:rsidRPr="00F61E77">
        <w:rPr>
          <w:rFonts w:cs="Times New Roman"/>
          <w:lang w:val="en-US"/>
        </w:rPr>
        <w:t>ISO</w:t>
      </w:r>
      <w:r w:rsidR="00695A03" w:rsidRPr="00F61E77">
        <w:rPr>
          <w:rFonts w:cs="Times New Roman"/>
        </w:rPr>
        <w:t xml:space="preserve"> 8583 с указанием, что расчет уже произведен по СБП.</w:t>
      </w:r>
    </w:p>
    <w:p w:rsidR="00695A03" w:rsidRPr="00F61E77" w:rsidRDefault="00091266" w:rsidP="00AA5806">
      <w:pPr>
        <w:rPr>
          <w:rFonts w:cs="Times New Roman"/>
        </w:rPr>
      </w:pPr>
      <w:r>
        <w:rPr>
          <w:rFonts w:cs="Times New Roman"/>
        </w:rPr>
        <w:t>8</w:t>
      </w:r>
      <w:r w:rsidR="00695A03" w:rsidRPr="00F61E77">
        <w:rPr>
          <w:rFonts w:cs="Times New Roman"/>
        </w:rPr>
        <w:t xml:space="preserve">. Эквайер уведомляет </w:t>
      </w:r>
      <w:r w:rsidR="00695A03" w:rsidRPr="00F61E77">
        <w:rPr>
          <w:rFonts w:cs="Times New Roman"/>
          <w:lang w:val="en-US"/>
        </w:rPr>
        <w:t>POS</w:t>
      </w:r>
      <w:r w:rsidR="00695A03" w:rsidRPr="00F61E77">
        <w:rPr>
          <w:rFonts w:cs="Times New Roman"/>
        </w:rPr>
        <w:t>-терминал об успешном завершении операции.</w:t>
      </w:r>
    </w:p>
    <w:p w:rsidR="00173FDF" w:rsidRPr="00F61E77" w:rsidRDefault="00173FDF" w:rsidP="00456786">
      <w:pPr>
        <w:pStyle w:val="JPTF2"/>
      </w:pPr>
      <w:bookmarkStart w:id="12" w:name="_Toc220620063"/>
      <w:r w:rsidRPr="00F61E77">
        <w:t xml:space="preserve">1.4. Пользовательские сценарии (UML </w:t>
      </w:r>
      <w:proofErr w:type="spellStart"/>
      <w:r w:rsidRPr="00F61E77">
        <w:t>Use-case</w:t>
      </w:r>
      <w:proofErr w:type="spellEnd"/>
      <w:r w:rsidRPr="00F61E77">
        <w:t xml:space="preserve"> </w:t>
      </w:r>
      <w:proofErr w:type="spellStart"/>
      <w:r w:rsidRPr="00F61E77">
        <w:t>diagram</w:t>
      </w:r>
      <w:proofErr w:type="spellEnd"/>
      <w:r w:rsidRPr="00F61E77">
        <w:t>)</w:t>
      </w:r>
      <w:bookmarkEnd w:id="12"/>
    </w:p>
    <w:p w:rsidR="00173FDF" w:rsidRPr="00F61E77" w:rsidRDefault="00173FDF" w:rsidP="00456786">
      <w:pPr>
        <w:pStyle w:val="JPTF3"/>
      </w:pPr>
      <w:bookmarkStart w:id="13" w:name="_Toc220620064"/>
      <w:r w:rsidRPr="00F61E77">
        <w:t xml:space="preserve">1.4.1. </w:t>
      </w:r>
      <w:r w:rsidR="00D84FDF" w:rsidRPr="00F61E77">
        <w:t xml:space="preserve">Регистрация СБП счета в качестве платежной карты в приложении Мир Пэй </w:t>
      </w:r>
      <w:r w:rsidRPr="00F61E77">
        <w:t>(</w:t>
      </w:r>
      <w:r w:rsidRPr="00F61E77">
        <w:rPr>
          <w:lang w:val="en-US"/>
        </w:rPr>
        <w:t>UML</w:t>
      </w:r>
      <w:r w:rsidRPr="00F61E77">
        <w:t xml:space="preserve"> </w:t>
      </w:r>
      <w:r w:rsidRPr="00F61E77">
        <w:rPr>
          <w:lang w:val="en-US"/>
        </w:rPr>
        <w:t>Activity</w:t>
      </w:r>
      <w:r w:rsidRPr="00F61E77">
        <w:t xml:space="preserve"> </w:t>
      </w:r>
      <w:r w:rsidRPr="00F61E77">
        <w:rPr>
          <w:lang w:val="en-US"/>
        </w:rPr>
        <w:t>diagram</w:t>
      </w:r>
      <w:r w:rsidRPr="00F61E77">
        <w:t>)</w:t>
      </w:r>
      <w:bookmarkEnd w:id="13"/>
    </w:p>
    <w:p w:rsidR="00F74212" w:rsidRPr="00F61E77" w:rsidRDefault="00F74212" w:rsidP="00F74212">
      <w:pPr>
        <w:pStyle w:val="af5"/>
      </w:pPr>
      <w:r w:rsidRPr="00F61E77">
        <w:t>Регистрация СБП счета в качестве платежной карты в приложении Мир Пэй – пользовательский сценарий, при выполнении которого пользователь в онлайн режиме осуществляет операции, необходимые для регистрации его банковского счета с платежными реквизитами СБП в качестве платежной карты в приложении Мир Пэй</w:t>
      </w:r>
      <w:r w:rsidR="00343E27" w:rsidRPr="00F61E77">
        <w:t xml:space="preserve"> (См. Рисунок 3. Диаграмма прецедента</w:t>
      </w:r>
      <w:r w:rsidRPr="00F61E77">
        <w:t>.</w:t>
      </w:r>
    </w:p>
    <w:p w:rsidR="00F74212" w:rsidRPr="00F61E77" w:rsidRDefault="00F74212" w:rsidP="00F74212">
      <w:pPr>
        <w:pStyle w:val="af5"/>
      </w:pPr>
      <w:r w:rsidRPr="00F61E77">
        <w:t xml:space="preserve">Предусловие: обязательно наличие телефона, поддерживающего технологию </w:t>
      </w:r>
      <w:r w:rsidRPr="00F61E77">
        <w:rPr>
          <w:lang w:val="en-US"/>
        </w:rPr>
        <w:t>NFC</w:t>
      </w:r>
      <w:r w:rsidRPr="00F61E77">
        <w:t>, обязательно наличие установленного приложения банка и приложения Мир Пэй</w:t>
      </w:r>
    </w:p>
    <w:p w:rsidR="00343E27" w:rsidRPr="00F61E77" w:rsidRDefault="00343E27" w:rsidP="00343E27">
      <w:pPr>
        <w:pStyle w:val="af5"/>
        <w:keepNext/>
      </w:pPr>
      <w:r w:rsidRPr="00F61E77">
        <w:rPr>
          <w:noProof/>
        </w:rPr>
        <w:lastRenderedPageBreak/>
        <w:drawing>
          <wp:inline distT="0" distB="0" distL="0" distR="0">
            <wp:extent cx="4602161" cy="4464908"/>
            <wp:effectExtent l="0" t="0" r="8255" b="0"/>
            <wp:docPr id="74553665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865" cy="446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E27" w:rsidRPr="00343E27" w:rsidRDefault="00343E27" w:rsidP="00343E27">
      <w:pPr>
        <w:pStyle w:val="af4"/>
        <w:jc w:val="center"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E43011" w:rsidRPr="00F61E77">
        <w:rPr>
          <w:rFonts w:cs="Times New Roman"/>
          <w:noProof/>
          <w:color w:val="auto"/>
          <w:sz w:val="24"/>
          <w:szCs w:val="24"/>
        </w:rPr>
        <w:t>3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Диаграмма прецедента</w:t>
      </w:r>
    </w:p>
    <w:p w:rsidR="00F74212" w:rsidRPr="00F61E77" w:rsidRDefault="00343E27" w:rsidP="00F74212">
      <w:pPr>
        <w:pStyle w:val="af5"/>
      </w:pPr>
      <w:r w:rsidRPr="00F61E77">
        <w:t xml:space="preserve">В ходе данного сценария пользователь должен прикрепить СБП счет в качестве платежной карты в приложении Мир Пэй. Сначала пользователь входит в приложение, переходит во вкладку «Карты» -&gt; «Добавить СБП» -&gt; Выбор «Банк пользователя» из списка банков, после чего Мир Пэй инициирует переход по </w:t>
      </w:r>
      <w:r w:rsidRPr="00F61E77">
        <w:rPr>
          <w:lang w:val="en-US"/>
        </w:rPr>
        <w:t>deep</w:t>
      </w:r>
      <w:r w:rsidRPr="00F61E77">
        <w:t xml:space="preserve"> </w:t>
      </w:r>
      <w:r w:rsidRPr="00F61E77">
        <w:rPr>
          <w:lang w:val="en-US"/>
        </w:rPr>
        <w:t>link</w:t>
      </w:r>
      <w:r w:rsidRPr="00F61E77">
        <w:t xml:space="preserve"> в приложение банка пользователя, где пользователь выбирает счет, который хочет привязать в качестве платежной карты и подтверждает согласие на прикрепление счета. После этого пользователь возвращается в приложение Мир Пэй и дает согласие на обработку персональных данных (если это первый счет, который он привязывает). После получения явного добровольного и осознанного согласия пользователя карта становится доступной в приложении, пользователь может сделать ее основной.</w:t>
      </w:r>
    </w:p>
    <w:p w:rsidR="00914E1A" w:rsidRPr="00F61E77" w:rsidRDefault="00914E1A" w:rsidP="00914E1A">
      <w:pPr>
        <w:pStyle w:val="af5"/>
        <w:keepNext/>
      </w:pPr>
      <w:r w:rsidRPr="00F61E77">
        <w:rPr>
          <w:noProof/>
        </w:rPr>
        <w:lastRenderedPageBreak/>
        <w:drawing>
          <wp:inline distT="0" distB="0" distL="0" distR="0">
            <wp:extent cx="5940425" cy="6329680"/>
            <wp:effectExtent l="0" t="0" r="3175" b="0"/>
            <wp:docPr id="158641200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2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E1A" w:rsidRPr="00914E1A" w:rsidRDefault="00914E1A" w:rsidP="00914E1A">
      <w:pPr>
        <w:pStyle w:val="af4"/>
        <w:jc w:val="center"/>
        <w:rPr>
          <w:rFonts w:cs="Times New Roman"/>
        </w:rPr>
      </w:pPr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E43011" w:rsidRPr="00F61E77">
        <w:rPr>
          <w:rFonts w:cs="Times New Roman"/>
          <w:noProof/>
          <w:color w:val="auto"/>
          <w:sz w:val="24"/>
          <w:szCs w:val="24"/>
        </w:rPr>
        <w:t>4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 xml:space="preserve">. Диаграмма активностей (UML </w:t>
      </w:r>
      <w:proofErr w:type="spellStart"/>
      <w:r w:rsidRPr="00F61E77">
        <w:rPr>
          <w:rFonts w:cs="Times New Roman"/>
          <w:color w:val="auto"/>
          <w:sz w:val="24"/>
          <w:szCs w:val="24"/>
        </w:rPr>
        <w:t>Activity</w:t>
      </w:r>
      <w:proofErr w:type="spellEnd"/>
      <w:r w:rsidRPr="00F61E77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F61E77">
        <w:rPr>
          <w:rFonts w:cs="Times New Roman"/>
          <w:color w:val="auto"/>
          <w:sz w:val="24"/>
          <w:szCs w:val="24"/>
        </w:rPr>
        <w:t>Diagram</w:t>
      </w:r>
      <w:proofErr w:type="spellEnd"/>
      <w:r w:rsidRPr="00F61E77">
        <w:rPr>
          <w:rFonts w:cs="Times New Roman"/>
          <w:color w:val="auto"/>
          <w:sz w:val="24"/>
          <w:szCs w:val="24"/>
        </w:rPr>
        <w:t>)</w:t>
      </w:r>
    </w:p>
    <w:p w:rsidR="00343E27" w:rsidRPr="00F61E77" w:rsidRDefault="00914E1A" w:rsidP="00F74212">
      <w:pPr>
        <w:pStyle w:val="af5"/>
      </w:pPr>
      <w:r w:rsidRPr="00F61E77">
        <w:t>Постусловие: пользователь имеет СБП счет привязанный в приложении Мир Пэй в качестве платежной карты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Пользователь открывает приложение Мир Пэй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Приложение Мир Пэй показывает пользователю главную страницу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Пользователь переходит в раздел «Карты» и нажимает на кнопку «Добавить СБП»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Приложение Мир Пэй открывает и показывает пользователю список доступных банков, счета в которых можно привязать в приложении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lastRenderedPageBreak/>
        <w:t>Пользователь выбирает банк, счет в котором хочет привязать в приложении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Приложение Мир Пэй формирует глубокую ссылку для перехода в соответствующее приложение банка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ОС смартфона пользователя проверяет, установлено ли соответствующее приложение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Приложение Мир Пэй уведомляет пользователя об отсутствии приложения банка и невозможности привязки счета</w:t>
      </w:r>
    </w:p>
    <w:p w:rsidR="00914E1A" w:rsidRPr="00F61E77" w:rsidRDefault="00914E1A" w:rsidP="00914E1A">
      <w:pPr>
        <w:pStyle w:val="af5"/>
        <w:numPr>
          <w:ilvl w:val="1"/>
          <w:numId w:val="24"/>
        </w:numPr>
      </w:pPr>
      <w:r w:rsidRPr="00F61E77">
        <w:t>ОС смартфона пользователя перенаправляет пользователя по ссылке в приложение банка</w:t>
      </w:r>
    </w:p>
    <w:p w:rsidR="00914E1A" w:rsidRPr="00F61E77" w:rsidRDefault="00914E1A" w:rsidP="00EE3397">
      <w:pPr>
        <w:pStyle w:val="af5"/>
      </w:pPr>
      <w:r w:rsidRPr="00F61E77">
        <w:t>Пользователь проходит аутентификацию в приложении банка</w:t>
      </w:r>
    </w:p>
    <w:p w:rsidR="00914E1A" w:rsidRPr="00F61E77" w:rsidRDefault="00EE3397" w:rsidP="00914E1A">
      <w:pPr>
        <w:pStyle w:val="af5"/>
        <w:numPr>
          <w:ilvl w:val="1"/>
          <w:numId w:val="24"/>
        </w:numPr>
      </w:pPr>
      <w:r w:rsidRPr="00F61E77">
        <w:t>Приложение банка открывает и показывает пользователю форму выбора счета для привязки</w:t>
      </w:r>
    </w:p>
    <w:p w:rsidR="00EE3397" w:rsidRPr="00F61E77" w:rsidRDefault="00EE3397" w:rsidP="00914E1A">
      <w:pPr>
        <w:pStyle w:val="af5"/>
        <w:numPr>
          <w:ilvl w:val="1"/>
          <w:numId w:val="24"/>
        </w:numPr>
      </w:pPr>
      <w:r w:rsidRPr="00F61E77">
        <w:t>Пользователь выбирает счет, который хочет привязать и подтверждает выбор</w:t>
      </w:r>
    </w:p>
    <w:p w:rsidR="00EE3397" w:rsidRPr="00F61E77" w:rsidRDefault="00EE3397" w:rsidP="00914E1A">
      <w:pPr>
        <w:pStyle w:val="af5"/>
        <w:numPr>
          <w:ilvl w:val="1"/>
          <w:numId w:val="24"/>
        </w:numPr>
      </w:pPr>
      <w:r w:rsidRPr="00F61E77">
        <w:t>Приложение банка производит захват выбранного счета и направляет запрос в банк</w:t>
      </w:r>
    </w:p>
    <w:p w:rsidR="00EE3397" w:rsidRPr="00F61E77" w:rsidRDefault="00EE3397" w:rsidP="00EE3397">
      <w:pPr>
        <w:pStyle w:val="af5"/>
        <w:numPr>
          <w:ilvl w:val="1"/>
          <w:numId w:val="24"/>
        </w:numPr>
      </w:pPr>
      <w:r w:rsidRPr="00F61E77">
        <w:t>Банк обрабатывает запрос, осуществляет захват платежных реквизитов выбранного счета и передает в П</w:t>
      </w:r>
      <w:r w:rsidR="008B62D5">
        <w:t>М</w:t>
      </w:r>
      <w:r w:rsidRPr="00F61E77">
        <w:t>П НСПК</w:t>
      </w:r>
    </w:p>
    <w:p w:rsidR="00EE3397" w:rsidRPr="00F61E77" w:rsidRDefault="00EE3397" w:rsidP="00EE3397">
      <w:pPr>
        <w:pStyle w:val="af5"/>
        <w:numPr>
          <w:ilvl w:val="1"/>
          <w:numId w:val="24"/>
        </w:numPr>
      </w:pPr>
      <w:r w:rsidRPr="00F61E77">
        <w:t>НСПК формирует токен</w:t>
      </w:r>
    </w:p>
    <w:p w:rsidR="00EE3397" w:rsidRPr="00F61E77" w:rsidRDefault="00EE3397" w:rsidP="00EE3397">
      <w:pPr>
        <w:pStyle w:val="af5"/>
        <w:numPr>
          <w:ilvl w:val="1"/>
          <w:numId w:val="24"/>
        </w:numPr>
      </w:pPr>
      <w:r w:rsidRPr="00F61E77">
        <w:t>Приложение банка формирует глубокую ссылку для перехода обратно в приложение Мир Пэй, токен и список ключей шифрования уже находятся на устройстве пользователя в зашифрованном виде</w:t>
      </w:r>
    </w:p>
    <w:p w:rsidR="00EE3397" w:rsidRPr="00F61E77" w:rsidRDefault="00EE3397" w:rsidP="00EE3397">
      <w:pPr>
        <w:pStyle w:val="af5"/>
        <w:numPr>
          <w:ilvl w:val="1"/>
          <w:numId w:val="24"/>
        </w:numPr>
      </w:pPr>
      <w:r w:rsidRPr="00F61E77">
        <w:t>Приложение Мир Пэй получает подтверждение и финализирует процесс: обновляет локальный реестр зарегистрированных карт, сохраняет токен и ключи в защищенном хранилище на устройстве, отправляет пользователю сообщение об успешном завершении</w:t>
      </w:r>
    </w:p>
    <w:p w:rsidR="00EE3397" w:rsidRPr="00F61E77" w:rsidRDefault="00EE3397" w:rsidP="00EE3397">
      <w:pPr>
        <w:pStyle w:val="af5"/>
        <w:numPr>
          <w:ilvl w:val="1"/>
          <w:numId w:val="24"/>
        </w:numPr>
      </w:pPr>
      <w:r w:rsidRPr="00F61E77">
        <w:t>Пользователь видит изображение карты в интерфейсе приложения</w:t>
      </w:r>
    </w:p>
    <w:p w:rsidR="00173FDF" w:rsidRPr="00F61E77" w:rsidRDefault="00173FDF" w:rsidP="00456786">
      <w:pPr>
        <w:pStyle w:val="JPTF4"/>
      </w:pPr>
      <w:bookmarkStart w:id="14" w:name="_Toc220620065"/>
      <w:r w:rsidRPr="00F61E77">
        <w:t>1.4.1.1. Прототипы пользовательского пути</w:t>
      </w:r>
      <w:r w:rsidR="00456786" w:rsidRPr="00F61E77">
        <w:t xml:space="preserve"> «Регистрация СБП счета в качестве платежной карты в приложении Мир Пэй»</w:t>
      </w:r>
      <w:bookmarkEnd w:id="14"/>
    </w:p>
    <w:p w:rsidR="00101BEC" w:rsidRPr="00F61E77" w:rsidRDefault="00EE3397" w:rsidP="00101BEC">
      <w:pPr>
        <w:pStyle w:val="af5"/>
        <w:rPr>
          <w:rFonts w:eastAsia="Times New Roman"/>
          <w:szCs w:val="24"/>
          <w:lang w:eastAsia="ru-RU"/>
        </w:rPr>
      </w:pPr>
      <w:r w:rsidRPr="00F61E77">
        <w:t xml:space="preserve">Данная ссылка содержит </w:t>
      </w:r>
      <w:proofErr w:type="spellStart"/>
      <w:r w:rsidRPr="00F61E77">
        <w:t>кликабельный</w:t>
      </w:r>
      <w:proofErr w:type="spellEnd"/>
      <w:r w:rsidRPr="00F61E77">
        <w:t xml:space="preserve"> макет приложения Мир Пэй с возможностью добавления СБП счета в качестве платежной карты</w:t>
      </w:r>
      <w:r w:rsidR="006823C9">
        <w:rPr>
          <w:rFonts w:eastAsia="Times New Roman"/>
          <w:szCs w:val="24"/>
          <w:lang w:eastAsia="ru-RU"/>
        </w:rPr>
        <w:t xml:space="preserve"> и выбора СБП в качестве основного платежного инструмента </w:t>
      </w:r>
      <w:r w:rsidR="00101BEC" w:rsidRPr="00F61E77">
        <w:rPr>
          <w:rFonts w:eastAsia="Times New Roman"/>
          <w:szCs w:val="24"/>
          <w:lang w:eastAsia="ru-RU"/>
        </w:rPr>
        <w:t>(</w:t>
      </w:r>
      <w:hyperlink r:id="rId16" w:history="1">
        <w:r w:rsidR="00101BEC" w:rsidRPr="00F61E77">
          <w:rPr>
            <w:rStyle w:val="ad"/>
            <w:rFonts w:eastAsia="Times New Roman"/>
            <w:szCs w:val="24"/>
            <w:lang w:eastAsia="ru-RU"/>
          </w:rPr>
          <w:t>https://soundsofhappieness.github.io/JPTF/prototype.html</w:t>
        </w:r>
      </w:hyperlink>
      <w:r w:rsidR="00101BEC" w:rsidRPr="00F61E77">
        <w:rPr>
          <w:rFonts w:eastAsia="Times New Roman"/>
          <w:szCs w:val="24"/>
          <w:lang w:eastAsia="ru-RU"/>
        </w:rPr>
        <w:t>)</w:t>
      </w:r>
    </w:p>
    <w:p w:rsidR="00101BEC" w:rsidRPr="00F61E77" w:rsidRDefault="00101BEC" w:rsidP="00101BEC">
      <w:pPr>
        <w:pStyle w:val="af5"/>
        <w:keepNext/>
      </w:pPr>
      <w:r w:rsidRPr="00F61E77">
        <w:rPr>
          <w:noProof/>
        </w:rPr>
        <w:lastRenderedPageBreak/>
        <w:drawing>
          <wp:inline distT="0" distB="0" distL="0" distR="0">
            <wp:extent cx="5940425" cy="2027555"/>
            <wp:effectExtent l="0" t="0" r="3175" b="0"/>
            <wp:docPr id="94276601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BEC" w:rsidRPr="00F61E77" w:rsidRDefault="00101BEC" w:rsidP="00101BEC">
      <w:pPr>
        <w:pStyle w:val="af4"/>
        <w:jc w:val="center"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E43011" w:rsidRPr="00F61E77">
        <w:rPr>
          <w:rFonts w:cs="Times New Roman"/>
          <w:noProof/>
          <w:color w:val="auto"/>
          <w:sz w:val="24"/>
          <w:szCs w:val="24"/>
        </w:rPr>
        <w:t>5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Прототип пользовательского пути</w:t>
      </w:r>
    </w:p>
    <w:p w:rsidR="00EE3397" w:rsidRPr="00F61E77" w:rsidRDefault="00EE3397" w:rsidP="00EE3397">
      <w:pPr>
        <w:pStyle w:val="af5"/>
      </w:pPr>
    </w:p>
    <w:p w:rsidR="00456786" w:rsidRPr="00F61E77" w:rsidRDefault="00456786" w:rsidP="00456786">
      <w:pPr>
        <w:pStyle w:val="JPTF4"/>
      </w:pPr>
      <w:bookmarkStart w:id="15" w:name="_Toc220620066"/>
      <w:r w:rsidRPr="00F61E77">
        <w:t>Примечание</w:t>
      </w:r>
      <w:bookmarkEnd w:id="15"/>
    </w:p>
    <w:p w:rsidR="00456786" w:rsidRPr="00F61E77" w:rsidRDefault="00101BEC" w:rsidP="00456786">
      <w:pPr>
        <w:pStyle w:val="af5"/>
      </w:pPr>
      <w:r w:rsidRPr="00F61E77">
        <w:t>В прототипе пропущен переход в приложение банка</w:t>
      </w:r>
      <w:r w:rsidR="006823C9">
        <w:t>,</w:t>
      </w:r>
      <w:r w:rsidRPr="00F61E77">
        <w:t xml:space="preserve"> поскольку это другое приложение, аналогичный процесс выбора счета уже реализован в другом продукте НСПК – </w:t>
      </w:r>
      <w:proofErr w:type="spellStart"/>
      <w:r w:rsidRPr="00F61E77">
        <w:t>СБПэй</w:t>
      </w:r>
      <w:proofErr w:type="spellEnd"/>
    </w:p>
    <w:p w:rsidR="00101BEC" w:rsidRPr="00F61E77" w:rsidRDefault="00101BEC" w:rsidP="00456786">
      <w:pPr>
        <w:pStyle w:val="af5"/>
      </w:pPr>
      <w:r w:rsidRPr="00F61E77">
        <w:t>В прототипе можно выбрать СБП-счет как основную карту, но нельзя совершить оплату, процесс оплаты идентичен текущему процессу в Мир Пэй.</w:t>
      </w:r>
    </w:p>
    <w:p w:rsidR="00173FDF" w:rsidRPr="00F61E77" w:rsidRDefault="00173FDF" w:rsidP="00456786">
      <w:pPr>
        <w:pStyle w:val="JPTF2"/>
      </w:pPr>
      <w:bookmarkStart w:id="16" w:name="_Toc220620067"/>
      <w:r w:rsidRPr="00F61E77">
        <w:t>1.5. Схема внутренней логики работы сервиса</w:t>
      </w:r>
      <w:bookmarkEnd w:id="16"/>
      <w:r w:rsidRPr="00F61E77" w:rsidDel="00F85189">
        <w:t xml:space="preserve"> </w:t>
      </w:r>
    </w:p>
    <w:p w:rsidR="00377EDE" w:rsidRPr="00377EDE" w:rsidRDefault="00377EDE" w:rsidP="00377EDE">
      <w:pPr>
        <w:pStyle w:val="af5"/>
        <w:keepNext/>
        <w:jc w:val="both"/>
      </w:pPr>
      <w:r w:rsidRPr="00F61E77">
        <w:rPr>
          <w:noProof/>
        </w:rPr>
        <w:drawing>
          <wp:inline distT="0" distB="0" distL="0" distR="0">
            <wp:extent cx="5697111" cy="3280410"/>
            <wp:effectExtent l="0" t="0" r="0" b="0"/>
            <wp:docPr id="100348125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81255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11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1C" w:rsidRPr="00F61E77" w:rsidRDefault="0027311C" w:rsidP="0027311C">
      <w:pPr>
        <w:pStyle w:val="af5"/>
        <w:keepNext/>
      </w:pPr>
    </w:p>
    <w:p w:rsidR="0027311C" w:rsidRPr="0027311C" w:rsidRDefault="0027311C" w:rsidP="0027311C">
      <w:pPr>
        <w:pStyle w:val="af4"/>
        <w:jc w:val="center"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E43011" w:rsidRPr="00F61E77">
        <w:rPr>
          <w:rFonts w:cs="Times New Roman"/>
          <w:noProof/>
          <w:color w:val="auto"/>
          <w:sz w:val="24"/>
          <w:szCs w:val="24"/>
        </w:rPr>
        <w:t>6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Схема внутренней работы сервиса</w:t>
      </w:r>
    </w:p>
    <w:p w:rsidR="0027311C" w:rsidRPr="00F61E77" w:rsidRDefault="006823C9" w:rsidP="00DE4DFC">
      <w:pPr>
        <w:pStyle w:val="af5"/>
        <w:numPr>
          <w:ilvl w:val="2"/>
          <w:numId w:val="24"/>
        </w:numPr>
        <w:ind w:firstLine="709"/>
      </w:pPr>
      <w:r>
        <w:t>Покупатель</w:t>
      </w:r>
      <w:r w:rsidR="0027311C" w:rsidRPr="00F61E77">
        <w:t xml:space="preserve"> </w:t>
      </w:r>
      <w:r>
        <w:t xml:space="preserve">разблокирует и </w:t>
      </w:r>
      <w:r w:rsidR="0027311C" w:rsidRPr="00F61E77">
        <w:t xml:space="preserve">прикладывает смартфон к </w:t>
      </w:r>
      <w:r w:rsidR="0027311C" w:rsidRPr="00F61E77">
        <w:rPr>
          <w:lang w:val="en-US"/>
        </w:rPr>
        <w:t>POS</w:t>
      </w:r>
      <w:r w:rsidR="0027311C" w:rsidRPr="00F61E77">
        <w:t>-терминалу</w:t>
      </w:r>
    </w:p>
    <w:p w:rsidR="0027311C" w:rsidRPr="00F61E77" w:rsidRDefault="0027311C" w:rsidP="00DE4DFC">
      <w:pPr>
        <w:pStyle w:val="af5"/>
        <w:numPr>
          <w:ilvl w:val="2"/>
          <w:numId w:val="24"/>
        </w:numPr>
        <w:ind w:firstLine="709"/>
      </w:pPr>
      <w:r w:rsidRPr="00F61E77">
        <w:rPr>
          <w:lang w:val="en-US"/>
        </w:rPr>
        <w:lastRenderedPageBreak/>
        <w:t>POS</w:t>
      </w:r>
      <w:r w:rsidRPr="00F61E77">
        <w:t xml:space="preserve">-терминал отправляет сообщение </w:t>
      </w:r>
      <w:r w:rsidRPr="00F61E77">
        <w:rPr>
          <w:lang w:val="en-US"/>
        </w:rPr>
        <w:t>ISO</w:t>
      </w:r>
      <w:r w:rsidRPr="00F61E77">
        <w:t xml:space="preserve"> 8583 0100 вместе с токеном эквайеру</w:t>
      </w:r>
    </w:p>
    <w:p w:rsidR="0027311C" w:rsidRPr="00F61E77" w:rsidRDefault="0027311C" w:rsidP="00DE4DFC">
      <w:pPr>
        <w:pStyle w:val="af5"/>
        <w:numPr>
          <w:ilvl w:val="2"/>
          <w:numId w:val="24"/>
        </w:numPr>
        <w:ind w:firstLine="709"/>
      </w:pPr>
      <w:r w:rsidRPr="00F61E77">
        <w:t>Эквайер проводит соответствующие проверки и перенаправляет сообщение в ОПКЦ ПС Мир</w:t>
      </w:r>
    </w:p>
    <w:p w:rsidR="0027311C" w:rsidRPr="00F61E77" w:rsidRDefault="0027311C" w:rsidP="00DE4DFC">
      <w:pPr>
        <w:pStyle w:val="af5"/>
        <w:numPr>
          <w:ilvl w:val="2"/>
          <w:numId w:val="24"/>
        </w:numPr>
        <w:ind w:firstLine="709"/>
      </w:pPr>
      <w:r w:rsidRPr="00F61E77">
        <w:t>ОПКЦ ПС Мир видит токен в сообщении и перенаправляет его в модуль Мир Пэй</w:t>
      </w:r>
    </w:p>
    <w:p w:rsidR="0027311C" w:rsidRPr="00F61E77" w:rsidRDefault="0027311C" w:rsidP="00DE4DFC">
      <w:pPr>
        <w:pStyle w:val="af5"/>
        <w:numPr>
          <w:ilvl w:val="2"/>
          <w:numId w:val="24"/>
        </w:numPr>
        <w:ind w:firstLine="709"/>
      </w:pPr>
      <w:r w:rsidRPr="00F61E77">
        <w:t xml:space="preserve">Мир Пэй проводит </w:t>
      </w:r>
      <w:proofErr w:type="spellStart"/>
      <w:r w:rsidRPr="00F61E77">
        <w:t>детокенизацию</w:t>
      </w:r>
      <w:proofErr w:type="spellEnd"/>
      <w:r w:rsidRPr="00F61E77">
        <w:t xml:space="preserve">, определяет, что это СБП-счет, создает </w:t>
      </w:r>
      <w:r w:rsidRPr="00F61E77">
        <w:rPr>
          <w:lang w:val="en-US"/>
        </w:rPr>
        <w:t>GTI</w:t>
      </w:r>
      <w:r w:rsidRPr="00F61E77">
        <w:t xml:space="preserve"> транзакции и перенаправляет запрос вместе с авторизованными данными в модуль </w:t>
      </w:r>
      <w:proofErr w:type="spellStart"/>
      <w:r w:rsidRPr="00F61E77">
        <w:t>СБПэй</w:t>
      </w:r>
      <w:proofErr w:type="spellEnd"/>
    </w:p>
    <w:p w:rsidR="0027311C" w:rsidRPr="00F61E77" w:rsidRDefault="0027311C" w:rsidP="00DE4DFC">
      <w:pPr>
        <w:pStyle w:val="af5"/>
        <w:numPr>
          <w:ilvl w:val="2"/>
          <w:numId w:val="24"/>
        </w:numPr>
        <w:ind w:firstLine="709"/>
      </w:pPr>
      <w:proofErr w:type="spellStart"/>
      <w:proofErr w:type="gramStart"/>
      <w:r w:rsidRPr="00F61E77">
        <w:t>СБПэй</w:t>
      </w:r>
      <w:proofErr w:type="spellEnd"/>
      <w:proofErr w:type="gramEnd"/>
      <w:r w:rsidRPr="00F61E77">
        <w:t xml:space="preserve"> пользуясь авторизацией от Мир Пэй инициирует платеж, отправляет запрос в ОПКЦ СБП</w:t>
      </w:r>
    </w:p>
    <w:p w:rsidR="0027311C" w:rsidRPr="00F61E77" w:rsidRDefault="0027311C" w:rsidP="00DE4DFC">
      <w:pPr>
        <w:pStyle w:val="af5"/>
        <w:numPr>
          <w:ilvl w:val="2"/>
          <w:numId w:val="24"/>
        </w:numPr>
        <w:ind w:firstLine="709"/>
      </w:pPr>
      <w:r w:rsidRPr="00F61E77">
        <w:t xml:space="preserve">ОПКЦ СБП обращается к таблице соответствия </w:t>
      </w:r>
      <w:r w:rsidRPr="00F61E77">
        <w:rPr>
          <w:lang w:val="en-US"/>
        </w:rPr>
        <w:t>merchant</w:t>
      </w:r>
      <w:r w:rsidRPr="00F61E77">
        <w:t xml:space="preserve"> </w:t>
      </w:r>
      <w:r w:rsidRPr="00F61E77">
        <w:rPr>
          <w:lang w:val="en-US"/>
        </w:rPr>
        <w:t>ID</w:t>
      </w:r>
      <w:r w:rsidRPr="00F61E77">
        <w:t xml:space="preserve"> ПС Мир и СБП, после чего создается 2 сценария: </w:t>
      </w:r>
      <w:r w:rsidRPr="00F61E77">
        <w:rPr>
          <w:lang w:val="en-US"/>
        </w:rPr>
        <w:t>A</w:t>
      </w:r>
      <w:r w:rsidRPr="00F61E77">
        <w:t xml:space="preserve"> – при наличии СБП реквизитов получателя в таблице соответствия, </w:t>
      </w:r>
      <w:r w:rsidRPr="00F61E77">
        <w:rPr>
          <w:lang w:val="en-US"/>
        </w:rPr>
        <w:t>B</w:t>
      </w:r>
      <w:r w:rsidRPr="00F61E77">
        <w:t xml:space="preserve"> – при отсутствии реквизитов в таблице</w:t>
      </w:r>
    </w:p>
    <w:p w:rsidR="0027311C" w:rsidRPr="00F61E77" w:rsidRDefault="0027311C" w:rsidP="00DE4DFC">
      <w:pPr>
        <w:pStyle w:val="af5"/>
        <w:ind w:left="1800" w:firstLine="0"/>
      </w:pPr>
      <w:r w:rsidRPr="00F61E77">
        <w:rPr>
          <w:lang w:val="en-US"/>
        </w:rPr>
        <w:t>AB</w:t>
      </w:r>
      <w:r w:rsidR="006823C9">
        <w:t>8</w:t>
      </w:r>
      <w:r w:rsidRPr="00F61E77">
        <w:t xml:space="preserve">. ОПКЦ СБП отправляет </w:t>
      </w:r>
      <w:r w:rsidRPr="00F61E77">
        <w:rPr>
          <w:lang w:val="en-US"/>
        </w:rPr>
        <w:t>Payment</w:t>
      </w:r>
      <w:r w:rsidRPr="00F61E77">
        <w:t xml:space="preserve"> </w:t>
      </w:r>
      <w:r w:rsidRPr="00F61E77">
        <w:rPr>
          <w:lang w:val="en-US"/>
        </w:rPr>
        <w:t>Invoice</w:t>
      </w:r>
      <w:r w:rsidRPr="00F61E77">
        <w:t xml:space="preserve"> эмитенту, получает сигнал ОК от эмитента</w:t>
      </w:r>
    </w:p>
    <w:p w:rsidR="00377EDE" w:rsidRPr="00F61E77" w:rsidRDefault="0027311C" w:rsidP="00DE4DFC">
      <w:pPr>
        <w:pStyle w:val="af5"/>
        <w:ind w:left="1800" w:firstLine="0"/>
      </w:pPr>
      <w:r w:rsidRPr="00F61E77">
        <w:rPr>
          <w:lang w:val="en-US"/>
        </w:rPr>
        <w:t>A</w:t>
      </w:r>
      <w:r w:rsidR="00377EDE" w:rsidRPr="00F61E77">
        <w:rPr>
          <w:lang w:val="en-US"/>
        </w:rPr>
        <w:t>B</w:t>
      </w:r>
      <w:r w:rsidR="006823C9">
        <w:t>9</w:t>
      </w:r>
      <w:r w:rsidRPr="00F61E77">
        <w:t xml:space="preserve">. </w:t>
      </w:r>
      <w:r w:rsidR="00377EDE" w:rsidRPr="00F61E77">
        <w:t xml:space="preserve">Эмитент проводит проверки и отправляет сигнал </w:t>
      </w:r>
      <w:r w:rsidR="00377EDE" w:rsidRPr="00F61E77">
        <w:rPr>
          <w:lang w:val="en-US"/>
        </w:rPr>
        <w:t>Pay</w:t>
      </w:r>
      <w:r w:rsidR="00377EDE" w:rsidRPr="00F61E77">
        <w:t xml:space="preserve"> </w:t>
      </w:r>
      <w:r w:rsidR="00377EDE" w:rsidRPr="00F61E77">
        <w:rPr>
          <w:lang w:val="en-US"/>
        </w:rPr>
        <w:t>ISO</w:t>
      </w:r>
      <w:r w:rsidR="00377EDE" w:rsidRPr="00F61E77">
        <w:t xml:space="preserve"> 20022</w:t>
      </w:r>
    </w:p>
    <w:p w:rsidR="00377EDE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A</w:t>
      </w:r>
      <w:r w:rsidRPr="00F61E77">
        <w:t>1</w:t>
      </w:r>
      <w:r w:rsidR="006823C9">
        <w:t>0</w:t>
      </w:r>
      <w:r w:rsidRPr="00F61E77">
        <w:t>. ОПКЦ СБП инициирует расчет через расчетную систему Банка России, отправитель – эмитент, получатель – счет, указанный в таблице соответствия</w:t>
      </w:r>
    </w:p>
    <w:p w:rsidR="00377EDE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B</w:t>
      </w:r>
      <w:r w:rsidRPr="00F61E77">
        <w:t>1</w:t>
      </w:r>
      <w:r w:rsidR="006823C9">
        <w:t>0</w:t>
      </w:r>
      <w:r w:rsidRPr="00F61E77">
        <w:t>. ОПКЦ СБП инициирует расчет через расчетную систему Банка России, отправитель – эмитент, получатель - виртуальный счет в расчетном банке</w:t>
      </w:r>
    </w:p>
    <w:p w:rsidR="00377EDE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A</w:t>
      </w:r>
      <w:r w:rsidRPr="00F61E77">
        <w:t>1</w:t>
      </w:r>
      <w:r w:rsidR="006823C9">
        <w:t>1</w:t>
      </w:r>
      <w:r w:rsidRPr="00F61E77">
        <w:t>. Расчетная система Банка России производит расчет с банком-эквайером</w:t>
      </w:r>
    </w:p>
    <w:p w:rsidR="00377EDE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B</w:t>
      </w:r>
      <w:r w:rsidRPr="00F61E77">
        <w:t>1</w:t>
      </w:r>
      <w:r w:rsidR="006823C9">
        <w:t>1</w:t>
      </w:r>
      <w:r w:rsidRPr="00F61E77">
        <w:t>. Расчетная система Банка России производит расчет на виртуальный счет расчетного банка</w:t>
      </w:r>
    </w:p>
    <w:p w:rsidR="00377EDE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AB</w:t>
      </w:r>
      <w:r w:rsidRPr="00F61E77">
        <w:t>1</w:t>
      </w:r>
      <w:r w:rsidR="006823C9">
        <w:t>2</w:t>
      </w:r>
      <w:r w:rsidRPr="00F61E77">
        <w:t xml:space="preserve">. ОПКЦ ПС Мир отправляет </w:t>
      </w:r>
      <w:r w:rsidRPr="00F61E77">
        <w:rPr>
          <w:lang w:val="en-US"/>
        </w:rPr>
        <w:t>ISO</w:t>
      </w:r>
      <w:r w:rsidRPr="00F61E77">
        <w:t xml:space="preserve"> 8583 0110 ответ эквайеру + </w:t>
      </w:r>
      <w:r w:rsidRPr="00F61E77">
        <w:rPr>
          <w:lang w:val="en-US"/>
        </w:rPr>
        <w:t>GTI</w:t>
      </w:r>
      <w:r w:rsidR="00DE4DFC" w:rsidRPr="00F61E77">
        <w:t xml:space="preserve"> </w:t>
      </w:r>
      <w:r w:rsidRPr="00F61E77">
        <w:t>для корректного отображения в отчетах</w:t>
      </w:r>
    </w:p>
    <w:p w:rsidR="00377EDE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AB</w:t>
      </w:r>
      <w:r w:rsidRPr="00F61E77">
        <w:t>1</w:t>
      </w:r>
      <w:r w:rsidR="006823C9">
        <w:t>3</w:t>
      </w:r>
      <w:r w:rsidRPr="00F61E77">
        <w:t xml:space="preserve">. Эквайер отправляет </w:t>
      </w:r>
      <w:r w:rsidRPr="00F61E77">
        <w:rPr>
          <w:lang w:val="en-US"/>
        </w:rPr>
        <w:t>POS</w:t>
      </w:r>
      <w:r w:rsidRPr="00F61E77">
        <w:t xml:space="preserve">-терминалу </w:t>
      </w:r>
      <w:r w:rsidRPr="00F61E77">
        <w:rPr>
          <w:lang w:val="en-US"/>
        </w:rPr>
        <w:t>ISO</w:t>
      </w:r>
      <w:r w:rsidRPr="00F61E77">
        <w:t xml:space="preserve"> 8583 0110 </w:t>
      </w:r>
      <w:r w:rsidRPr="00F61E77">
        <w:rPr>
          <w:lang w:val="en-US"/>
        </w:rPr>
        <w:t>OK</w:t>
      </w:r>
      <w:r w:rsidRPr="00F61E77">
        <w:t xml:space="preserve"> сообщение, покупатель уходит с товарами</w:t>
      </w:r>
    </w:p>
    <w:p w:rsidR="00173FDF" w:rsidRPr="00F61E77" w:rsidRDefault="00377EDE" w:rsidP="00DE4DFC">
      <w:pPr>
        <w:pStyle w:val="af5"/>
        <w:ind w:left="1800" w:firstLine="0"/>
      </w:pPr>
      <w:r w:rsidRPr="00F61E77">
        <w:rPr>
          <w:lang w:val="en-US"/>
        </w:rPr>
        <w:t>B</w:t>
      </w:r>
      <w:r w:rsidRPr="00F61E77">
        <w:t>1</w:t>
      </w:r>
      <w:r w:rsidR="006823C9">
        <w:t>4</w:t>
      </w:r>
      <w:r w:rsidRPr="00F61E77">
        <w:t>. Клиринг в соответствии с протоколом ПС Мир, эквайер получает полагающиеся ему средства</w:t>
      </w:r>
      <w:r w:rsidR="00173FDF" w:rsidRPr="00F61E77">
        <w:br w:type="page"/>
      </w:r>
    </w:p>
    <w:p w:rsidR="00907B66" w:rsidRPr="00F61E77" w:rsidRDefault="005322E5" w:rsidP="005322E5">
      <w:pPr>
        <w:pStyle w:val="JPTF1"/>
      </w:pPr>
      <w:bookmarkStart w:id="17" w:name="_Toc220620068"/>
      <w:r w:rsidRPr="00F61E77">
        <w:lastRenderedPageBreak/>
        <w:t>2. Маркетинг</w:t>
      </w:r>
      <w:bookmarkEnd w:id="17"/>
    </w:p>
    <w:p w:rsidR="007C231E" w:rsidRDefault="005322E5" w:rsidP="007C231E">
      <w:pPr>
        <w:pStyle w:val="JPTF2"/>
      </w:pPr>
      <w:bookmarkStart w:id="18" w:name="_Toc220620069"/>
      <w:r w:rsidRPr="00F61E77">
        <w:t>2.1 Рынок Сервиса</w:t>
      </w:r>
      <w:bookmarkEnd w:id="18"/>
    </w:p>
    <w:p w:rsidR="0075667A" w:rsidRDefault="0075667A" w:rsidP="0075667A">
      <w:pPr>
        <w:pStyle w:val="af5"/>
      </w:pPr>
      <w:r>
        <w:t>Для оценки объёма рынка используются такие методы как PAM, TAM, SAM, SOM. PAM, TAM, SAM, SOM — способ оценить объём рынка, популярный в стартапах и растущем бизнесе. Метод используют, когда хотят понять перспективы роста — и то, стоит ли вкладывать деньги в проект. PAM, TAM, SAM и SOM — это показатели. Каждый из них соответствует сегменту рынка. Сегменты вложены один в другой. Самый большой — PAM, за ним по очереди идут TAM, SAM, SOM. Таким образом, SOM входит в SAM и во все предшествующие сегменты, а TAM включает в себя SAM и SOM.</w:t>
      </w:r>
    </w:p>
    <w:p w:rsidR="0075667A" w:rsidRDefault="0075667A" w:rsidP="0075667A">
      <w:pPr>
        <w:pStyle w:val="af5"/>
      </w:pPr>
      <w:bookmarkStart w:id="19" w:name="_Hlk220618219"/>
      <w:r>
        <w:t>PAM (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Market) — потенциально доступный рынок. Это весь объём рынка с учётом того, как он изменится за интересующее вас время.</w:t>
      </w:r>
    </w:p>
    <w:p w:rsidR="0075667A" w:rsidRDefault="0075667A" w:rsidP="0075667A">
      <w:pPr>
        <w:pStyle w:val="af5"/>
      </w:pPr>
      <w:r>
        <w:t xml:space="preserve">TAM (Total </w:t>
      </w:r>
      <w:proofErr w:type="spellStart"/>
      <w:r>
        <w:t>Addressable</w:t>
      </w:r>
      <w:proofErr w:type="spellEnd"/>
      <w:r>
        <w:t xml:space="preserve"> Market) — общий объём рынка, на котором можно продать ваш продукт. Показатель включает всех потенциальных клиентов — в том числе тех, кто уже покупает у ваших конкурентов или даже не покупает товары-аналоги.</w:t>
      </w:r>
    </w:p>
    <w:p w:rsidR="0075667A" w:rsidRDefault="0075667A" w:rsidP="0075667A">
      <w:pPr>
        <w:pStyle w:val="af5"/>
      </w:pPr>
      <w:r w:rsidRPr="0075667A">
        <w:rPr>
          <w:lang w:val="en-US"/>
        </w:rPr>
        <w:t xml:space="preserve">SAM (Served/Serviceable Available Market) — </w:t>
      </w:r>
      <w:r>
        <w:t>доступный</w:t>
      </w:r>
      <w:r w:rsidRPr="0075667A">
        <w:rPr>
          <w:lang w:val="en-US"/>
        </w:rPr>
        <w:t xml:space="preserve"> </w:t>
      </w:r>
      <w:r>
        <w:t>объём</w:t>
      </w:r>
      <w:r w:rsidRPr="0075667A">
        <w:rPr>
          <w:lang w:val="en-US"/>
        </w:rPr>
        <w:t xml:space="preserve"> </w:t>
      </w:r>
      <w:r>
        <w:t>рынка</w:t>
      </w:r>
      <w:r w:rsidRPr="0075667A">
        <w:rPr>
          <w:lang w:val="en-US"/>
        </w:rPr>
        <w:t xml:space="preserve">, </w:t>
      </w:r>
      <w:r>
        <w:t>доля</w:t>
      </w:r>
      <w:r w:rsidRPr="0075667A">
        <w:rPr>
          <w:lang w:val="en-US"/>
        </w:rPr>
        <w:t xml:space="preserve"> </w:t>
      </w:r>
      <w:r>
        <w:t>от</w:t>
      </w:r>
      <w:r w:rsidRPr="0075667A">
        <w:rPr>
          <w:lang w:val="en-US"/>
        </w:rPr>
        <w:t xml:space="preserve"> TAM. </w:t>
      </w:r>
      <w:r>
        <w:t>SAM показывает, сколько денег уже тратится на решения, похожие на ваше. SAM — это рынок прямых конкурентов и аналогов.</w:t>
      </w:r>
    </w:p>
    <w:p w:rsidR="0075667A" w:rsidRPr="00F61E77" w:rsidRDefault="0075667A" w:rsidP="0075667A">
      <w:pPr>
        <w:pStyle w:val="af5"/>
      </w:pPr>
      <w:r>
        <w:t>SOM (</w:t>
      </w:r>
      <w:proofErr w:type="spellStart"/>
      <w:r>
        <w:t>Serviceable</w:t>
      </w:r>
      <w:proofErr w:type="spellEnd"/>
      <w:r>
        <w:t xml:space="preserve"> &amp; </w:t>
      </w:r>
      <w:proofErr w:type="spellStart"/>
      <w:r>
        <w:t>Obtainable</w:t>
      </w:r>
      <w:proofErr w:type="spellEnd"/>
      <w:r>
        <w:t xml:space="preserve"> Market) — реально достижимый объём рынка, доля от SAM. Это объём продаж, который компания может получить с помощью доступных ей инструментов.</w:t>
      </w:r>
    </w:p>
    <w:p w:rsidR="005322E5" w:rsidRPr="00F61E77" w:rsidRDefault="005322E5" w:rsidP="005322E5">
      <w:pPr>
        <w:pStyle w:val="JPTF3"/>
      </w:pPr>
      <w:bookmarkStart w:id="20" w:name="_Toc220620070"/>
      <w:bookmarkEnd w:id="19"/>
      <w:r w:rsidRPr="00F61E77">
        <w:t>2.1.1 Прогноз объема рынк</w:t>
      </w:r>
      <w:r w:rsidR="007C231E" w:rsidRPr="00F61E77">
        <w:t>а</w:t>
      </w:r>
      <w:bookmarkEnd w:id="20"/>
    </w:p>
    <w:p w:rsidR="008E26B7" w:rsidRPr="00F61E77" w:rsidRDefault="005F07B2" w:rsidP="005F07B2">
      <w:pPr>
        <w:ind w:firstLine="709"/>
      </w:pPr>
      <w:r w:rsidRPr="005F07B2">
        <w:t>Для оценки объёма рынка воспользуемся методом SAM (</w:t>
      </w:r>
      <w:proofErr w:type="spellStart"/>
      <w:r w:rsidRPr="005F07B2">
        <w:t>Served</w:t>
      </w:r>
      <w:proofErr w:type="spellEnd"/>
      <w:r w:rsidRPr="005F07B2">
        <w:t>/</w:t>
      </w:r>
      <w:proofErr w:type="spellStart"/>
      <w:r w:rsidRPr="005F07B2">
        <w:t>Serviceable</w:t>
      </w:r>
      <w:proofErr w:type="spellEnd"/>
      <w:r w:rsidRPr="005F07B2">
        <w:t xml:space="preserve"> </w:t>
      </w:r>
      <w:proofErr w:type="spellStart"/>
      <w:r w:rsidRPr="005F07B2">
        <w:t>Available</w:t>
      </w:r>
      <w:proofErr w:type="spellEnd"/>
      <w:r w:rsidRPr="005F07B2">
        <w:t xml:space="preserve"> Market), поскольку, во-первых, потенциально СБП может быть актуальна для всех клиентов, использующих электронные платежные средства для оплаты покупок в магазинах, во-вторых, имеется информация показателях развития национальной платежной системы в России. По состоянию на Q1-Q3 2025 года, с использованием электронные средства платежа внутри страны было совершено 54 830,3 миллиона операций по оплате товаров, работ и услуг на сумму 114 315,1 миллиардов рублей [1]. НСПК нацелена на развитие инфраструктуры вокруг сервиса и регулярно добавляет новые инструменты для этого сервиса. Банк России также заинтересован в развитии СБП как устойчивого средства для оплаты товаров и услуг</w:t>
      </w:r>
    </w:p>
    <w:p w:rsidR="008E26B7" w:rsidRPr="00F61E77" w:rsidRDefault="005322E5" w:rsidP="008E26B7">
      <w:pPr>
        <w:pStyle w:val="JPTF3"/>
      </w:pPr>
      <w:bookmarkStart w:id="21" w:name="_Toc220620071"/>
      <w:r w:rsidRPr="00F61E77">
        <w:t>2.1.2 Ситуационный анализ</w:t>
      </w:r>
      <w:bookmarkEnd w:id="21"/>
    </w:p>
    <w:p w:rsidR="005322E5" w:rsidRPr="00F61E77" w:rsidRDefault="005322E5" w:rsidP="005322E5">
      <w:pPr>
        <w:pStyle w:val="JPTF4"/>
      </w:pPr>
      <w:bookmarkStart w:id="22" w:name="_Toc220620072"/>
      <w:r w:rsidRPr="00F61E77">
        <w:t>2.1.2.1 Оценка потенциала спрос</w:t>
      </w:r>
      <w:r w:rsidR="008E26B7" w:rsidRPr="00F61E77">
        <w:t>а</w:t>
      </w:r>
      <w:bookmarkEnd w:id="22"/>
    </w:p>
    <w:p w:rsidR="005F07B2" w:rsidRPr="005F07B2" w:rsidRDefault="006576A3" w:rsidP="005F07B2">
      <w:pPr>
        <w:rPr>
          <w:rFonts w:ascii="Calibri" w:eastAsia="Times New Roman" w:hAnsi="Calibri" w:cs="Calibri"/>
          <w:color w:val="FFFFFF"/>
          <w:sz w:val="22"/>
          <w:lang w:eastAsia="ru-RU"/>
        </w:rPr>
      </w:pPr>
      <w:bookmarkStart w:id="23" w:name="_Hlk220511759"/>
      <w:r>
        <w:t>Численность городского населения</w:t>
      </w:r>
      <w:bookmarkEnd w:id="23"/>
      <w:r w:rsidR="005F07B2">
        <w:t xml:space="preserve"> в России составляет 109 526 940 человек</w:t>
      </w:r>
      <w:r w:rsidR="005F07B2" w:rsidRPr="005F07B2">
        <w:t xml:space="preserve"> [2]</w:t>
      </w:r>
      <w:r w:rsidR="005F07B2">
        <w:t xml:space="preserve">, это аудитория, которая может воспользоваться сервисом СБП-Экспресс, численность городского населения в возрасте 18-45 лет составляет 31 578 779 человек </w:t>
      </w:r>
      <w:r w:rsidR="005F07B2" w:rsidRPr="005F07B2">
        <w:t>[2]</w:t>
      </w:r>
      <w:r w:rsidR="005F07B2">
        <w:t xml:space="preserve">, это наиболее </w:t>
      </w:r>
      <w:r w:rsidR="005F07B2">
        <w:lastRenderedPageBreak/>
        <w:t>финансово активная аудитория, которая активно пользуется смартфонами и мобильными кошельками, что делает их целевой аудиторией сервиса.</w:t>
      </w:r>
    </w:p>
    <w:p w:rsidR="008E26B7" w:rsidRDefault="008E26B7" w:rsidP="00DD78E3"/>
    <w:p w:rsidR="005F07B2" w:rsidRPr="00444AD6" w:rsidRDefault="005F07B2" w:rsidP="005F07B2">
      <w:pPr>
        <w:ind w:firstLine="709"/>
      </w:pPr>
      <w:r>
        <w:t xml:space="preserve">Для оценки потенциала спроса за основу было использовано уравнение </w:t>
      </w:r>
      <w:r w:rsidRPr="00444AD6">
        <w:t>Пьер</w:t>
      </w:r>
      <w:r>
        <w:t>а</w:t>
      </w:r>
      <w:r w:rsidRPr="00444AD6">
        <w:t xml:space="preserve"> Франсуа </w:t>
      </w:r>
      <w:proofErr w:type="spellStart"/>
      <w:r w:rsidRPr="00444AD6">
        <w:t>Ферхюльст</w:t>
      </w:r>
      <w:r>
        <w:t>а</w:t>
      </w:r>
      <w:proofErr w:type="spellEnd"/>
      <w:r>
        <w:t>:</w:t>
      </w:r>
    </w:p>
    <w:p w:rsidR="005F07B2" w:rsidRPr="00444AD6" w:rsidRDefault="005F07B2" w:rsidP="005F07B2">
      <w:pPr>
        <w:ind w:firstLine="709"/>
        <w:rPr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∆t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r×P×(1-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</m:den>
          </m:f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5F07B2" w:rsidRDefault="005F07B2" w:rsidP="005F07B2">
      <w:pPr>
        <w:ind w:firstLine="709"/>
      </w:pPr>
      <w:r>
        <w:t>Где:</w:t>
      </w:r>
    </w:p>
    <w:p w:rsidR="005F07B2" w:rsidRPr="005F07B2" w:rsidRDefault="005F07B2" w:rsidP="005F07B2">
      <w:pPr>
        <w:ind w:firstLine="709"/>
      </w:pPr>
      <w:r>
        <w:rPr>
          <w:lang w:val="en-US"/>
        </w:rPr>
        <w:t>P</w:t>
      </w:r>
      <w:r w:rsidRPr="00444AD6">
        <w:t>(</w:t>
      </w:r>
      <w:r>
        <w:rPr>
          <w:lang w:val="en-US"/>
        </w:rPr>
        <w:t>t</w:t>
      </w:r>
      <w:r w:rsidRPr="00444AD6">
        <w:t xml:space="preserve">) – </w:t>
      </w:r>
      <w:r>
        <w:t xml:space="preserve">количество пользователей в момент времени </w:t>
      </w:r>
      <w:r>
        <w:rPr>
          <w:lang w:val="en-US"/>
        </w:rPr>
        <w:t>t</w:t>
      </w:r>
    </w:p>
    <w:p w:rsidR="005F07B2" w:rsidRDefault="005F07B2" w:rsidP="005F07B2">
      <w:pPr>
        <w:ind w:firstLine="709"/>
      </w:pPr>
      <w:r>
        <w:rPr>
          <w:lang w:val="en-US"/>
        </w:rPr>
        <w:t>r</w:t>
      </w:r>
      <w:r w:rsidRPr="00444AD6">
        <w:t xml:space="preserve"> – </w:t>
      </w:r>
      <w:r>
        <w:t>коэффициент внутреннего роста</w:t>
      </w:r>
    </w:p>
    <w:p w:rsidR="005F07B2" w:rsidRPr="005F07B2" w:rsidRDefault="005F07B2" w:rsidP="005F07B2">
      <w:pPr>
        <w:ind w:firstLine="709"/>
      </w:pPr>
      <w:r>
        <w:rPr>
          <w:lang w:val="en-US"/>
        </w:rPr>
        <w:t>K</w:t>
      </w:r>
      <w:r w:rsidRPr="00444AD6">
        <w:t xml:space="preserve"> </w:t>
      </w:r>
      <w:r>
        <w:t>–</w:t>
      </w:r>
      <w:r w:rsidRPr="00444AD6">
        <w:t xml:space="preserve"> </w:t>
      </w:r>
      <w:r>
        <w:t>емкость среды (потолок, точка максимального развития)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</w:rPr>
              <m:t>∆t</m:t>
            </m:r>
          </m:den>
        </m:f>
      </m:oMath>
      <w:r w:rsidRPr="00444AD6">
        <w:rPr>
          <w:rFonts w:eastAsiaTheme="minorEastAsia"/>
        </w:rPr>
        <w:t xml:space="preserve"> – </w:t>
      </w:r>
      <w:r>
        <w:rPr>
          <w:rFonts w:eastAsiaTheme="minorEastAsia"/>
        </w:rPr>
        <w:t>скорость изменения количества пользователей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(1 – </w:t>
      </w:r>
      <w:r>
        <w:rPr>
          <w:rFonts w:eastAsiaTheme="minorEastAsia"/>
          <w:lang w:val="en-US"/>
        </w:rPr>
        <w:t>P</w:t>
      </w:r>
      <w:r w:rsidRPr="00444AD6">
        <w:rPr>
          <w:rFonts w:eastAsiaTheme="minorEastAsia"/>
        </w:rPr>
        <w:t>/</w:t>
      </w:r>
      <w:r>
        <w:rPr>
          <w:rFonts w:eastAsiaTheme="minorEastAsia"/>
          <w:lang w:val="en-US"/>
        </w:rPr>
        <w:t>K</w:t>
      </w:r>
      <w:r>
        <w:rPr>
          <w:rFonts w:eastAsiaTheme="minorEastAsia"/>
        </w:rPr>
        <w:t>) – фактор, отражающий исчерпание ресурсов</w:t>
      </w:r>
    </w:p>
    <w:p w:rsidR="005F07B2" w:rsidRDefault="005F07B2" w:rsidP="005F07B2">
      <w:pPr>
        <w:ind w:firstLine="709"/>
      </w:pPr>
      <w:r>
        <w:t>Альтернативные подходы и их недостатки:</w:t>
      </w:r>
    </w:p>
    <w:p w:rsidR="005F07B2" w:rsidRDefault="005F07B2" w:rsidP="005F07B2">
      <w:pPr>
        <w:pStyle w:val="a7"/>
        <w:numPr>
          <w:ilvl w:val="0"/>
          <w:numId w:val="70"/>
        </w:numPr>
        <w:spacing w:line="276" w:lineRule="auto"/>
        <w:ind w:firstLine="709"/>
        <w:jc w:val="both"/>
      </w:pPr>
      <w:r>
        <w:t>Экспоненциальный рост: простой метод, но зачастую нереалистичный для рынка, обладает неограниченным потенциалом роста, что нереалистично для реального прогноза.</w:t>
      </w:r>
    </w:p>
    <w:p w:rsidR="005F07B2" w:rsidRDefault="005F07B2" w:rsidP="005F07B2">
      <w:pPr>
        <w:pStyle w:val="a7"/>
        <w:numPr>
          <w:ilvl w:val="0"/>
          <w:numId w:val="70"/>
        </w:numPr>
        <w:spacing w:line="276" w:lineRule="auto"/>
        <w:ind w:firstLine="709"/>
        <w:jc w:val="both"/>
      </w:pPr>
      <w:r>
        <w:t>Линейный рост: предсказуемый метод, но не отражает сетевой эффект и уровень насыщения рынка.</w:t>
      </w:r>
    </w:p>
    <w:p w:rsidR="005F07B2" w:rsidRPr="00CF3E1E" w:rsidRDefault="005F07B2" w:rsidP="005F07B2">
      <w:pPr>
        <w:ind w:firstLine="709"/>
        <w:rPr>
          <w:b/>
          <w:bCs/>
        </w:rPr>
      </w:pPr>
      <w:r w:rsidRPr="00CF3E1E">
        <w:rPr>
          <w:b/>
          <w:bCs/>
        </w:rPr>
        <w:t>Решение уравнения:</w:t>
      </w:r>
    </w:p>
    <w:p w:rsidR="005F07B2" w:rsidRPr="00CF3E1E" w:rsidRDefault="005F07B2" w:rsidP="005F07B2">
      <w:pPr>
        <w:ind w:firstLine="709"/>
      </w:pPr>
      <w:r w:rsidRPr="00CF3E1E">
        <w:t>Исходное уравнение:</w:t>
      </w:r>
    </w:p>
    <w:p w:rsidR="005F07B2" w:rsidRPr="00444AD6" w:rsidRDefault="005F07B2" w:rsidP="005F07B2">
      <w:pPr>
        <w:ind w:firstLine="709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×(1-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</w:p>
    <w:p w:rsidR="005F07B2" w:rsidRPr="00CF3E1E" w:rsidRDefault="005F07B2" w:rsidP="005F07B2">
      <w:pPr>
        <w:ind w:firstLine="709"/>
        <w:rPr>
          <w:rFonts w:eastAsiaTheme="minorEastAsia"/>
        </w:rPr>
      </w:pPr>
      <w:r w:rsidRPr="00CF3E1E">
        <w:rPr>
          <w:rFonts w:eastAsiaTheme="minorEastAsia"/>
        </w:rPr>
        <w:t>Метод разделения переменных: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×(1-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P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∆t</m:t>
        </m:r>
      </m:oMath>
      <w:r>
        <w:rPr>
          <w:rFonts w:eastAsiaTheme="minorEastAsia"/>
        </w:rPr>
        <w:t xml:space="preserve"> 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Левая часть разлагается на простые дроби:</w:t>
      </w:r>
    </w:p>
    <w:p w:rsidR="005F07B2" w:rsidRPr="005F07B2" w:rsidRDefault="005F07B2" w:rsidP="005F07B2">
      <w:pPr>
        <w:ind w:firstLine="709"/>
        <w:rPr>
          <w:rFonts w:eastAsiaTheme="minorEastAsia"/>
          <w:i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K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</w:rPr>
              <m:t>×(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</w:rPr>
              <m:t>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P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P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444AD6">
        <w:rPr>
          <w:rFonts w:eastAsiaTheme="minorEastAsia"/>
          <w:i/>
        </w:rPr>
        <w:t xml:space="preserve"> </w:t>
      </w:r>
    </w:p>
    <w:p w:rsidR="005F07B2" w:rsidRDefault="005F07B2" w:rsidP="005F07B2">
      <w:pPr>
        <w:ind w:firstLine="709"/>
      </w:pPr>
      <w:r>
        <w:t>Интегрирование обеих частей:</w:t>
      </w:r>
    </w:p>
    <w:p w:rsidR="005F07B2" w:rsidRPr="005F07B2" w:rsidRDefault="005F07B2" w:rsidP="005F07B2">
      <w:pPr>
        <w:ind w:firstLine="709"/>
        <w:rPr>
          <w:rFonts w:eastAsiaTheme="minorEastAsia"/>
          <w:i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den>
            </m:f>
          </m:e>
        </m:nary>
        <m:r>
          <w:rPr>
            <w:rFonts w:ascii="Cambria Math" w:hAnsi="Cambria Math"/>
          </w:rPr>
          <m:t xml:space="preserve"> ∆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</m:e>
        </m:nary>
        <m:r>
          <w:rPr>
            <w:rFonts w:ascii="Cambria Math" w:hAnsi="Cambria Math"/>
          </w:rPr>
          <m:t>∆t</m:t>
        </m:r>
        <m:r>
          <w:rPr>
            <w:rFonts w:ascii="Cambria Math" w:hAnsi="Cambria Math"/>
          </w:rPr>
          <m:t xml:space="preserve"> </m:t>
        </m:r>
      </m:oMath>
      <w:r w:rsidRPr="005F07B2">
        <w:rPr>
          <w:rFonts w:eastAsiaTheme="minorEastAsia"/>
          <w:i/>
        </w:rPr>
        <w:t xml:space="preserve"> </w:t>
      </w:r>
    </w:p>
    <w:p w:rsidR="005F07B2" w:rsidRPr="005F07B2" w:rsidRDefault="005F07B2" w:rsidP="005F07B2">
      <w:pPr>
        <w:ind w:firstLine="709"/>
        <w:rPr>
          <w:rFonts w:eastAsiaTheme="minorEastAsia"/>
          <w:i/>
        </w:rPr>
      </w:pP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C</m:t>
        </m:r>
      </m:oMath>
      <w:r w:rsidRPr="005F07B2">
        <w:rPr>
          <w:rFonts w:eastAsiaTheme="minorEastAsia"/>
          <w:i/>
        </w:rPr>
        <w:t xml:space="preserve"> </w:t>
      </w:r>
    </w:p>
    <w:p w:rsidR="005F07B2" w:rsidRPr="005F07B2" w:rsidRDefault="005F07B2" w:rsidP="005F07B2">
      <w:pPr>
        <w:ind w:firstLine="709"/>
        <w:rPr>
          <w:rFonts w:eastAsiaTheme="minorEastAsia"/>
          <w:i/>
        </w:rPr>
      </w:pP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C</m:t>
        </m:r>
      </m:oMath>
      <w:r w:rsidRPr="005F07B2">
        <w:rPr>
          <w:rFonts w:eastAsiaTheme="minorEastAsia"/>
          <w:i/>
        </w:rPr>
        <w:t xml:space="preserve"> </w:t>
      </w:r>
    </w:p>
    <w:p w:rsidR="005F07B2" w:rsidRPr="005F07B2" w:rsidRDefault="005F07B2" w:rsidP="005F07B2">
      <w:pPr>
        <w:ind w:firstLine="709"/>
        <w:rPr>
          <w:rFonts w:eastAsiaTheme="minorEastAsia"/>
          <w:i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C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5F07B2">
        <w:rPr>
          <w:rFonts w:eastAsiaTheme="minorEastAsia"/>
          <w:i/>
        </w:rPr>
        <w:t xml:space="preserve"> </w:t>
      </w:r>
    </w:p>
    <w:p w:rsidR="005F07B2" w:rsidRDefault="005F07B2" w:rsidP="005F07B2">
      <w:pPr>
        <w:ind w:firstLine="709"/>
        <w:rPr>
          <w:rFonts w:eastAsiaTheme="minorEastAsia"/>
        </w:rPr>
      </w:pPr>
      <w:r>
        <w:lastRenderedPageBreak/>
        <w:t xml:space="preserve">Выражение </w:t>
      </w:r>
      <w:r>
        <w:rPr>
          <w:lang w:val="en-US"/>
        </w:rPr>
        <w:t>P</w:t>
      </w:r>
      <w:r>
        <w:t xml:space="preserve"> через начальное условие </w:t>
      </w:r>
      <w:proofErr w:type="gramStart"/>
      <w:r>
        <w:rPr>
          <w:lang w:val="en-US"/>
        </w:rPr>
        <w:t>P</w:t>
      </w:r>
      <w:r w:rsidRPr="00444AD6">
        <w:t>(0)=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4AD6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w:proofErr w:type="gramStart"/>
      <w:r>
        <w:rPr>
          <w:rFonts w:eastAsiaTheme="minorEastAsia"/>
          <w:lang w:val="en-US"/>
        </w:rPr>
        <w:t>P</w:t>
      </w:r>
      <w:r w:rsidRPr="00444AD6">
        <w:rPr>
          <w:rFonts w:eastAsiaTheme="minorEastAsia"/>
        </w:rPr>
        <w:t>(</w:t>
      </w:r>
      <w:proofErr w:type="gramEnd"/>
      <w:r w:rsidRPr="00444AD6">
        <w:rPr>
          <w:rFonts w:eastAsiaTheme="minorEastAsia"/>
        </w:rPr>
        <w:t>0)</w:t>
      </w:r>
      <w:r>
        <w:rPr>
          <w:rFonts w:eastAsiaTheme="minorEastAsia"/>
        </w:rPr>
        <w:t xml:space="preserve"> – количество пользователей в период 0,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– начальная аудитория (параметр в уравнении Ферхюльста)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При </w:t>
      </w:r>
      <w:r>
        <w:rPr>
          <w:rFonts w:eastAsiaTheme="minorEastAsia"/>
          <w:lang w:val="en-US"/>
        </w:rPr>
        <w:t>t</w:t>
      </w:r>
      <w:r w:rsidRPr="005F07B2">
        <w:rPr>
          <w:rFonts w:eastAsiaTheme="minorEastAsia"/>
        </w:rPr>
        <w:t xml:space="preserve"> = 0:</w:t>
      </w:r>
    </w:p>
    <w:p w:rsidR="005F07B2" w:rsidRPr="005F07B2" w:rsidRDefault="005F07B2" w:rsidP="005F07B2">
      <w:pPr>
        <w:ind w:firstLine="709"/>
        <w:rPr>
          <w:rFonts w:eastAsiaTheme="minorEastAsia"/>
          <w:i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C</m:t>
            </m:r>
          </m:sup>
        </m:sSup>
      </m:oMath>
      <w:r w:rsidRPr="005F07B2">
        <w:rPr>
          <w:rFonts w:eastAsiaTheme="minorEastAsia"/>
          <w:i/>
        </w:rPr>
        <w:t xml:space="preserve"> </w:t>
      </w:r>
    </w:p>
    <w:p w:rsidR="005F07B2" w:rsidRDefault="005F07B2" w:rsidP="005F07B2">
      <w:pPr>
        <w:ind w:firstLine="709"/>
      </w:pPr>
      <w:r>
        <w:t>Следовательно: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444AD6">
        <w:rPr>
          <w:rFonts w:eastAsiaTheme="minorEastAsia"/>
        </w:rPr>
        <w:t xml:space="preserve"> 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Решаем для </w:t>
      </w:r>
      <w:r>
        <w:rPr>
          <w:rFonts w:eastAsiaTheme="minorEastAsia"/>
          <w:lang w:val="en-US"/>
        </w:rPr>
        <w:t>P</w:t>
      </w:r>
      <w:r w:rsidRPr="005F07B2">
        <w:rPr>
          <w:rFonts w:eastAsiaTheme="minorEastAsia"/>
        </w:rPr>
        <w:t>: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5F07B2">
        <w:rPr>
          <w:rFonts w:eastAsiaTheme="minorEastAsia"/>
        </w:rPr>
        <w:t xml:space="preserve"> </w:t>
      </w:r>
    </w:p>
    <w:p w:rsidR="005F07B2" w:rsidRPr="00444AD6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×(1+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)×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444AD6">
        <w:rPr>
          <w:rFonts w:eastAsiaTheme="minorEastAsia"/>
        </w:rPr>
        <w:t xml:space="preserve"> </w:t>
      </w:r>
    </w:p>
    <w:p w:rsidR="005F07B2" w:rsidRPr="00444AD6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r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num>
          <m:den>
            <m:r>
              <w:rPr>
                <w:rFonts w:ascii="Cambria Math" w:hAnsi="Cambria Math"/>
              </w:rPr>
              <m:t>(1+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)×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r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den>
        </m:f>
      </m:oMath>
      <w:r w:rsidRPr="00444AD6">
        <w:rPr>
          <w:rFonts w:eastAsiaTheme="minorEastAsia"/>
        </w:rPr>
        <w:t xml:space="preserve"> </w:t>
      </w:r>
    </w:p>
    <w:p w:rsidR="005F07B2" w:rsidRDefault="005F07B2" w:rsidP="005F07B2">
      <w:pPr>
        <w:ind w:firstLine="709"/>
      </w:pPr>
      <w:r>
        <w:t>Упрощение: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</m:t>
            </m:r>
          </m:num>
          <m:den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den>
        </m:f>
      </m:oMath>
      <w:r w:rsidRPr="005F07B2">
        <w:rPr>
          <w:rFonts w:eastAsiaTheme="minorEastAsia"/>
        </w:rPr>
        <w:t xml:space="preserve"> 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Интерпретация:</w:t>
      </w:r>
    </w:p>
    <w:p w:rsidR="005F07B2" w:rsidRPr="005F07B2" w:rsidRDefault="005F07B2" w:rsidP="005F07B2">
      <w:pPr>
        <w:pStyle w:val="a7"/>
        <w:numPr>
          <w:ilvl w:val="0"/>
          <w:numId w:val="72"/>
        </w:numPr>
        <w:spacing w:line="276" w:lineRule="auto"/>
        <w:ind w:firstLine="709"/>
        <w:jc w:val="both"/>
        <w:rPr>
          <w:rFonts w:eastAsiaTheme="minorEastAsia"/>
          <w:i/>
        </w:rPr>
      </w:pPr>
      <w:r>
        <w:t xml:space="preserve">При </w:t>
      </w:r>
      <m:oMath>
        <m:r>
          <w:rPr>
            <w:rFonts w:ascii="Cambria Math" w:hAnsi="Cambria Math"/>
          </w:rPr>
          <m:t>t</m:t>
        </m:r>
        <m:box>
          <m:boxPr>
            <m:opEmu m:val="1"/>
            <m:ctrlPr>
              <w:rPr>
                <w:rFonts w:ascii="Cambria Math" w:hAnsi="Cambria Math"/>
                <w:i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groupChrPr>
              <m:e/>
            </m:groupChr>
          </m:e>
        </m:box>
        <m:r>
          <w:rPr>
            <w:rFonts w:ascii="Cambria Math" w:hAnsi="Cambria Math"/>
          </w:rPr>
          <m:t>0:</m:t>
        </m:r>
      </m:oMath>
      <w:r w:rsidRPr="00444AD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</m:t>
            </m:r>
          </m:num>
          <m:den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:rsidR="005F07B2" w:rsidRPr="00444AD6" w:rsidRDefault="005F07B2" w:rsidP="005F07B2">
      <w:pPr>
        <w:pStyle w:val="a7"/>
        <w:numPr>
          <w:ilvl w:val="0"/>
          <w:numId w:val="72"/>
        </w:numPr>
        <w:spacing w:line="276" w:lineRule="auto"/>
        <w:ind w:firstLine="709"/>
        <w:jc w:val="both"/>
        <w:rPr>
          <w:rFonts w:eastAsiaTheme="minorEastAsia"/>
          <w:i/>
        </w:rPr>
      </w:pPr>
      <w:r>
        <w:t xml:space="preserve">При </w:t>
      </w:r>
      <m:oMath>
        <m:r>
          <w:rPr>
            <w:rFonts w:ascii="Cambria Math" w:hAnsi="Cambria Math"/>
          </w:rPr>
          <m:t>t</m:t>
        </m:r>
        <m:box>
          <m:boxPr>
            <m:opEmu m:val="1"/>
            <m:ctrlPr>
              <w:rPr>
                <w:rFonts w:ascii="Cambria Math" w:hAnsi="Cambria Math"/>
                <w:i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groupChrPr>
              <m:e/>
            </m:groupChr>
          </m:e>
        </m:box>
        <m: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:</m:t>
        </m:r>
      </m:oMath>
      <w:r w:rsidRPr="00444AD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∞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</m:t>
            </m:r>
          </m:num>
          <m:den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0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K</m:t>
        </m:r>
      </m:oMath>
    </w:p>
    <w:p w:rsidR="005F07B2" w:rsidRDefault="005F07B2" w:rsidP="005F07B2">
      <w:pPr>
        <w:pStyle w:val="a7"/>
        <w:numPr>
          <w:ilvl w:val="0"/>
          <w:numId w:val="71"/>
        </w:numPr>
        <w:spacing w:line="276" w:lineRule="auto"/>
        <w:ind w:firstLine="709"/>
        <w:jc w:val="both"/>
      </w:pPr>
      <w:r>
        <w:t>Функция монотонно возрастающая</w:t>
      </w:r>
    </w:p>
    <w:p w:rsidR="005F07B2" w:rsidRDefault="005F07B2" w:rsidP="005F07B2">
      <w:pPr>
        <w:pStyle w:val="a7"/>
        <w:numPr>
          <w:ilvl w:val="0"/>
          <w:numId w:val="71"/>
        </w:numPr>
        <w:spacing w:line="276" w:lineRule="auto"/>
        <w:ind w:firstLine="709"/>
        <w:jc w:val="both"/>
      </w:pPr>
      <w:r>
        <w:t xml:space="preserve">Асимптотически приближается к </w:t>
      </w:r>
      <w:r>
        <w:rPr>
          <w:lang w:val="en-US"/>
        </w:rPr>
        <w:t>K</w:t>
      </w:r>
    </w:p>
    <w:p w:rsidR="005F07B2" w:rsidRPr="00CF3E1E" w:rsidRDefault="005F07B2" w:rsidP="005F07B2">
      <w:pPr>
        <w:ind w:firstLine="709"/>
        <w:rPr>
          <w:b/>
          <w:bCs/>
          <w:lang w:val="en-US"/>
        </w:rPr>
      </w:pPr>
      <w:r w:rsidRPr="00CF3E1E">
        <w:rPr>
          <w:b/>
          <w:bCs/>
        </w:rPr>
        <w:t>Адаптация к платежному сервису</w:t>
      </w:r>
    </w:p>
    <w:p w:rsidR="005F07B2" w:rsidRPr="00CF3E1E" w:rsidRDefault="005F07B2" w:rsidP="005F07B2">
      <w:pPr>
        <w:ind w:firstLine="709"/>
        <w:rPr>
          <w:b/>
          <w:bCs/>
        </w:rPr>
      </w:pPr>
      <w:r w:rsidRPr="00CF3E1E">
        <w:rPr>
          <w:b/>
          <w:bCs/>
        </w:rPr>
        <w:t xml:space="preserve">Шаг 1: Внедрение переменного потенциала </w:t>
      </w:r>
      <w:r w:rsidRPr="00CF3E1E">
        <w:rPr>
          <w:b/>
          <w:bCs/>
          <w:lang w:val="en-US"/>
        </w:rPr>
        <w:t>K</w:t>
      </w:r>
      <w:r w:rsidRPr="00CF3E1E">
        <w:rPr>
          <w:b/>
          <w:bCs/>
        </w:rPr>
        <w:t>(</w:t>
      </w:r>
      <w:proofErr w:type="gramStart"/>
      <w:r w:rsidRPr="00CF3E1E">
        <w:rPr>
          <w:b/>
          <w:bCs/>
          <w:lang w:val="en-US"/>
        </w:rPr>
        <w:t>t</w:t>
      </w:r>
      <w:r w:rsidRPr="00CF3E1E">
        <w:rPr>
          <w:b/>
          <w:bCs/>
        </w:rPr>
        <w:t>,</w:t>
      </w:r>
      <w:r w:rsidRPr="00CF3E1E">
        <w:rPr>
          <w:b/>
          <w:bCs/>
          <w:lang w:val="en-US"/>
        </w:rPr>
        <w:t>B</w:t>
      </w:r>
      <w:proofErr w:type="gramEnd"/>
      <w:r w:rsidRPr="00CF3E1E">
        <w:rPr>
          <w:b/>
          <w:bCs/>
        </w:rPr>
        <w:t>)</w:t>
      </w:r>
    </w:p>
    <w:p w:rsidR="005F07B2" w:rsidRDefault="005F07B2" w:rsidP="005F07B2">
      <w:pPr>
        <w:ind w:firstLine="709"/>
      </w:pPr>
      <w:r>
        <w:t xml:space="preserve">Проблема: классическое уравнение </w:t>
      </w:r>
      <w:proofErr w:type="spellStart"/>
      <w:r>
        <w:t>Ферхюльста</w:t>
      </w:r>
      <w:proofErr w:type="spellEnd"/>
      <w:r>
        <w:t xml:space="preserve"> предполагает постоянное </w:t>
      </w:r>
      <w:r>
        <w:rPr>
          <w:lang w:val="en-US"/>
        </w:rPr>
        <w:t>K</w:t>
      </w:r>
      <w:r>
        <w:t>, но потенциал рынка растет с маркетингом и временем</w:t>
      </w:r>
    </w:p>
    <w:p w:rsidR="005F07B2" w:rsidRDefault="005F07B2" w:rsidP="005F07B2">
      <w:pPr>
        <w:ind w:firstLine="709"/>
      </w:pPr>
      <w:r>
        <w:t xml:space="preserve">Решение: </w:t>
      </w:r>
      <w:r>
        <w:rPr>
          <w:lang w:val="en-US"/>
        </w:rPr>
        <w:t>K</w:t>
      </w:r>
      <w:r>
        <w:t>=</w:t>
      </w:r>
      <w:r>
        <w:rPr>
          <w:lang w:val="en-US"/>
        </w:rPr>
        <w:t>K</w:t>
      </w:r>
      <w:r w:rsidRPr="00444AD6">
        <w:t>(</w:t>
      </w:r>
      <w:proofErr w:type="gramStart"/>
      <w:r>
        <w:rPr>
          <w:lang w:val="en-US"/>
        </w:rPr>
        <w:t>t</w:t>
      </w:r>
      <w:r w:rsidRPr="00444AD6">
        <w:t>,</w:t>
      </w:r>
      <w:r>
        <w:rPr>
          <w:lang w:val="en-US"/>
        </w:rPr>
        <w:t>B</w:t>
      </w:r>
      <w:proofErr w:type="gramEnd"/>
      <w:r w:rsidRPr="00444AD6">
        <w:t>)</w:t>
      </w:r>
      <w:r>
        <w:t xml:space="preserve"> – функция зависимости потенциала рынка от временного периода и маркетингового бюджета.</w:t>
      </w:r>
    </w:p>
    <w:p w:rsidR="005F07B2" w:rsidRDefault="005F07B2" w:rsidP="005F07B2">
      <w:pPr>
        <w:ind w:firstLine="709"/>
      </w:pPr>
      <w:r>
        <w:rPr>
          <w:lang w:val="en-US"/>
        </w:rPr>
        <w:t>K</w:t>
      </w:r>
      <w:r w:rsidRPr="00444AD6">
        <w:t>(</w:t>
      </w:r>
      <w:proofErr w:type="gramStart"/>
      <w:r>
        <w:rPr>
          <w:lang w:val="en-US"/>
        </w:rPr>
        <w:t>t</w:t>
      </w:r>
      <w:r w:rsidRPr="00444AD6">
        <w:t>,</w:t>
      </w:r>
      <w:r>
        <w:rPr>
          <w:lang w:val="en-US"/>
        </w:rPr>
        <w:t>B</w:t>
      </w:r>
      <w:proofErr w:type="gramEnd"/>
      <w:r w:rsidRPr="00444AD6">
        <w:t>)</w:t>
      </w:r>
      <w:r>
        <w:t xml:space="preserve"> состоит из двух компонент:</w:t>
      </w:r>
    </w:p>
    <w:p w:rsidR="005F07B2" w:rsidRPr="00444AD6" w:rsidRDefault="005F07B2" w:rsidP="005F07B2">
      <w:pPr>
        <w:pStyle w:val="a7"/>
        <w:numPr>
          <w:ilvl w:val="0"/>
          <w:numId w:val="73"/>
        </w:numPr>
        <w:spacing w:line="276" w:lineRule="auto"/>
        <w:ind w:firstLine="709"/>
        <w:jc w:val="both"/>
      </w:pPr>
      <w:r>
        <w:t>Базовый потенциал (органический рост рынка)</w:t>
      </w:r>
      <w:r w:rsidRPr="00444AD6">
        <w:t>: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K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5F07B2">
        <w:rPr>
          <w:rFonts w:eastAsiaTheme="minorEastAsia"/>
        </w:rPr>
        <w:t xml:space="preserve"> 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Где: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– начальный потенциал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  <w:lang w:val="en-US"/>
        </w:rPr>
        <w:lastRenderedPageBreak/>
        <w:t>g</w:t>
      </w:r>
      <w:r w:rsidRPr="005F07B2">
        <w:rPr>
          <w:rFonts w:eastAsiaTheme="minorEastAsia"/>
        </w:rPr>
        <w:t xml:space="preserve"> – </w:t>
      </w:r>
      <w:r>
        <w:rPr>
          <w:rFonts w:eastAsiaTheme="minorEastAsia"/>
        </w:rPr>
        <w:t>темп роста рынка</w:t>
      </w:r>
    </w:p>
    <w:p w:rsidR="005F07B2" w:rsidRPr="00444AD6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  <w:lang w:val="en-US"/>
        </w:rPr>
        <w:t>t</w:t>
      </w:r>
      <w:r w:rsidRPr="005F07B2">
        <w:rPr>
          <w:rFonts w:eastAsiaTheme="minorEastAsia"/>
        </w:rPr>
        <w:t xml:space="preserve"> – </w:t>
      </w:r>
      <w:r>
        <w:rPr>
          <w:rFonts w:eastAsiaTheme="minorEastAsia"/>
        </w:rPr>
        <w:t>временной период</w:t>
      </w:r>
    </w:p>
    <w:p w:rsidR="005F07B2" w:rsidRPr="00444AD6" w:rsidRDefault="005F07B2" w:rsidP="005F07B2">
      <w:pPr>
        <w:pStyle w:val="a7"/>
        <w:numPr>
          <w:ilvl w:val="0"/>
          <w:numId w:val="73"/>
        </w:numPr>
        <w:spacing w:line="276" w:lineRule="auto"/>
        <w:ind w:firstLine="709"/>
        <w:jc w:val="both"/>
        <w:rPr>
          <w:lang w:val="en-US"/>
        </w:rPr>
      </w:pPr>
      <w:r>
        <w:t>Расширение потенциала маркетингом</w:t>
      </w:r>
    </w:p>
    <w:p w:rsidR="005F07B2" w:rsidRDefault="005F07B2" w:rsidP="005F07B2">
      <w:pPr>
        <w:pStyle w:val="a7"/>
        <w:ind w:left="1069" w:firstLine="709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K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e>
        </m:d>
        <m:r>
          <w:rPr>
            <w:rFonts w:ascii="Cambria Math" w:hAnsi="Cambria Math"/>
            <w:lang w:val="en-US"/>
          </w:rPr>
          <m:t>×(1-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-α×(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nary>
            <m:r>
              <w:rPr>
                <w:rFonts w:ascii="Cambria Math" w:hAnsi="Cambria Math"/>
                <w:lang w:val="en-US"/>
              </w:rPr>
              <m:t>)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</w:t>
      </w:r>
    </w:p>
    <w:p w:rsidR="005F07B2" w:rsidRDefault="005F07B2" w:rsidP="005F07B2">
      <w:pPr>
        <w:ind w:firstLine="709"/>
      </w:pPr>
      <w:r>
        <w:t>Где: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rPr>
          <w:rFonts w:eastAsiaTheme="minorEastAsia"/>
        </w:rPr>
        <w:t xml:space="preserve"> – минимальный потенциал, без маркетинга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>
        <w:rPr>
          <w:rFonts w:eastAsiaTheme="minorEastAsia"/>
        </w:rPr>
        <w:t xml:space="preserve"> – максимальный потенциал (при идеальном и бесконечном маркетинге)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α</m:t>
        </m:r>
      </m:oMath>
      <w:r>
        <w:rPr>
          <w:rFonts w:eastAsiaTheme="minorEastAsia"/>
        </w:rPr>
        <w:t xml:space="preserve"> – коэффициент эффективности маркетинга (эластичность спроса)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B</m:t>
            </m:r>
          </m:e>
        </m:nary>
      </m:oMath>
      <w:r>
        <w:rPr>
          <w:rFonts w:eastAsiaTheme="minorEastAsia"/>
        </w:rPr>
        <w:t xml:space="preserve"> – кумулятивный маркетинговый бюджет (от начала до периода </w:t>
      </w:r>
      <w:r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)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nary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- кривая маркетингового воздействия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Итого имеем: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K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α</m:t>
                </m:r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</m:nary>
                  </m:e>
                </m:d>
              </m:sup>
            </m:sSup>
          </m:e>
        </m:d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444AD6">
        <w:rPr>
          <w:rFonts w:eastAsiaTheme="minorEastAsia"/>
        </w:rPr>
        <w:t xml:space="preserve"> </w:t>
      </w:r>
    </w:p>
    <w:p w:rsidR="005F07B2" w:rsidRPr="00CF3E1E" w:rsidRDefault="005F07B2" w:rsidP="005F07B2">
      <w:pPr>
        <w:ind w:firstLine="709"/>
        <w:rPr>
          <w:b/>
          <w:bCs/>
        </w:rPr>
      </w:pPr>
      <w:r w:rsidRPr="00CF3E1E">
        <w:rPr>
          <w:b/>
          <w:bCs/>
        </w:rPr>
        <w:t xml:space="preserve">Шаг 2: Внедрение переменной скорости роста </w:t>
      </w:r>
      <w:r w:rsidRPr="00CF3E1E">
        <w:rPr>
          <w:b/>
          <w:bCs/>
          <w:lang w:val="en-US"/>
        </w:rPr>
        <w:t>r</w:t>
      </w:r>
      <w:r w:rsidRPr="00CF3E1E">
        <w:rPr>
          <w:b/>
          <w:bCs/>
        </w:rPr>
        <w:t>(</w:t>
      </w:r>
      <w:r w:rsidRPr="00CF3E1E">
        <w:rPr>
          <w:b/>
          <w:bCs/>
          <w:lang w:val="en-US"/>
        </w:rPr>
        <w:t>B</w:t>
      </w:r>
      <w:r w:rsidRPr="00CF3E1E">
        <w:rPr>
          <w:b/>
          <w:bCs/>
        </w:rPr>
        <w:t>)</w:t>
      </w:r>
    </w:p>
    <w:p w:rsidR="005F07B2" w:rsidRDefault="005F07B2" w:rsidP="005F07B2">
      <w:pPr>
        <w:ind w:firstLine="709"/>
      </w:pPr>
      <w:r>
        <w:t xml:space="preserve">Проблема: классическое уравнение </w:t>
      </w:r>
      <w:proofErr w:type="spellStart"/>
      <w:r>
        <w:t>Ферхюльста</w:t>
      </w:r>
      <w:proofErr w:type="spellEnd"/>
      <w:r>
        <w:t xml:space="preserve"> предполагает постоянную скорость роста, в реальности же скорость роста существенно зависит от маркетинговых вложений, т.к. сетевой эффект оказывает существенное влияние.</w:t>
      </w:r>
    </w:p>
    <w:p w:rsidR="005F07B2" w:rsidRDefault="005F07B2" w:rsidP="005F07B2">
      <w:pPr>
        <w:ind w:firstLine="709"/>
      </w:pPr>
      <w:r>
        <w:t xml:space="preserve">Решение: </w:t>
      </w:r>
      <w:r>
        <w:rPr>
          <w:lang w:val="en-US"/>
        </w:rPr>
        <w:t>r</w:t>
      </w:r>
      <w:r w:rsidRPr="00444AD6">
        <w:t xml:space="preserve"> = </w:t>
      </w:r>
      <w:r>
        <w:rPr>
          <w:lang w:val="en-US"/>
        </w:rPr>
        <w:t>r</w:t>
      </w:r>
      <w:r w:rsidRPr="00444AD6">
        <w:t>(</w:t>
      </w:r>
      <w:proofErr w:type="gramStart"/>
      <w:r>
        <w:rPr>
          <w:lang w:val="en-US"/>
        </w:rPr>
        <w:t>t</w:t>
      </w:r>
      <w:r w:rsidRPr="00444AD6">
        <w:t>,</w:t>
      </w:r>
      <w:r>
        <w:rPr>
          <w:lang w:val="en-US"/>
        </w:rPr>
        <w:t>B</w:t>
      </w:r>
      <w:proofErr w:type="gramEnd"/>
      <w:r w:rsidRPr="00444AD6">
        <w:t xml:space="preserve">) </w:t>
      </w:r>
      <w:r>
        <w:t>– функция зависимости скорости роста от маркетинговых инвестиций.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)×(1-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γ</m:t>
            </m:r>
            <m: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nary>
              </m:e>
            </m:d>
          </m:sup>
        </m:sSup>
        <m:r>
          <w:rPr>
            <w:rFonts w:ascii="Cambria Math" w:hAnsi="Cambria Math"/>
          </w:rPr>
          <m:t>)</m:t>
        </m:r>
      </m:oMath>
      <w:r w:rsidRPr="00444AD6">
        <w:rPr>
          <w:rFonts w:eastAsiaTheme="minorEastAsia"/>
        </w:rPr>
        <w:t xml:space="preserve"> 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Где: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rPr>
          <w:rFonts w:eastAsiaTheme="minorEastAsia"/>
        </w:rPr>
        <w:t xml:space="preserve"> – органическая скорость роста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>
        <w:rPr>
          <w:rFonts w:eastAsiaTheme="minorEastAsia"/>
        </w:rPr>
        <w:t xml:space="preserve"> – максимальная скорость роста при агрессивном маркетинге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γ</m:t>
        </m:r>
      </m:oMath>
      <w:r>
        <w:rPr>
          <w:rFonts w:eastAsiaTheme="minorEastAsia"/>
        </w:rPr>
        <w:t xml:space="preserve"> – ко</w:t>
      </w:r>
      <w:proofErr w:type="spellStart"/>
      <w:r>
        <w:rPr>
          <w:rFonts w:eastAsiaTheme="minorEastAsia"/>
        </w:rPr>
        <w:t>эффициент</w:t>
      </w:r>
      <w:proofErr w:type="spellEnd"/>
      <w:r>
        <w:rPr>
          <w:rFonts w:eastAsiaTheme="minorEastAsia"/>
        </w:rPr>
        <w:t xml:space="preserve"> ускорения (чувствительность к маркетингу)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B</m:t>
            </m:r>
          </m:e>
        </m:nary>
      </m:oMath>
      <w:r>
        <w:rPr>
          <w:rFonts w:eastAsiaTheme="minorEastAsia"/>
        </w:rPr>
        <w:t xml:space="preserve"> – кумулятивный маркетинговый бюджет (от начала до периода </w:t>
      </w:r>
      <w:r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)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Логика: маркетинг насыщается (эффект </w:t>
      </w:r>
      <w:proofErr w:type="spellStart"/>
      <w:r>
        <w:rPr>
          <w:rFonts w:eastAsiaTheme="minorEastAsia"/>
        </w:rPr>
        <w:t>Гилфиллана</w:t>
      </w:r>
      <w:proofErr w:type="spellEnd"/>
      <w:r>
        <w:rPr>
          <w:rFonts w:eastAsiaTheme="minorEastAsia"/>
        </w:rPr>
        <w:t>), Каждый последующий рубль дает меньше эффекта, чем предыдущий.</w:t>
      </w:r>
    </w:p>
    <w:p w:rsidR="005F07B2" w:rsidRPr="00CF3E1E" w:rsidRDefault="005F07B2" w:rsidP="005F07B2">
      <w:pPr>
        <w:ind w:firstLine="709"/>
        <w:rPr>
          <w:rFonts w:eastAsiaTheme="minorEastAsia"/>
          <w:b/>
          <w:bCs/>
        </w:rPr>
      </w:pPr>
      <w:r w:rsidRPr="00CF3E1E">
        <w:rPr>
          <w:rFonts w:eastAsiaTheme="minorEastAsia"/>
          <w:b/>
          <w:bCs/>
        </w:rPr>
        <w:t>Шаг 3. Рекурсивное применение аналитического решения.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Проблема: изначальное дифференциальное уравнение работает в непрерывном времени, но маркетинг и результаты доступны в дискретном формате (по месяцам). Также на практике маркетинговые расходы для стартапов непостоянны (большие вливания на старте, уменьшающиеся по мере достижения зрелости)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Идея: вместо численной дискретизации дифференциального уравнения по методу Эйлера, применить точное аналитическое решение для каждого временного периода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lastRenderedPageBreak/>
        <w:t xml:space="preserve">Решение: на каждый месяц </w:t>
      </w:r>
      <w:r>
        <w:rPr>
          <w:rFonts w:eastAsiaTheme="minorEastAsia"/>
          <w:lang w:val="en-US"/>
        </w:rPr>
        <w:t>t</w:t>
      </w:r>
      <w:r>
        <w:rPr>
          <w:rFonts w:eastAsiaTheme="minorEastAsia"/>
        </w:rPr>
        <w:t xml:space="preserve"> применяем точное решение уравнения </w:t>
      </w:r>
      <w:proofErr w:type="spellStart"/>
      <w:r>
        <w:rPr>
          <w:rFonts w:eastAsiaTheme="minorEastAsia"/>
        </w:rPr>
        <w:t>Ферхюльста</w:t>
      </w:r>
      <w:proofErr w:type="spellEnd"/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Логика:</w:t>
      </w:r>
    </w:p>
    <w:p w:rsidR="005F07B2" w:rsidRDefault="005F07B2" w:rsidP="005F07B2">
      <w:pPr>
        <w:pStyle w:val="a7"/>
        <w:numPr>
          <w:ilvl w:val="0"/>
          <w:numId w:val="74"/>
        </w:numPr>
        <w:spacing w:line="276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В</w:t>
      </w:r>
      <w:r w:rsidRPr="00444AD6">
        <w:rPr>
          <w:rFonts w:eastAsiaTheme="minorEastAsia"/>
        </w:rPr>
        <w:t xml:space="preserve"> начале месяца </w:t>
      </w:r>
      <w:r w:rsidRPr="00444AD6"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 xml:space="preserve">: </w:t>
      </w:r>
      <w:r w:rsidRPr="00444AD6">
        <w:rPr>
          <w:rFonts w:eastAsiaTheme="minorEastAsia"/>
          <w:lang w:val="en-US"/>
        </w:rPr>
        <w:t>K</w:t>
      </w:r>
      <w:r w:rsidRPr="00444AD6">
        <w:rPr>
          <w:rFonts w:eastAsiaTheme="minorEastAsia"/>
        </w:rPr>
        <w:t>(</w:t>
      </w:r>
      <w:proofErr w:type="gramStart"/>
      <w:r w:rsidRPr="00444AD6"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,</w:t>
      </w:r>
      <w:r w:rsidRPr="00444AD6">
        <w:rPr>
          <w:rFonts w:eastAsiaTheme="minorEastAsia"/>
          <w:lang w:val="en-US"/>
        </w:rPr>
        <w:t>B</w:t>
      </w:r>
      <w:proofErr w:type="gramEnd"/>
      <w:r w:rsidRPr="00444AD6">
        <w:rPr>
          <w:rFonts w:eastAsiaTheme="minorEastAsia"/>
        </w:rPr>
        <w:t xml:space="preserve">) и </w:t>
      </w:r>
      <w:r w:rsidRPr="00444AD6">
        <w:rPr>
          <w:rFonts w:eastAsiaTheme="minorEastAsia"/>
          <w:lang w:val="en-US"/>
        </w:rPr>
        <w:t>r</w:t>
      </w:r>
      <w:r w:rsidRPr="00444AD6">
        <w:rPr>
          <w:rFonts w:eastAsiaTheme="minorEastAsia"/>
        </w:rPr>
        <w:t xml:space="preserve"> (</w:t>
      </w:r>
      <w:proofErr w:type="gramStart"/>
      <w:r w:rsidRPr="00444AD6"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,</w:t>
      </w:r>
      <w:r w:rsidRPr="00444AD6">
        <w:rPr>
          <w:rFonts w:eastAsiaTheme="minorEastAsia"/>
          <w:lang w:val="en-US"/>
        </w:rPr>
        <w:t>B</w:t>
      </w:r>
      <w:proofErr w:type="gramEnd"/>
      <w:r w:rsidRPr="00444AD6">
        <w:rPr>
          <w:rFonts w:eastAsiaTheme="minorEastAsia"/>
        </w:rPr>
        <w:t>) определены и фиксированы</w:t>
      </w:r>
    </w:p>
    <w:p w:rsidR="005F07B2" w:rsidRDefault="005F07B2" w:rsidP="005F07B2">
      <w:pPr>
        <w:pStyle w:val="a7"/>
        <w:numPr>
          <w:ilvl w:val="0"/>
          <w:numId w:val="74"/>
        </w:numPr>
        <w:spacing w:line="276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Внутри месяца: </w:t>
      </w:r>
      <w:r>
        <w:rPr>
          <w:rFonts w:eastAsiaTheme="minorEastAsia"/>
          <w:lang w:val="en-US"/>
        </w:rPr>
        <w:t>P</w:t>
      </w:r>
      <w:r>
        <w:rPr>
          <w:rFonts w:eastAsiaTheme="minorEastAsia"/>
        </w:rPr>
        <w:t xml:space="preserve"> растет согласно дифференциальному уравнению с постоянными </w:t>
      </w:r>
      <w:r>
        <w:rPr>
          <w:rFonts w:eastAsiaTheme="minorEastAsia"/>
          <w:lang w:val="en-US"/>
        </w:rPr>
        <w:t>K</w:t>
      </w:r>
      <w:r w:rsidRPr="00444AD6">
        <w:rPr>
          <w:rFonts w:eastAsiaTheme="minorEastAsia"/>
        </w:rPr>
        <w:t>(</w:t>
      </w:r>
      <w:proofErr w:type="gramStart"/>
      <w:r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,</w:t>
      </w:r>
      <w:r>
        <w:rPr>
          <w:rFonts w:eastAsiaTheme="minorEastAsia"/>
          <w:lang w:val="en-US"/>
        </w:rPr>
        <w:t>B</w:t>
      </w:r>
      <w:proofErr w:type="gramEnd"/>
      <w:r w:rsidRPr="00444AD6">
        <w:rPr>
          <w:rFonts w:eastAsiaTheme="minorEastAsia"/>
        </w:rPr>
        <w:t xml:space="preserve">)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r</w:t>
      </w:r>
      <w:r w:rsidRPr="00444AD6">
        <w:rPr>
          <w:rFonts w:eastAsiaTheme="minorEastAsia"/>
        </w:rPr>
        <w:t>(</w:t>
      </w:r>
      <w:proofErr w:type="gramStart"/>
      <w:r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,</w:t>
      </w:r>
      <w:r>
        <w:rPr>
          <w:rFonts w:eastAsiaTheme="minorEastAsia"/>
          <w:lang w:val="en-US"/>
        </w:rPr>
        <w:t>B</w:t>
      </w:r>
      <w:proofErr w:type="gramEnd"/>
      <w:r w:rsidRPr="00444AD6">
        <w:rPr>
          <w:rFonts w:eastAsiaTheme="minorEastAsia"/>
        </w:rPr>
        <w:t>)</w:t>
      </w:r>
    </w:p>
    <w:p w:rsidR="005F07B2" w:rsidRDefault="005F07B2" w:rsidP="005F07B2">
      <w:pPr>
        <w:pStyle w:val="a7"/>
        <w:numPr>
          <w:ilvl w:val="0"/>
          <w:numId w:val="74"/>
        </w:numPr>
        <w:spacing w:line="276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К концу месяца </w:t>
      </w:r>
      <w:r>
        <w:rPr>
          <w:rFonts w:eastAsiaTheme="minorEastAsia"/>
          <w:lang w:val="en-US"/>
        </w:rPr>
        <w:t>t</w:t>
      </w:r>
      <w:r>
        <w:rPr>
          <w:rFonts w:eastAsiaTheme="minorEastAsia"/>
        </w:rPr>
        <w:t xml:space="preserve">: получаем </w:t>
      </w:r>
      <w:r>
        <w:rPr>
          <w:rFonts w:eastAsiaTheme="minorEastAsia"/>
          <w:lang w:val="en-US"/>
        </w:rPr>
        <w:t>P</w:t>
      </w:r>
      <w:r w:rsidRPr="00444AD6">
        <w:rPr>
          <w:rFonts w:eastAsiaTheme="minorEastAsia"/>
        </w:rPr>
        <w:t>(</w:t>
      </w:r>
      <w:r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 xml:space="preserve">) </w:t>
      </w:r>
      <w:r>
        <w:rPr>
          <w:rFonts w:eastAsiaTheme="minorEastAsia"/>
        </w:rPr>
        <w:t>применяя точное решение</w:t>
      </w:r>
    </w:p>
    <w:p w:rsidR="005F07B2" w:rsidRDefault="005F07B2" w:rsidP="005F07B2">
      <w:pPr>
        <w:ind w:left="709" w:firstLine="709"/>
        <w:rPr>
          <w:rFonts w:eastAsiaTheme="minorEastAsia"/>
        </w:rPr>
      </w:pPr>
      <w:r>
        <w:rPr>
          <w:rFonts w:eastAsiaTheme="minorEastAsia"/>
        </w:rPr>
        <w:t>Полная система уравнений:</w:t>
      </w:r>
    </w:p>
    <w:p w:rsidR="005F07B2" w:rsidRDefault="005F07B2" w:rsidP="005F07B2">
      <w:pPr>
        <w:ind w:left="709" w:firstLine="709"/>
        <w:rPr>
          <w:rFonts w:eastAsiaTheme="minorEastAsia"/>
        </w:rPr>
      </w:pPr>
      <w:r>
        <w:rPr>
          <w:rFonts w:eastAsiaTheme="minorEastAsia"/>
        </w:rPr>
        <w:t>Аргументы:</w:t>
      </w:r>
    </w:p>
    <w:p w:rsidR="005F07B2" w:rsidRPr="005F07B2" w:rsidRDefault="005F07B2" w:rsidP="005F07B2">
      <w:pPr>
        <w:ind w:left="709" w:firstLine="709"/>
        <w:rPr>
          <w:rFonts w:eastAsiaTheme="minorEastAsia"/>
        </w:rPr>
      </w:pPr>
      <w:r>
        <w:rPr>
          <w:rFonts w:eastAsiaTheme="minorEastAsia"/>
          <w:lang w:val="en-US"/>
        </w:rPr>
        <w:t>B</w:t>
      </w:r>
      <w:r w:rsidRPr="00444AD6">
        <w:rPr>
          <w:rFonts w:eastAsiaTheme="minorEastAsia"/>
        </w:rPr>
        <w:t>(</w:t>
      </w:r>
      <w:r>
        <w:rPr>
          <w:rFonts w:eastAsiaTheme="minorEastAsia"/>
          <w:lang w:val="en-US"/>
        </w:rPr>
        <w:t>t</w:t>
      </w:r>
      <w:r w:rsidRPr="00444AD6">
        <w:rPr>
          <w:rFonts w:eastAsiaTheme="minorEastAsia"/>
        </w:rPr>
        <w:t>)</w:t>
      </w:r>
      <w:r>
        <w:rPr>
          <w:rFonts w:eastAsiaTheme="minorEastAsia"/>
        </w:rPr>
        <w:t xml:space="preserve"> – маркетинговый бюджет на месяц </w:t>
      </w:r>
      <w:r>
        <w:rPr>
          <w:rFonts w:eastAsiaTheme="minorEastAsia"/>
          <w:lang w:val="en-US"/>
        </w:rPr>
        <w:t>t</w:t>
      </w:r>
    </w:p>
    <w:p w:rsidR="005F07B2" w:rsidRDefault="005F07B2" w:rsidP="005F07B2">
      <w:pPr>
        <w:ind w:left="709" w:firstLine="709"/>
        <w:rPr>
          <w:rFonts w:eastAsiaTheme="minorEastAsia"/>
        </w:rPr>
      </w:pPr>
      <w:r>
        <w:rPr>
          <w:rFonts w:eastAsiaTheme="minorEastAsia"/>
          <w:lang w:val="en-US"/>
        </w:rPr>
        <w:t>g</w:t>
      </w:r>
      <w:r w:rsidRPr="005F07B2">
        <w:rPr>
          <w:rFonts w:eastAsiaTheme="minorEastAsia"/>
        </w:rPr>
        <w:t xml:space="preserve"> </w:t>
      </w:r>
      <w:r>
        <w:rPr>
          <w:rFonts w:eastAsiaTheme="minorEastAsia"/>
        </w:rPr>
        <w:t>– месячный темп роста рынка</w:t>
      </w:r>
    </w:p>
    <w:p w:rsidR="005F07B2" w:rsidRDefault="005F07B2" w:rsidP="005F07B2">
      <w:pPr>
        <w:ind w:firstLine="709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 xml:space="preserve"> - минимальный потенциал рынка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>
        <w:rPr>
          <w:rFonts w:eastAsiaTheme="minorEastAsia"/>
        </w:rPr>
        <w:t xml:space="preserve"> – максимальный потенциал рынка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rPr>
          <w:rFonts w:eastAsiaTheme="minorEastAsia"/>
        </w:rPr>
        <w:t xml:space="preserve"> – органическая скорость роста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>
        <w:rPr>
          <w:rFonts w:eastAsiaTheme="minorEastAsia"/>
        </w:rPr>
        <w:t xml:space="preserve"> – максимальная скорость роста</w:t>
      </w:r>
    </w:p>
    <w:p w:rsidR="005F07B2" w:rsidRP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α</m:t>
        </m:r>
      </m:oMath>
      <w:r>
        <w:rPr>
          <w:rFonts w:eastAsiaTheme="minorEastAsia"/>
        </w:rPr>
        <w:t xml:space="preserve"> – коэффициент эффективности маркетинга при расширении </w:t>
      </w:r>
      <w:r>
        <w:rPr>
          <w:rFonts w:eastAsiaTheme="minorEastAsia"/>
          <w:lang w:val="en-US"/>
        </w:rPr>
        <w:t>K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γ</m:t>
        </m:r>
      </m:oMath>
      <w:r>
        <w:rPr>
          <w:rFonts w:eastAsiaTheme="minorEastAsia"/>
        </w:rPr>
        <w:t xml:space="preserve"> – коэффициент ускорения маркетинга для </w:t>
      </w:r>
      <w:r>
        <w:rPr>
          <w:rFonts w:eastAsiaTheme="minorEastAsia"/>
          <w:lang w:val="en-US"/>
        </w:rPr>
        <w:t>r</w:t>
      </w:r>
    </w:p>
    <w:p w:rsidR="005F07B2" w:rsidRDefault="005F07B2" w:rsidP="005F07B2">
      <w:pPr>
        <w:ind w:firstLine="709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5F07B2">
        <w:rPr>
          <w:rFonts w:eastAsiaTheme="minorEastAsia"/>
        </w:rPr>
        <w:t xml:space="preserve"> – </w:t>
      </w:r>
      <w:r>
        <w:rPr>
          <w:rFonts w:eastAsiaTheme="minorEastAsia"/>
        </w:rPr>
        <w:t>начальное множество пользователей</w:t>
      </w:r>
    </w:p>
    <w:p w:rsidR="005F07B2" w:rsidRDefault="005F07B2" w:rsidP="005F07B2">
      <w:pPr>
        <w:ind w:firstLine="709"/>
        <w:rPr>
          <w:rFonts w:eastAsiaTheme="minorEastAsia"/>
        </w:rPr>
      </w:pPr>
      <w:r>
        <w:rPr>
          <w:rFonts w:eastAsiaTheme="minorEastAsia"/>
        </w:rPr>
        <w:t>Процесс:</w:t>
      </w:r>
    </w:p>
    <w:p w:rsidR="005F07B2" w:rsidRPr="00444AD6" w:rsidRDefault="005F07B2" w:rsidP="005F07B2">
      <w:pPr>
        <w:pStyle w:val="a7"/>
        <w:numPr>
          <w:ilvl w:val="0"/>
          <w:numId w:val="75"/>
        </w:numPr>
        <w:spacing w:line="276" w:lineRule="auto"/>
        <w:ind w:firstLine="709"/>
        <w:jc w:val="both"/>
      </w:pPr>
      <w:r>
        <w:t xml:space="preserve">Кумулятивный маркетинг: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B</m:t>
            </m:r>
          </m:e>
        </m:nary>
        <m:r>
          <w:rPr>
            <w:rFonts w:ascii="Cambria Math"/>
          </w:rPr>
          <m:t xml:space="preserve">= </m:t>
        </m:r>
        <m:r>
          <w:rPr>
            <w:rFonts w:ascii="Cambria Math"/>
            <w:lang w:val="en-US"/>
          </w:rPr>
          <m:t>B</m:t>
        </m:r>
        <m:d>
          <m:dPr>
            <m:ctrlPr>
              <w:rPr>
                <w:rFonts w:ascii="Cambria Math"/>
                <w:i/>
                <w:lang w:val="en-US"/>
              </w:rPr>
            </m:ctrlPr>
          </m:dPr>
          <m:e>
            <m:r>
              <w:rPr>
                <w:rFonts w:ascii="Cambria Math"/>
              </w:rPr>
              <m:t>0</m:t>
            </m:r>
          </m:e>
        </m:d>
        <m:r>
          <w:rPr>
            <w:rFonts w:ascii="Cambria Math"/>
          </w:rPr>
          <m:t>+</m:t>
        </m:r>
        <m:r>
          <w:rPr>
            <w:rFonts w:ascii="Cambria Math"/>
          </w:rPr>
          <m:t>B</m:t>
        </m:r>
        <m:d>
          <m:dPr>
            <m:ctrlPr>
              <w:rPr>
                <w:rFonts w:ascii="Cambria Math"/>
                <w:i/>
                <w:lang w:val="en-US"/>
              </w:rPr>
            </m:ctrlPr>
          </m:dPr>
          <m:e>
            <m:r>
              <w:rPr>
                <w:rFonts w:ascii="Cambria Math"/>
              </w:rPr>
              <m:t>1</m:t>
            </m:r>
          </m:e>
        </m:d>
        <m:r>
          <w:rPr>
            <w:rFonts w:ascii="Cambria Math"/>
          </w:rPr>
          <m:t>+</m:t>
        </m:r>
        <m:r>
          <w:rPr>
            <w:rFonts w:ascii="Cambria Math"/>
            <w:lang w:val="en-US"/>
          </w:rPr>
          <m:t>B</m:t>
        </m:r>
        <m:d>
          <m:dPr>
            <m:ctrlPr>
              <w:rPr>
                <w:rFonts w:ascii="Cambria Math"/>
                <w:i/>
                <w:lang w:val="en-US"/>
              </w:rPr>
            </m:ctrlPr>
          </m:dPr>
          <m:e>
            <m:r>
              <w:rPr>
                <w:rFonts w:ascii="Cambria Math"/>
              </w:rPr>
              <m:t>2</m:t>
            </m:r>
          </m:e>
        </m:d>
        <m:r>
          <w:rPr>
            <w:rFonts w:ascii="Cambria Math"/>
          </w:rPr>
          <m:t>+</m:t>
        </m:r>
        <m:r>
          <w:rPr>
            <w:rFonts w:ascii="Cambria Math"/>
          </w:rPr>
          <m:t>…</m:t>
        </m:r>
        <m:r>
          <w:rPr>
            <w:rFonts w:ascii="Cambria Math"/>
          </w:rPr>
          <m:t>+</m:t>
        </m:r>
        <m:r>
          <w:rPr>
            <w:rFonts w:ascii="Cambria Math"/>
            <w:lang w:val="en-US"/>
          </w:rPr>
          <m:t>B</m:t>
        </m:r>
        <m:r>
          <w:rPr>
            <w:rFonts w:ascii="Cambria Math"/>
          </w:rPr>
          <m:t>(</m:t>
        </m:r>
        <m:r>
          <w:rPr>
            <w:rFonts w:ascii="Cambria Math"/>
            <w:lang w:val="en-US"/>
          </w:rPr>
          <m:t>t</m:t>
        </m:r>
        <m:r>
          <w:rPr>
            <w:rFonts w:ascii="Cambria Math"/>
          </w:rPr>
          <m:t>)</m:t>
        </m:r>
      </m:oMath>
      <w:r w:rsidRPr="00444AD6">
        <w:rPr>
          <w:rFonts w:eastAsiaTheme="minorEastAsia"/>
        </w:rPr>
        <w:t xml:space="preserve"> </w:t>
      </w:r>
    </w:p>
    <w:p w:rsidR="005F07B2" w:rsidRPr="00444AD6" w:rsidRDefault="005F07B2" w:rsidP="005F07B2">
      <w:pPr>
        <w:pStyle w:val="a7"/>
        <w:numPr>
          <w:ilvl w:val="0"/>
          <w:numId w:val="75"/>
        </w:numPr>
        <w:spacing w:line="276" w:lineRule="auto"/>
        <w:ind w:firstLine="709"/>
        <w:jc w:val="both"/>
      </w:pPr>
      <w:r>
        <w:rPr>
          <w:rFonts w:eastAsiaTheme="minorEastAsia"/>
        </w:rPr>
        <w:t>Потенциал рынка:</w:t>
      </w:r>
      <w:r w:rsidRPr="00444AD6">
        <w:rPr>
          <w:rFonts w:eastAsiaTheme="minorEastAsia"/>
        </w:rPr>
        <w:t xml:space="preserve"> </w:t>
      </w:r>
    </w:p>
    <w:p w:rsidR="005F07B2" w:rsidRPr="005F07B2" w:rsidRDefault="005F07B2" w:rsidP="005F07B2">
      <w:pPr>
        <w:pStyle w:val="a7"/>
        <w:ind w:left="1069"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K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α</m:t>
                </m:r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</m:nary>
                  </m:e>
                </m:d>
              </m:sup>
            </m:sSup>
          </m:e>
        </m:d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444AD6">
        <w:rPr>
          <w:rFonts w:eastAsiaTheme="minorEastAsia"/>
        </w:rPr>
        <w:t xml:space="preserve"> </w:t>
      </w:r>
    </w:p>
    <w:p w:rsidR="005F07B2" w:rsidRPr="00444AD6" w:rsidRDefault="005F07B2" w:rsidP="005F07B2">
      <w:pPr>
        <w:pStyle w:val="a7"/>
        <w:numPr>
          <w:ilvl w:val="0"/>
          <w:numId w:val="75"/>
        </w:numPr>
        <w:spacing w:line="276" w:lineRule="auto"/>
        <w:ind w:firstLine="709"/>
        <w:jc w:val="both"/>
        <w:rPr>
          <w:rFonts w:eastAsiaTheme="minorEastAsia"/>
        </w:rPr>
      </w:pPr>
      <w:r>
        <w:t xml:space="preserve">Скорость роста: </w:t>
      </w: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)×(1-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γ</m:t>
            </m:r>
            <m: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nary>
              </m:e>
            </m:d>
          </m:sup>
        </m:sSup>
        <m:r>
          <w:rPr>
            <w:rFonts w:ascii="Cambria Math" w:hAnsi="Cambria Math"/>
          </w:rPr>
          <m:t>)</m:t>
        </m:r>
      </m:oMath>
      <w:r w:rsidRPr="00444AD6">
        <w:rPr>
          <w:rFonts w:eastAsiaTheme="minorEastAsia"/>
        </w:rPr>
        <w:t xml:space="preserve"> </w:t>
      </w:r>
    </w:p>
    <w:p w:rsidR="005F07B2" w:rsidRDefault="005F07B2" w:rsidP="005F07B2">
      <w:pPr>
        <w:pStyle w:val="a7"/>
        <w:numPr>
          <w:ilvl w:val="0"/>
          <w:numId w:val="75"/>
        </w:numPr>
        <w:spacing w:line="276" w:lineRule="auto"/>
        <w:ind w:firstLine="709"/>
        <w:jc w:val="both"/>
      </w:pPr>
      <w:r>
        <w:t xml:space="preserve">Активные пользователи (точное значение в месяц </w:t>
      </w:r>
      <w:r>
        <w:rPr>
          <w:lang w:val="en-US"/>
        </w:rPr>
        <w:t>t</w:t>
      </w:r>
      <w:r w:rsidRPr="00444AD6">
        <w:t>)</w:t>
      </w:r>
      <w:r>
        <w:t>:</w:t>
      </w:r>
    </w:p>
    <w:p w:rsidR="005F07B2" w:rsidRPr="005F07B2" w:rsidRDefault="005F07B2" w:rsidP="005F07B2">
      <w:pPr>
        <w:pStyle w:val="a7"/>
        <w:ind w:left="1069" w:firstLine="709"/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-1,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-1,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den>
        </m:f>
      </m:oMath>
      <w:r w:rsidRPr="005F07B2">
        <w:rPr>
          <w:rFonts w:eastAsiaTheme="minorEastAsia"/>
        </w:rPr>
        <w:t xml:space="preserve"> </w:t>
      </w:r>
    </w:p>
    <w:p w:rsidR="005F07B2" w:rsidRPr="00CF3E1E" w:rsidRDefault="005F07B2" w:rsidP="005F07B2">
      <w:pPr>
        <w:ind w:firstLine="709"/>
        <w:rPr>
          <w:b/>
          <w:bCs/>
        </w:rPr>
      </w:pPr>
      <w:r w:rsidRPr="00CF3E1E">
        <w:rPr>
          <w:b/>
          <w:bCs/>
        </w:rPr>
        <w:t>Математические свойства модели</w:t>
      </w:r>
    </w:p>
    <w:p w:rsidR="005F07B2" w:rsidRDefault="005F07B2" w:rsidP="005F07B2">
      <w:pPr>
        <w:ind w:firstLine="709"/>
      </w:pPr>
      <w:r>
        <w:t>Свойство 1. Монотонность</w:t>
      </w:r>
    </w:p>
    <w:p w:rsidR="005F07B2" w:rsidRDefault="005F07B2" w:rsidP="005F07B2">
      <w:pPr>
        <w:ind w:firstLine="709"/>
      </w:pPr>
      <w:proofErr w:type="gramStart"/>
      <w:r>
        <w:rPr>
          <w:lang w:val="en-US"/>
        </w:rPr>
        <w:t>P</w:t>
      </w:r>
      <w:r w:rsidRPr="00444AD6">
        <w:t>(</w:t>
      </w:r>
      <w:proofErr w:type="gramEnd"/>
      <w:r>
        <w:rPr>
          <w:lang w:val="en-US"/>
        </w:rPr>
        <w:t>t</w:t>
      </w:r>
      <w:r w:rsidRPr="00444AD6">
        <w:t>,</w:t>
      </w:r>
      <w:r>
        <w:t xml:space="preserve"> </w:t>
      </w:r>
      <w:r>
        <w:rPr>
          <w:lang w:val="en-US"/>
        </w:rPr>
        <w:t>B</w:t>
      </w:r>
      <w:r w:rsidRPr="00444AD6">
        <w:t>)</w:t>
      </w:r>
      <w:r>
        <w:t xml:space="preserve"> вычисляется как решение логического уравнения, которое гарантирует истинность </w:t>
      </w:r>
      <w:proofErr w:type="gramStart"/>
      <w:r>
        <w:rPr>
          <w:lang w:val="en-US"/>
        </w:rPr>
        <w:t>P</w:t>
      </w:r>
      <w:r w:rsidRPr="00444AD6">
        <w:t>(</w:t>
      </w:r>
      <w:proofErr w:type="gramEnd"/>
      <w:r>
        <w:rPr>
          <w:lang w:val="en-US"/>
        </w:rPr>
        <w:t>t</w:t>
      </w:r>
      <w:r w:rsidRPr="00444AD6">
        <w:t>-1,</w:t>
      </w:r>
      <w:r>
        <w:t xml:space="preserve"> </w:t>
      </w:r>
      <w:proofErr w:type="gramStart"/>
      <w:r>
        <w:rPr>
          <w:lang w:val="en-US"/>
        </w:rPr>
        <w:t>B</w:t>
      </w:r>
      <w:r w:rsidRPr="00444AD6">
        <w:t>)&lt;</w:t>
      </w:r>
      <w:r>
        <w:rPr>
          <w:lang w:val="en-US"/>
        </w:rPr>
        <w:t>P</w:t>
      </w:r>
      <w:r w:rsidRPr="00444AD6">
        <w:t>(</w:t>
      </w:r>
      <w:proofErr w:type="gramEnd"/>
      <w:r>
        <w:rPr>
          <w:lang w:val="en-US"/>
        </w:rPr>
        <w:t>t</w:t>
      </w:r>
      <w:r w:rsidRPr="00444AD6">
        <w:t>,</w:t>
      </w:r>
      <w:r>
        <w:t xml:space="preserve"> </w:t>
      </w:r>
      <w:r>
        <w:rPr>
          <w:lang w:val="en-US"/>
        </w:rPr>
        <w:t>B</w:t>
      </w:r>
      <w:r w:rsidRPr="00444AD6">
        <w:t>)</w:t>
      </w:r>
      <w:r>
        <w:t>, что реалистично для платежного сервиса в нормальных условиях.</w:t>
      </w:r>
    </w:p>
    <w:p w:rsidR="005F07B2" w:rsidRDefault="005F07B2" w:rsidP="005F07B2">
      <w:pPr>
        <w:ind w:firstLine="709"/>
      </w:pPr>
      <w:r>
        <w:t>Свойство 2. Асимптотическое поведение</w:t>
      </w:r>
    </w:p>
    <w:p w:rsidR="005F07B2" w:rsidRDefault="005F07B2" w:rsidP="005F07B2">
      <w:pPr>
        <w:ind w:firstLine="709"/>
      </w:pPr>
      <w:r>
        <w:t>Рост замедляется по мере насыщения рынка.</w:t>
      </w:r>
    </w:p>
    <w:p w:rsidR="005F07B2" w:rsidRDefault="005F07B2" w:rsidP="005F07B2">
      <w:pPr>
        <w:ind w:firstLine="709"/>
      </w:pPr>
      <w:r>
        <w:t>Свойство 3. Реактивность к маркетингу</w:t>
      </w:r>
    </w:p>
    <w:p w:rsidR="005F07B2" w:rsidRDefault="005F07B2" w:rsidP="005F07B2">
      <w:pPr>
        <w:ind w:firstLine="709"/>
      </w:pPr>
      <w:r>
        <w:lastRenderedPageBreak/>
        <w:t xml:space="preserve">Увеличение маркетингового бюджета на месяц </w:t>
      </w:r>
      <w:r>
        <w:rPr>
          <w:lang w:val="en-US"/>
        </w:rPr>
        <w:t>t</w:t>
      </w:r>
      <w:r>
        <w:t xml:space="preserve"> увеличивает </w:t>
      </w:r>
      <w:proofErr w:type="gramStart"/>
      <w:r>
        <w:rPr>
          <w:lang w:val="en-US"/>
        </w:rPr>
        <w:t>K</w:t>
      </w:r>
      <w:r>
        <w:t>(</w:t>
      </w:r>
      <w:proofErr w:type="gramEnd"/>
      <w:r>
        <w:rPr>
          <w:lang w:val="en-US"/>
        </w:rPr>
        <w:t>t</w:t>
      </w:r>
      <w:r w:rsidRPr="00444AD6">
        <w:t xml:space="preserve">, </w:t>
      </w:r>
      <w:r>
        <w:rPr>
          <w:lang w:val="en-US"/>
        </w:rPr>
        <w:t>B</w:t>
      </w:r>
      <w:r w:rsidRPr="00444AD6">
        <w:t>)</w:t>
      </w:r>
      <w:r>
        <w:t xml:space="preserve">, </w:t>
      </w:r>
      <w:proofErr w:type="gramStart"/>
      <w:r>
        <w:rPr>
          <w:lang w:val="en-US"/>
        </w:rPr>
        <w:t>r</w:t>
      </w:r>
      <w:r w:rsidRPr="00444AD6">
        <w:t>(</w:t>
      </w:r>
      <w:proofErr w:type="gramEnd"/>
      <w:r>
        <w:rPr>
          <w:lang w:val="en-US"/>
        </w:rPr>
        <w:t>t</w:t>
      </w:r>
      <w:r w:rsidRPr="00444AD6">
        <w:t xml:space="preserve">, </w:t>
      </w:r>
      <w:r>
        <w:rPr>
          <w:lang w:val="en-US"/>
        </w:rPr>
        <w:t>B</w:t>
      </w:r>
      <w:r w:rsidRPr="00444AD6">
        <w:t>)</w:t>
      </w:r>
      <w:r>
        <w:t>, что реалистично (больше людей узнают о сервисе и присоединяются к потенциальному рынку)</w:t>
      </w:r>
    </w:p>
    <w:p w:rsidR="005F07B2" w:rsidRDefault="005F07B2" w:rsidP="005F07B2">
      <w:pPr>
        <w:ind w:firstLine="709"/>
      </w:pPr>
      <w:r>
        <w:t>Свойство 4. Эффект памяти</w:t>
      </w:r>
    </w:p>
    <w:p w:rsidR="005F07B2" w:rsidRDefault="005F07B2" w:rsidP="005F07B2">
      <w:pPr>
        <w:ind w:firstLine="709"/>
      </w:pPr>
      <w:proofErr w:type="gramStart"/>
      <w:r>
        <w:rPr>
          <w:lang w:val="en-US"/>
        </w:rPr>
        <w:t>P</w:t>
      </w:r>
      <w:r w:rsidRPr="00444AD6">
        <w:t>(</w:t>
      </w:r>
      <w:proofErr w:type="gramEnd"/>
      <w:r>
        <w:rPr>
          <w:lang w:val="en-US"/>
        </w:rPr>
        <w:t>t</w:t>
      </w:r>
      <w:r w:rsidRPr="00444AD6">
        <w:t xml:space="preserve">, </w:t>
      </w:r>
      <w:r>
        <w:rPr>
          <w:lang w:val="en-US"/>
        </w:rPr>
        <w:t>B</w:t>
      </w:r>
      <w:r w:rsidRPr="00444AD6">
        <w:t>)</w:t>
      </w:r>
      <w:r>
        <w:t xml:space="preserve"> зависит от кумулятивного маркетинга, следовательно ранний маркетинг более эффективен, т.к. дает больше времени для накопления роста)</w:t>
      </w:r>
    </w:p>
    <w:p w:rsidR="005F07B2" w:rsidRPr="00CF3E1E" w:rsidRDefault="005F07B2" w:rsidP="005F07B2">
      <w:pPr>
        <w:ind w:firstLine="709"/>
        <w:rPr>
          <w:b/>
          <w:bCs/>
        </w:rPr>
      </w:pPr>
      <w:r w:rsidRPr="00CF3E1E">
        <w:rPr>
          <w:b/>
          <w:bCs/>
        </w:rPr>
        <w:t>Калибровка параметров</w:t>
      </w:r>
    </w:p>
    <w:p w:rsidR="005F07B2" w:rsidRDefault="005F07B2" w:rsidP="005F07B2">
      <w:pPr>
        <w:ind w:firstLine="709"/>
      </w:pPr>
      <w:r>
        <w:t>1. g = 0.643% (месячный рост рынка)</w:t>
      </w:r>
    </w:p>
    <w:p w:rsidR="005F07B2" w:rsidRDefault="005F07B2" w:rsidP="005F07B2">
      <w:pPr>
        <w:ind w:firstLine="709"/>
      </w:pPr>
      <w:r>
        <w:t>Источник: рынок мобильного банкинга растёт 7.9% в год, следовательно месячная ставка: (</w:t>
      </w:r>
      <w:proofErr w:type="gramStart"/>
      <w:r>
        <w:t>1.079)^</w:t>
      </w:r>
      <w:proofErr w:type="gramEnd"/>
      <w:r>
        <w:t>(1/12) - 1 =1,00643 0.643% в месяц</w:t>
      </w:r>
    </w:p>
    <w:p w:rsidR="005F07B2" w:rsidRDefault="005F07B2" w:rsidP="005F07B2">
      <w:pPr>
        <w:ind w:firstLine="709"/>
      </w:pPr>
      <w:r>
        <w:t xml:space="preserve">2. </w:t>
      </w:r>
      <w:proofErr w:type="spellStart"/>
      <w:r>
        <w:t>K_min</w:t>
      </w:r>
      <w:proofErr w:type="spellEnd"/>
      <w:r>
        <w:t xml:space="preserve"> = 3.3M (органический потенциал)</w:t>
      </w:r>
    </w:p>
    <w:p w:rsidR="005F07B2" w:rsidRDefault="005F07B2" w:rsidP="005F07B2">
      <w:pPr>
        <w:ind w:firstLine="709"/>
      </w:pPr>
      <w:r>
        <w:t xml:space="preserve">Источник: </w:t>
      </w:r>
      <w:r>
        <w:t>Целевая аудитория</w:t>
      </w:r>
      <w:r>
        <w:t xml:space="preserve"> × вероятность органического захвата = 31.6</w:t>
      </w:r>
      <w:r>
        <w:t xml:space="preserve"> млн</w:t>
      </w:r>
      <w:r>
        <w:t xml:space="preserve"> × </w:t>
      </w:r>
      <w:r w:rsidR="007A5E12">
        <w:t>0,</w:t>
      </w:r>
      <w:r>
        <w:t>3</w:t>
      </w:r>
      <w:r>
        <w:t xml:space="preserve">% ≈ </w:t>
      </w:r>
      <w:r w:rsidR="007A5E12">
        <w:t>0,</w:t>
      </w:r>
      <w:r>
        <w:t>3</w:t>
      </w:r>
      <w:r>
        <w:t xml:space="preserve"> млн</w:t>
      </w:r>
    </w:p>
    <w:p w:rsidR="005F07B2" w:rsidRDefault="005F07B2" w:rsidP="005F07B2">
      <w:pPr>
        <w:ind w:firstLine="709"/>
      </w:pPr>
      <w:r>
        <w:t xml:space="preserve">3. </w:t>
      </w:r>
      <w:proofErr w:type="spellStart"/>
      <w:r>
        <w:t>K_max</w:t>
      </w:r>
      <w:proofErr w:type="spellEnd"/>
      <w:r>
        <w:t xml:space="preserve"> = 76.7M (максимальный потенциал)</w:t>
      </w:r>
    </w:p>
    <w:p w:rsidR="005F07B2" w:rsidRDefault="005F07B2" w:rsidP="005F07B2">
      <w:pPr>
        <w:ind w:firstLine="709"/>
      </w:pPr>
      <w:r>
        <w:t xml:space="preserve">Источник: </w:t>
      </w:r>
      <w:r>
        <w:t>Потенциальная аудитория</w:t>
      </w:r>
      <w:r>
        <w:t xml:space="preserve"> × </w:t>
      </w:r>
      <w:r>
        <w:t xml:space="preserve">70% (предположение) </w:t>
      </w:r>
      <w:r>
        <w:t xml:space="preserve">= </w:t>
      </w:r>
      <w:r>
        <w:t>109,6 млн</w:t>
      </w:r>
      <w:r>
        <w:t xml:space="preserve"> × </w:t>
      </w:r>
      <w:r>
        <w:t>70</w:t>
      </w:r>
      <w:r>
        <w:t>% (с сетевым эффектом) ≈ 76.7</w:t>
      </w:r>
      <w:r>
        <w:t xml:space="preserve"> млн</w:t>
      </w:r>
    </w:p>
    <w:p w:rsidR="005F07B2" w:rsidRDefault="005F07B2" w:rsidP="005F07B2">
      <w:pPr>
        <w:ind w:firstLine="709"/>
      </w:pPr>
      <w:r>
        <w:t xml:space="preserve">4. </w:t>
      </w:r>
      <w:proofErr w:type="spellStart"/>
      <w:r>
        <w:t>r_min</w:t>
      </w:r>
      <w:proofErr w:type="spellEnd"/>
      <w:r>
        <w:t xml:space="preserve"> = 0.07 (органический рост 7% в месяц)</w:t>
      </w:r>
    </w:p>
    <w:p w:rsidR="005F07B2" w:rsidRDefault="005F07B2" w:rsidP="005F07B2">
      <w:pPr>
        <w:ind w:firstLine="709"/>
      </w:pPr>
      <w:r>
        <w:t>Источник: исторические данные аналогичных сервисов (ПС Мир, СБП)</w:t>
      </w:r>
    </w:p>
    <w:p w:rsidR="005F07B2" w:rsidRDefault="005F07B2" w:rsidP="005F07B2">
      <w:pPr>
        <w:ind w:firstLine="709"/>
      </w:pPr>
      <w:r>
        <w:t xml:space="preserve">5. </w:t>
      </w:r>
      <w:proofErr w:type="spellStart"/>
      <w:r>
        <w:t>r_max</w:t>
      </w:r>
      <w:proofErr w:type="spellEnd"/>
      <w:r>
        <w:t xml:space="preserve"> = 0.3 (максимальный рост с маркетингом) </w:t>
      </w:r>
    </w:p>
    <w:p w:rsidR="005F07B2" w:rsidRDefault="005F07B2" w:rsidP="005F07B2">
      <w:pPr>
        <w:ind w:firstLine="709"/>
      </w:pPr>
      <w:r>
        <w:t>Источник: исторические данные аналогичных сервисов (ПС Мир, СБП)</w:t>
      </w:r>
    </w:p>
    <w:p w:rsidR="005F07B2" w:rsidRDefault="005F07B2" w:rsidP="005F07B2">
      <w:pPr>
        <w:ind w:firstLine="709"/>
      </w:pPr>
      <w:r>
        <w:t>6. α = 0.006 (эффективность маркетинга для K)</w:t>
      </w:r>
    </w:p>
    <w:p w:rsidR="005F07B2" w:rsidRDefault="005F07B2" w:rsidP="005F07B2">
      <w:pPr>
        <w:ind w:firstLine="709"/>
      </w:pPr>
      <w:r>
        <w:t>Источник: калибровка по целевому K в месяц 29</w:t>
      </w:r>
    </w:p>
    <w:p w:rsidR="005F07B2" w:rsidRDefault="005F07B2" w:rsidP="005F07B2">
      <w:pPr>
        <w:ind w:firstLine="709"/>
      </w:pPr>
      <w:r>
        <w:t>7. γ = 0.0015 (ускорение маркетинга для r)</w:t>
      </w:r>
    </w:p>
    <w:p w:rsidR="005F07B2" w:rsidRPr="00444AD6" w:rsidRDefault="005F07B2" w:rsidP="005F07B2">
      <w:pPr>
        <w:ind w:firstLine="709"/>
      </w:pPr>
      <w:r>
        <w:t>Источник: калибровка по целевому r при заданном B</w:t>
      </w:r>
    </w:p>
    <w:p w:rsidR="005F07B2" w:rsidRDefault="005F07B2" w:rsidP="00DD78E3"/>
    <w:p w:rsidR="00CF3E1E" w:rsidRPr="00F61E77" w:rsidRDefault="00CF3E1E" w:rsidP="00CF3E1E">
      <w:pPr>
        <w:ind w:firstLine="709"/>
      </w:pPr>
      <w:r w:rsidRPr="00CF3E1E">
        <w:rPr>
          <w:b/>
          <w:bCs/>
        </w:rPr>
        <w:t>Результат оценки:</w:t>
      </w:r>
      <w:r>
        <w:t xml:space="preserve"> </w:t>
      </w:r>
      <w:r w:rsidR="007A5E12">
        <w:t>24,9</w:t>
      </w:r>
      <w:r>
        <w:t xml:space="preserve"> млн пользователей сервиса к концу 2031 года при кумулятивных инвестициях в маркетинг 545 млн руб.</w:t>
      </w:r>
    </w:p>
    <w:p w:rsidR="005322E5" w:rsidRPr="00F61E77" w:rsidRDefault="005322E5" w:rsidP="005322E5">
      <w:pPr>
        <w:pStyle w:val="JPTF4"/>
      </w:pPr>
      <w:bookmarkStart w:id="24" w:name="_Toc220620073"/>
      <w:r w:rsidRPr="00F61E77">
        <w:t>2.1.2.2 Оценка потенциала продаж</w:t>
      </w:r>
      <w:bookmarkEnd w:id="24"/>
    </w:p>
    <w:p w:rsidR="00237419" w:rsidRDefault="00237419" w:rsidP="00237419">
      <w:pPr>
        <w:pStyle w:val="af5"/>
      </w:pPr>
      <w:r>
        <w:t>По данным Банка России, за</w:t>
      </w:r>
      <w:r w:rsidR="00CE2F41">
        <w:t xml:space="preserve"> первые 3 квартала</w:t>
      </w:r>
      <w:r w:rsidRPr="00237419">
        <w:t xml:space="preserve"> </w:t>
      </w:r>
      <w:r>
        <w:t xml:space="preserve">2025 года </w:t>
      </w:r>
      <w:r w:rsidR="00CE2F41">
        <w:t xml:space="preserve">безналичными методами расчета было совершено </w:t>
      </w:r>
      <w:r w:rsidR="00963F42">
        <w:t>47 934 млн операций по оплате товаров, работ и услуг на сумму до 114 315 млрд рублей.</w:t>
      </w:r>
      <w:r>
        <w:t xml:space="preserve"> Каждый второй человек использует СБП для оплаты покупок. [3] Однако стоит отметить, что данная статистика охватывает всё население России без выделения нашей целевой аудитории.</w:t>
      </w:r>
    </w:p>
    <w:p w:rsidR="00CE2F41" w:rsidRPr="000B6A90" w:rsidRDefault="00CE2F41" w:rsidP="000B6A90">
      <w:pPr>
        <w:pStyle w:val="af5"/>
        <w:rPr>
          <w:rFonts w:eastAsiaTheme="minorEastAsia"/>
        </w:rPr>
      </w:pPr>
      <w:r>
        <w:lastRenderedPageBreak/>
        <w:t xml:space="preserve">Согласно данным о количестве операций за первые 3 квартала из того же отчета Банка России и отчета Росстата </w:t>
      </w:r>
      <w:r w:rsidRPr="00CE2F41">
        <w:t>[2]</w:t>
      </w:r>
      <w:r>
        <w:t xml:space="preserve"> отношение количества </w:t>
      </w:r>
      <w:r w:rsidR="000B6A90">
        <w:t>безналичных операций по оплате товаров, работ и услуг</w:t>
      </w:r>
      <w:r>
        <w:t xml:space="preserve"> к </w:t>
      </w:r>
      <w:r w:rsidR="000B6A90">
        <w:t>населению России</w:t>
      </w:r>
      <w:r>
        <w:t xml:space="preserve"> составит: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47,9</m:t>
            </m:r>
            <m:r>
              <w:rPr>
                <w:rFonts w:ascii="Cambria Math" w:hAnsi="Cambria Math"/>
              </w:rPr>
              <m:t xml:space="preserve"> м</m:t>
            </m:r>
            <m:r>
              <w:rPr>
                <w:rFonts w:ascii="Cambria Math" w:hAnsi="Cambria Math"/>
              </w:rPr>
              <m:t>лрд</m:t>
            </m:r>
            <m:r>
              <w:rPr>
                <w:rFonts w:ascii="Cambria Math" w:hAnsi="Cambria Math"/>
              </w:rPr>
              <m:t xml:space="preserve"> 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12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46,1</m:t>
            </m:r>
            <m:r>
              <w:rPr>
                <w:rFonts w:ascii="Cambria Math" w:hAnsi="Cambria Math"/>
              </w:rPr>
              <m:t xml:space="preserve"> млн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437,5</m:t>
        </m:r>
        <m:r>
          <w:rPr>
            <w:rFonts w:ascii="Cambria Math" w:hAnsi="Cambria Math"/>
          </w:rPr>
          <m:t xml:space="preserve"> в год</m:t>
        </m:r>
      </m:oMath>
      <w:r w:rsidR="000B6A90">
        <w:rPr>
          <w:rFonts w:eastAsiaTheme="minorEastAsia"/>
        </w:rPr>
        <w:t xml:space="preserve">, что означает, что в среднем один человек совершает 437,5/12=36,5 безналичных операций по оплате товаров, работ и услуг ежемесячно. </w:t>
      </w:r>
    </w:p>
    <w:p w:rsidR="000B6A90" w:rsidRDefault="000B6A90" w:rsidP="005F07B2">
      <w:pPr>
        <w:pStyle w:val="af5"/>
        <w:rPr>
          <w:rFonts w:eastAsiaTheme="minorEastAsia"/>
        </w:rPr>
      </w:pPr>
      <w:r>
        <w:t xml:space="preserve">Используя данные из отчета Банка России </w:t>
      </w:r>
      <w:r w:rsidRPr="000B6A90">
        <w:t>[1]</w:t>
      </w:r>
      <w:r>
        <w:t xml:space="preserve"> о количестве и объеме платежей можно вычислить и средний чек: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Безналичных операций всего</m:t>
            </m:r>
          </m:num>
          <m:den>
            <m:r>
              <w:rPr>
                <w:rFonts w:ascii="Cambria Math" w:hAnsi="Cambria Math"/>
              </w:rPr>
              <m:t>Безналичный оборот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114 315 млрд. руб.</m:t>
            </m:r>
          </m:num>
          <m:den>
            <m:r>
              <w:rPr>
                <w:rFonts w:ascii="Cambria Math" w:hAnsi="Cambria Math"/>
              </w:rPr>
              <m:t>54 830 млн. руб.</m:t>
            </m:r>
          </m:den>
        </m:f>
        <m:r>
          <w:rPr>
            <w:rFonts w:ascii="Cambria Math" w:hAnsi="Cambria Math"/>
          </w:rPr>
          <m:t>=2084,89 руб.</m:t>
        </m:r>
      </m:oMath>
      <w:r>
        <w:rPr>
          <w:rFonts w:eastAsiaTheme="minorEastAsia"/>
        </w:rPr>
        <w:t xml:space="preserve"> </w:t>
      </w:r>
    </w:p>
    <w:p w:rsidR="000B6A90" w:rsidRPr="0086515B" w:rsidRDefault="000B6A90" w:rsidP="005F07B2">
      <w:pPr>
        <w:pStyle w:val="af5"/>
      </w:pPr>
      <w:r>
        <w:t xml:space="preserve">Учитывая, что сервис использует канал СБП для непосредственной обработки платежей, возьмем за основу верхний предел комиссии СБП </w:t>
      </w:r>
      <w:r w:rsidR="0086515B">
        <w:t>(0,7% от суммы платежа) и вычтем его из комиссии сервиса СБП-Экспресс (</w:t>
      </w:r>
      <w:r w:rsidR="0086515B" w:rsidRPr="00F61E77">
        <w:t>0,758% от суммы транзакции</w:t>
      </w:r>
      <w:r w:rsidR="0086515B">
        <w:t xml:space="preserve"> – цена, рассчитанная смешанным методом, см. 2.5.1.2 Маркетинг Микс – </w:t>
      </w:r>
      <w:r w:rsidR="0086515B">
        <w:rPr>
          <w:lang w:val="en-US"/>
        </w:rPr>
        <w:t>Price</w:t>
      </w:r>
      <w:r w:rsidR="0086515B">
        <w:t xml:space="preserve">), получим: </w:t>
      </w:r>
      <m:oMath>
        <m:r>
          <w:rPr>
            <w:rFonts w:ascii="Cambria Math" w:hAnsi="Cambria Math"/>
          </w:rPr>
          <m:t>0,758%-0,7%=0,058%</m:t>
        </m:r>
      </m:oMath>
      <w:r w:rsidR="0086515B">
        <w:rPr>
          <w:rFonts w:eastAsiaTheme="minorEastAsia"/>
        </w:rPr>
        <w:t xml:space="preserve"> - доля от транзакции, которую можно учитывать в качестве прибыли сервиса.</w:t>
      </w:r>
    </w:p>
    <w:p w:rsidR="005322E5" w:rsidRPr="00F61E77" w:rsidRDefault="005322E5" w:rsidP="005322E5">
      <w:pPr>
        <w:pStyle w:val="JPTF4"/>
      </w:pPr>
      <w:bookmarkStart w:id="25" w:name="_Toc220620074"/>
      <w:r w:rsidRPr="00F61E77">
        <w:t>2.1.2.3 Оценка условий конкуренции</w:t>
      </w:r>
      <w:bookmarkEnd w:id="25"/>
    </w:p>
    <w:p w:rsidR="008E26B7" w:rsidRPr="00F61E77" w:rsidRDefault="008E26B7" w:rsidP="008E26B7">
      <w:pPr>
        <w:pStyle w:val="af5"/>
      </w:pPr>
      <w:r w:rsidRPr="00F61E77">
        <w:t>СБП-Экспресс занимает нишу между классической СБП (низкая комиссия, но неудобство клиентского пути) и пластиковыми картами (удобство NFC, но высокая комиссия). Уникальное предложение: NFC + низкие комиссии + национальная система (сравнение конкурентов приведено в Таблице 5. Сравнение конкурентов.</w:t>
      </w:r>
    </w:p>
    <w:p w:rsidR="008E26B7" w:rsidRPr="00F61E77" w:rsidRDefault="008E26B7" w:rsidP="00D26995">
      <w:pPr>
        <w:pStyle w:val="af4"/>
        <w:keepNext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Таблица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Таблица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260412">
        <w:rPr>
          <w:rFonts w:cs="Times New Roman"/>
          <w:noProof/>
          <w:color w:val="auto"/>
          <w:sz w:val="24"/>
          <w:szCs w:val="24"/>
        </w:rPr>
        <w:t>2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Сравнение конкурентов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6"/>
        <w:gridCol w:w="2039"/>
        <w:gridCol w:w="1559"/>
        <w:gridCol w:w="1662"/>
        <w:gridCol w:w="1819"/>
      </w:tblGrid>
      <w:tr w:rsidR="00DE4DFC" w:rsidRPr="00F61E77" w:rsidTr="008E26B7">
        <w:trPr>
          <w:trHeight w:val="1097"/>
        </w:trPr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Конкурент</w:t>
            </w:r>
          </w:p>
        </w:tc>
        <w:tc>
          <w:tcPr>
            <w:tcW w:w="10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Особенности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Комиссия ТСП</w:t>
            </w:r>
          </w:p>
        </w:tc>
        <w:tc>
          <w:tcPr>
            <w:tcW w:w="8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Кешбэк</w:t>
            </w:r>
          </w:p>
        </w:tc>
        <w:tc>
          <w:tcPr>
            <w:tcW w:w="9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Статус</w:t>
            </w:r>
          </w:p>
        </w:tc>
      </w:tr>
      <w:tr w:rsidR="00DE4DFC" w:rsidRPr="00F61E77" w:rsidTr="008E26B7">
        <w:trPr>
          <w:trHeight w:val="1097"/>
        </w:trPr>
        <w:tc>
          <w:tcPr>
            <w:tcW w:w="1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Классическая СБП (QR)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Сканирование QR-кода продавц</w:t>
            </w:r>
            <w:r w:rsidR="0086515B">
              <w:rPr>
                <w:rFonts w:eastAsia="Times New Roman" w:cs="Times New Roman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0,4-0,7%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До 10%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Стабильна, замедляет рост</w:t>
            </w:r>
          </w:p>
        </w:tc>
      </w:tr>
      <w:tr w:rsidR="00DE4DFC" w:rsidRPr="00F61E77" w:rsidTr="008E26B7">
        <w:trPr>
          <w:trHeight w:val="1097"/>
        </w:trPr>
        <w:tc>
          <w:tcPr>
            <w:tcW w:w="1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Пластиковые карты Мир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Физические карты, NFC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1,3-1,95%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1-3% от банка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Зрелая, 65% рынка</w:t>
            </w:r>
          </w:p>
        </w:tc>
      </w:tr>
      <w:tr w:rsidR="00DE4DFC" w:rsidRPr="00F61E77" w:rsidTr="008E26B7">
        <w:trPr>
          <w:trHeight w:val="1097"/>
        </w:trPr>
        <w:tc>
          <w:tcPr>
            <w:tcW w:w="1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Приложения банков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Встроенные кошельки в приложениях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1,3-1,8%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До 30% по категориям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Растущая конкуренция</w:t>
            </w:r>
          </w:p>
        </w:tc>
      </w:tr>
      <w:tr w:rsidR="00DE4DFC" w:rsidRPr="00F61E77" w:rsidTr="008E26B7">
        <w:trPr>
          <w:trHeight w:val="1097"/>
        </w:trPr>
        <w:tc>
          <w:tcPr>
            <w:tcW w:w="1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Apple Pay / Google Pay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Ушли из России (апрель 2024)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—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—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Не конкурируют</w:t>
            </w:r>
          </w:p>
        </w:tc>
      </w:tr>
      <w:tr w:rsidR="00DE4DFC" w:rsidRPr="00F61E77" w:rsidTr="008E26B7">
        <w:trPr>
          <w:trHeight w:val="1097"/>
        </w:trPr>
        <w:tc>
          <w:tcPr>
            <w:tcW w:w="12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Наличные</w:t>
            </w:r>
          </w:p>
        </w:tc>
        <w:tc>
          <w:tcPr>
            <w:tcW w:w="10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Физические деньги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0%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0%</w:t>
            </w:r>
          </w:p>
        </w:tc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6B7" w:rsidRPr="008E26B7" w:rsidRDefault="008E26B7" w:rsidP="008E26B7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E26B7">
              <w:rPr>
                <w:rFonts w:eastAsia="Times New Roman" w:cs="Times New Roman"/>
                <w:color w:val="000000"/>
                <w:sz w:val="22"/>
                <w:lang w:eastAsia="ru-RU"/>
              </w:rPr>
              <w:t>Теряют долю (15% в 2025)</w:t>
            </w:r>
          </w:p>
        </w:tc>
      </w:tr>
    </w:tbl>
    <w:p w:rsidR="008E26B7" w:rsidRPr="00F61E77" w:rsidRDefault="008E26B7" w:rsidP="008E26B7">
      <w:pPr>
        <w:pStyle w:val="af5"/>
        <w:rPr>
          <w:b/>
          <w:bCs/>
        </w:rPr>
      </w:pPr>
    </w:p>
    <w:p w:rsidR="008E26B7" w:rsidRPr="008E26B7" w:rsidRDefault="008E26B7" w:rsidP="008E26B7">
      <w:pPr>
        <w:pStyle w:val="af5"/>
        <w:jc w:val="both"/>
        <w:rPr>
          <w:b/>
          <w:bCs/>
        </w:rPr>
      </w:pPr>
      <w:r w:rsidRPr="008E26B7">
        <w:rPr>
          <w:b/>
          <w:bCs/>
        </w:rPr>
        <w:t>Рыночные тренды</w:t>
      </w:r>
    </w:p>
    <w:p w:rsidR="008E26B7" w:rsidRPr="008E26B7" w:rsidRDefault="008E26B7" w:rsidP="008E26B7">
      <w:pPr>
        <w:pStyle w:val="af5"/>
        <w:jc w:val="both"/>
      </w:pPr>
      <w:r w:rsidRPr="008E26B7">
        <w:rPr>
          <w:b/>
          <w:bCs/>
        </w:rPr>
        <w:t>Ключевые благоприятные тренды:</w:t>
      </w:r>
    </w:p>
    <w:p w:rsidR="008E26B7" w:rsidRPr="008E26B7" w:rsidRDefault="008E26B7" w:rsidP="008E26B7">
      <w:pPr>
        <w:pStyle w:val="af5"/>
        <w:numPr>
          <w:ilvl w:val="0"/>
          <w:numId w:val="30"/>
        </w:numPr>
        <w:jc w:val="both"/>
      </w:pPr>
      <w:r w:rsidRPr="008E26B7">
        <w:rPr>
          <w:b/>
          <w:bCs/>
        </w:rPr>
        <w:t>Рост платёжных систем</w:t>
      </w:r>
      <w:proofErr w:type="gramStart"/>
      <w:r w:rsidRPr="008E26B7">
        <w:rPr>
          <w:b/>
          <w:bCs/>
        </w:rPr>
        <w:t>:</w:t>
      </w:r>
      <w:r w:rsidRPr="00F61E77">
        <w:t xml:space="preserve"> </w:t>
      </w:r>
      <w:r w:rsidRPr="008E26B7">
        <w:t>Несмотря</w:t>
      </w:r>
      <w:proofErr w:type="gramEnd"/>
      <w:r w:rsidRPr="008E26B7">
        <w:t xml:space="preserve"> на замедление, рынок растёт на 15-25% в год. СБП в 2021-2023 рос на 226% в год, потом замедлился из-за насыщения.</w:t>
      </w:r>
      <w:r w:rsidR="00DA6A48" w:rsidRPr="00DA6A48">
        <w:t>[1]</w:t>
      </w:r>
    </w:p>
    <w:p w:rsidR="008E26B7" w:rsidRPr="008E26B7" w:rsidRDefault="008E26B7" w:rsidP="008E26B7">
      <w:pPr>
        <w:pStyle w:val="af5"/>
        <w:numPr>
          <w:ilvl w:val="0"/>
          <w:numId w:val="30"/>
        </w:numPr>
        <w:jc w:val="both"/>
      </w:pPr>
      <w:r w:rsidRPr="008E26B7">
        <w:rPr>
          <w:b/>
          <w:bCs/>
        </w:rPr>
        <w:t>Миграция от наличных:</w:t>
      </w:r>
      <w:r w:rsidRPr="00F61E77">
        <w:t xml:space="preserve"> </w:t>
      </w:r>
      <w:r w:rsidRPr="008E26B7">
        <w:t>Доля наличных сократилась с 25% в 2022 году до 15% в 2025 году. Мобильные платежи занимают освободившуюся нишу.</w:t>
      </w:r>
      <w:r w:rsidR="003709D7">
        <w:rPr>
          <w:lang w:val="en-US"/>
        </w:rPr>
        <w:t>[1]</w:t>
      </w:r>
    </w:p>
    <w:p w:rsidR="008E26B7" w:rsidRPr="008E26B7" w:rsidRDefault="008E26B7" w:rsidP="008E26B7">
      <w:pPr>
        <w:pStyle w:val="af5"/>
        <w:numPr>
          <w:ilvl w:val="0"/>
          <w:numId w:val="30"/>
        </w:numPr>
        <w:jc w:val="both"/>
      </w:pPr>
      <w:r w:rsidRPr="008E26B7">
        <w:rPr>
          <w:b/>
          <w:bCs/>
        </w:rPr>
        <w:t>Развитие мобильных кошельков:</w:t>
      </w:r>
      <w:r w:rsidRPr="00F61E77">
        <w:t xml:space="preserve"> </w:t>
      </w:r>
      <w:r w:rsidR="00DA6A48">
        <w:t>по данным</w:t>
      </w:r>
      <w:r w:rsidR="00DA6A48" w:rsidRPr="00DA6A48">
        <w:t xml:space="preserve"> Digital </w:t>
      </w:r>
      <w:proofErr w:type="spellStart"/>
      <w:r w:rsidR="00DA6A48" w:rsidRPr="00DA6A48">
        <w:t>Wallet</w:t>
      </w:r>
      <w:proofErr w:type="spellEnd"/>
      <w:r w:rsidR="00DA6A48" w:rsidRPr="00DA6A48">
        <w:t xml:space="preserve"> </w:t>
      </w:r>
      <w:proofErr w:type="spellStart"/>
      <w:r w:rsidR="00DA6A48" w:rsidRPr="00DA6A48">
        <w:t>Statistics</w:t>
      </w:r>
      <w:proofErr w:type="spellEnd"/>
      <w:r w:rsidR="00DA6A48" w:rsidRPr="00DA6A48">
        <w:t xml:space="preserve"> (2025), 78,9% пользователей поколения Z регулярно используют цифровые</w:t>
      </w:r>
      <w:r w:rsidR="00DA6A48">
        <w:t xml:space="preserve"> и мобильные</w:t>
      </w:r>
      <w:r w:rsidR="00DA6A48" w:rsidRPr="00DA6A48">
        <w:t xml:space="preserve"> кошельки, при этом 60% молодых людей применяют их для покупок еженедельно, что свидетельствует о высокой частоте их использования и росте популярности цифровых платежных инструментов</w:t>
      </w:r>
      <w:r w:rsidR="00DA6A48">
        <w:t xml:space="preserve"> </w:t>
      </w:r>
      <w:r w:rsidR="00DA6A48" w:rsidRPr="00DA6A48">
        <w:t>[5].</w:t>
      </w:r>
    </w:p>
    <w:p w:rsidR="008E26B7" w:rsidRPr="008E26B7" w:rsidRDefault="008E26B7" w:rsidP="008E26B7">
      <w:pPr>
        <w:pStyle w:val="af5"/>
        <w:numPr>
          <w:ilvl w:val="0"/>
          <w:numId w:val="30"/>
        </w:numPr>
        <w:jc w:val="both"/>
      </w:pPr>
      <w:r w:rsidRPr="008E26B7">
        <w:rPr>
          <w:b/>
          <w:bCs/>
        </w:rPr>
        <w:t>Государственная поддержка СБП:</w:t>
      </w:r>
      <w:r w:rsidRPr="00F61E77">
        <w:t xml:space="preserve"> </w:t>
      </w:r>
      <w:r w:rsidRPr="008E26B7">
        <w:t xml:space="preserve">Банк России активно продвигает СБП как национальную систему с льготным регулированием (0% комиссия на переводы между </w:t>
      </w:r>
      <w:proofErr w:type="spellStart"/>
      <w:proofErr w:type="gramStart"/>
      <w:r w:rsidRPr="008E26B7">
        <w:t>физ.лицами</w:t>
      </w:r>
      <w:proofErr w:type="spellEnd"/>
      <w:proofErr w:type="gramEnd"/>
      <w:r w:rsidRPr="008E26B7">
        <w:t xml:space="preserve"> с сентября 2024).</w:t>
      </w:r>
    </w:p>
    <w:p w:rsidR="008E26B7" w:rsidRPr="008E26B7" w:rsidRDefault="008E26B7" w:rsidP="008E26B7">
      <w:pPr>
        <w:pStyle w:val="af5"/>
        <w:numPr>
          <w:ilvl w:val="0"/>
          <w:numId w:val="30"/>
        </w:numPr>
        <w:jc w:val="both"/>
      </w:pPr>
      <w:r w:rsidRPr="008E26B7">
        <w:rPr>
          <w:b/>
          <w:bCs/>
        </w:rPr>
        <w:t>Стандартизация NFC</w:t>
      </w:r>
      <w:proofErr w:type="gramStart"/>
      <w:r w:rsidRPr="008E26B7">
        <w:rPr>
          <w:b/>
          <w:bCs/>
        </w:rPr>
        <w:t>:</w:t>
      </w:r>
      <w:r w:rsidR="00FD001A" w:rsidRPr="00F61E77">
        <w:t xml:space="preserve"> </w:t>
      </w:r>
      <w:r w:rsidRPr="008E26B7">
        <w:t>Более</w:t>
      </w:r>
      <w:proofErr w:type="gramEnd"/>
      <w:r w:rsidRPr="008E26B7">
        <w:t xml:space="preserve"> 90% современных смартфонов поддерживают NFC, что создаёт предпосылки для массового внедрения бесконтактных платежей.</w:t>
      </w:r>
    </w:p>
    <w:p w:rsidR="008E26B7" w:rsidRPr="00195C0C" w:rsidRDefault="00195C0C" w:rsidP="008E26B7">
      <w:pPr>
        <w:pStyle w:val="af5"/>
      </w:pPr>
      <w:r>
        <w:t>Банк России заинтересован в развитии СБП как одного из основных платежных средств, а более низкие комиссии по эквайрингу в СБП по сравнению с тарифами ПС Мир соответствуют государственному курсу на поддержание малого и среднего предпринимательства</w:t>
      </w:r>
    </w:p>
    <w:p w:rsidR="005322E5" w:rsidRPr="00F61E77" w:rsidRDefault="005322E5" w:rsidP="005322E5">
      <w:pPr>
        <w:pStyle w:val="JPTF2"/>
      </w:pPr>
      <w:bookmarkStart w:id="26" w:name="_Toc220620075"/>
      <w:r w:rsidRPr="00F61E77">
        <w:t>2.2 Анализ потребителей</w:t>
      </w:r>
      <w:bookmarkEnd w:id="26"/>
    </w:p>
    <w:p w:rsidR="005322E5" w:rsidRPr="00F61E77" w:rsidRDefault="005322E5" w:rsidP="005322E5">
      <w:pPr>
        <w:pStyle w:val="JPTF3"/>
      </w:pPr>
      <w:bookmarkStart w:id="27" w:name="_Toc220620076"/>
      <w:r w:rsidRPr="00F61E77">
        <w:t>2.1.1 Определение целевой аудитории</w:t>
      </w:r>
      <w:bookmarkEnd w:id="27"/>
    </w:p>
    <w:p w:rsidR="00DD7D8C" w:rsidRPr="0074183B" w:rsidRDefault="00DD7D8C" w:rsidP="00DD7D8C">
      <w:pPr>
        <w:ind w:firstLine="709"/>
        <w:rPr>
          <w:rFonts w:cs="Times New Roman"/>
        </w:rPr>
      </w:pPr>
      <w:r>
        <w:rPr>
          <w:rFonts w:cs="Times New Roman"/>
        </w:rPr>
        <w:t>Основная клиентская боль - н</w:t>
      </w:r>
      <w:r w:rsidRPr="0074183B">
        <w:rPr>
          <w:rFonts w:cs="Times New Roman"/>
        </w:rPr>
        <w:t xml:space="preserve">еудобство сканирования </w:t>
      </w:r>
      <w:r w:rsidRPr="0074183B">
        <w:rPr>
          <w:rFonts w:cs="Times New Roman"/>
          <w:lang w:val="en-US"/>
        </w:rPr>
        <w:t>QR</w:t>
      </w:r>
      <w:r w:rsidRPr="0074183B">
        <w:rPr>
          <w:rFonts w:cs="Times New Roman"/>
        </w:rPr>
        <w:t>-кода продавца при оплате через СБП, необходимость устойчивого интернет-соединения на устройстве покупателя.</w:t>
      </w:r>
    </w:p>
    <w:p w:rsidR="00DD7D8C" w:rsidRPr="0074183B" w:rsidRDefault="00DD7D8C" w:rsidP="00DD7D8C">
      <w:pPr>
        <w:ind w:firstLine="709"/>
        <w:rPr>
          <w:rStyle w:val="a6"/>
          <w:rFonts w:eastAsiaTheme="minorHAnsi" w:cs="Times New Roman"/>
          <w:color w:val="000000" w:themeColor="text1"/>
        </w:rPr>
      </w:pPr>
      <w:r w:rsidRPr="0074183B">
        <w:rPr>
          <w:rFonts w:cs="Times New Roman"/>
        </w:rPr>
        <w:t>Данная проблема затрагивает физических лиц, которые используют СБП для оплаты покупок и ТСП, которые используют СБП для приёма оплаты проданных товаров, работ или услуг.</w:t>
      </w:r>
    </w:p>
    <w:p w:rsidR="00FD001A" w:rsidRPr="00F61E77" w:rsidRDefault="00DD7D8C" w:rsidP="00DD7D8C">
      <w:pPr>
        <w:pStyle w:val="af5"/>
      </w:pPr>
      <w:r w:rsidRPr="0074183B">
        <w:t xml:space="preserve">Для совершения оплаты через СБП потребителю необходимо открыть мобильное приложение банка, найти в нём кнопку оплаты по </w:t>
      </w:r>
      <w:r w:rsidRPr="0074183B">
        <w:rPr>
          <w:lang w:val="en-US"/>
        </w:rPr>
        <w:t>QR</w:t>
      </w:r>
      <w:r w:rsidRPr="0074183B">
        <w:t xml:space="preserve">-коду, подтвердить платёж. Либо зайти в приложение </w:t>
      </w:r>
      <w:proofErr w:type="spellStart"/>
      <w:r w:rsidRPr="0074183B">
        <w:t>СБПэй</w:t>
      </w:r>
      <w:proofErr w:type="spellEnd"/>
      <w:r w:rsidRPr="0074183B">
        <w:t xml:space="preserve">, навести камеру на </w:t>
      </w:r>
      <w:r w:rsidRPr="0074183B">
        <w:rPr>
          <w:lang w:val="en-US"/>
        </w:rPr>
        <w:t>QR</w:t>
      </w:r>
      <w:r w:rsidRPr="0074183B">
        <w:t>-код продавца и там подтвердить платеж. Всё это требует подключения к Интернету и занимает достаточное количество времени. В случае, если покупатель использует банковскую карту для оплаты покупки, то это, несомненно, быстрее и удобнее, однако комиссия для ТСП в таком случае будет составлять несколько процентов в отличие от 0,4% и 0,7%.</w:t>
      </w:r>
    </w:p>
    <w:p w:rsidR="00FD5755" w:rsidRPr="00566979" w:rsidRDefault="005322E5" w:rsidP="005322E5">
      <w:pPr>
        <w:pStyle w:val="JPTF2"/>
      </w:pPr>
      <w:bookmarkStart w:id="28" w:name="_Toc220620077"/>
      <w:r w:rsidRPr="00F61E77">
        <w:lastRenderedPageBreak/>
        <w:t xml:space="preserve">2.3 </w:t>
      </w:r>
      <w:r w:rsidR="00566979">
        <w:t>Развитие клиента</w:t>
      </w:r>
      <w:bookmarkEnd w:id="28"/>
    </w:p>
    <w:p w:rsidR="005322E5" w:rsidRPr="00F61E77" w:rsidRDefault="005322E5" w:rsidP="005322E5">
      <w:pPr>
        <w:pStyle w:val="JPTF3"/>
      </w:pPr>
      <w:bookmarkStart w:id="29" w:name="_Toc220620078"/>
      <w:r w:rsidRPr="00F61E77">
        <w:t>2.3.1 Формирование гипотез для поиска целевой аудитории</w:t>
      </w:r>
      <w:bookmarkEnd w:id="29"/>
    </w:p>
    <w:p w:rsidR="00FD5755" w:rsidRPr="00FD5755" w:rsidRDefault="00FD5755" w:rsidP="00FD5755">
      <w:pPr>
        <w:pStyle w:val="af5"/>
        <w:jc w:val="both"/>
      </w:pPr>
      <w:r w:rsidRPr="00FD5755">
        <w:rPr>
          <w:b/>
          <w:bCs/>
        </w:rPr>
        <w:t>Гипотеза 1:</w:t>
      </w:r>
      <w:r w:rsidRPr="00F61E77">
        <w:t xml:space="preserve"> </w:t>
      </w:r>
      <w:r w:rsidRPr="00FD5755">
        <w:t>3-5% пользователей СБП перейдут на новый сервис в первый год. Обоснование: низкий барьер входа, большой потенциальный пул (470 млн операций СБП в 2023).</w:t>
      </w:r>
    </w:p>
    <w:p w:rsidR="00FD5755" w:rsidRPr="00FD5755" w:rsidRDefault="00FD5755" w:rsidP="00FD5755">
      <w:pPr>
        <w:pStyle w:val="af5"/>
        <w:jc w:val="both"/>
      </w:pPr>
      <w:r w:rsidRPr="00FD5755">
        <w:rPr>
          <w:b/>
          <w:bCs/>
        </w:rPr>
        <w:t>Гипотеза 2:</w:t>
      </w:r>
      <w:r w:rsidRPr="00F61E77">
        <w:t xml:space="preserve"> </w:t>
      </w:r>
      <w:r w:rsidRPr="00FD5755">
        <w:t xml:space="preserve">60% ранних </w:t>
      </w:r>
      <w:r w:rsidR="00DD7D8C">
        <w:t>пользователей</w:t>
      </w:r>
      <w:r w:rsidRPr="00FD5755">
        <w:t xml:space="preserve"> — молодые пользователи (16-30 лет). Обоснование: 94% молодёжи используют приложения банков ежедневно, уровень владения технологией выше.</w:t>
      </w:r>
    </w:p>
    <w:p w:rsidR="00FD5755" w:rsidRPr="00F61E77" w:rsidRDefault="00FD5755" w:rsidP="00FD5755">
      <w:pPr>
        <w:pStyle w:val="af5"/>
      </w:pPr>
      <w:r w:rsidRPr="00FD5755">
        <w:rPr>
          <w:b/>
          <w:bCs/>
        </w:rPr>
        <w:t>Гипотеза 3:</w:t>
      </w:r>
      <w:r w:rsidRPr="00F61E77">
        <w:t xml:space="preserve"> </w:t>
      </w:r>
      <w:r w:rsidRPr="00FD5755">
        <w:t>70-75% потенциальных пользователей назовут "удобство" и "скорость" основными преимуществами. Обоснование: исследования McKinsey показывают скорость как ключевой фактор.</w:t>
      </w:r>
    </w:p>
    <w:p w:rsidR="005322E5" w:rsidRPr="00F61E77" w:rsidRDefault="005322E5" w:rsidP="005322E5">
      <w:pPr>
        <w:pStyle w:val="JPTF3"/>
      </w:pPr>
      <w:bookmarkStart w:id="30" w:name="_Toc220620079"/>
      <w:r w:rsidRPr="00F61E77">
        <w:t>2.3.2 Составление опроса</w:t>
      </w:r>
      <w:bookmarkEnd w:id="30"/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Для проверки гипотезы был сформирован опрос (ссылка), включающий в себя следующие вопросы: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1. К какой возрастной группе вы можете себя отнести?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Моложе 30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Старше 30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2. Как часто вы совершаете покупки лично?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до 5 раз в месяц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до 7 раз в месяц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до 10 раз в месяц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более 10 раз в месяц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3. Какой способ оплаты вы чаще всего предпочитаете?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Наличные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СБП (</w:t>
      </w:r>
      <w:r w:rsidRPr="00F61E77">
        <w:rPr>
          <w:rFonts w:cs="Times New Roman"/>
          <w:lang w:val="en-US"/>
        </w:rPr>
        <w:t>QR</w:t>
      </w:r>
      <w:r w:rsidRPr="00F61E77">
        <w:rPr>
          <w:rFonts w:cs="Times New Roman"/>
        </w:rPr>
        <w:t>-код или перевод по номеру)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 xml:space="preserve">- </w:t>
      </w:r>
      <w:r w:rsidRPr="00F61E77">
        <w:rPr>
          <w:rFonts w:cs="Times New Roman"/>
          <w:lang w:val="en-US"/>
        </w:rPr>
        <w:t>NFC</w:t>
      </w:r>
      <w:r w:rsidRPr="00F61E77">
        <w:rPr>
          <w:rFonts w:cs="Times New Roman"/>
        </w:rPr>
        <w:t xml:space="preserve"> (Мир Пэй и другие кошельки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Физическая карта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Другое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4. Что для вас наиболее важно в приложении для платежей? (Выберите до трех вариантов ответа)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Удобство использования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Скорость расчетов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lastRenderedPageBreak/>
        <w:t>- Безопасность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Программы лояльности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Поддержка русского языка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Принадлежность приложения к национальным решениям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5. Сталкивались ли вы с проблемами при платежах через QR-коды?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Да, часто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Да, иногда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Нет</w:t>
      </w:r>
    </w:p>
    <w:p w:rsidR="00AE7A22" w:rsidRPr="00F61E77" w:rsidRDefault="00AE7A22" w:rsidP="00AE7A22">
      <w:pPr>
        <w:rPr>
          <w:rFonts w:cs="Times New Roman"/>
        </w:rPr>
      </w:pPr>
      <w:r w:rsidRPr="00F61E77">
        <w:rPr>
          <w:rFonts w:cs="Times New Roman"/>
        </w:rPr>
        <w:t>- Затрудняюсь ответить</w:t>
      </w:r>
    </w:p>
    <w:p w:rsidR="00AE7A22" w:rsidRPr="00F61E77" w:rsidRDefault="00AE7A22" w:rsidP="00AE7A22">
      <w:pPr>
        <w:pStyle w:val="af5"/>
        <w:ind w:firstLine="0"/>
      </w:pPr>
      <w:r w:rsidRPr="00F61E77">
        <w:t>6. Рассмотрели бы вы переход на "карту СБП" для оплаты товаров и услуг, если такая возможность появится?</w:t>
      </w:r>
    </w:p>
    <w:p w:rsidR="00AE7A22" w:rsidRPr="00F61E77" w:rsidRDefault="00AE7A22" w:rsidP="00AE7A22">
      <w:pPr>
        <w:pStyle w:val="af5"/>
        <w:ind w:firstLine="0"/>
      </w:pPr>
      <w:r w:rsidRPr="00F61E77">
        <w:t>- Да</w:t>
      </w:r>
    </w:p>
    <w:p w:rsidR="00AE7A22" w:rsidRPr="00F61E77" w:rsidRDefault="00AE7A22" w:rsidP="00AE7A22">
      <w:pPr>
        <w:pStyle w:val="af5"/>
        <w:ind w:firstLine="0"/>
      </w:pPr>
      <w:r w:rsidRPr="00F61E77">
        <w:t>- Скорее да, чем нет</w:t>
      </w:r>
    </w:p>
    <w:p w:rsidR="00AE7A22" w:rsidRPr="00F61E77" w:rsidRDefault="00AE7A22" w:rsidP="00AE7A22">
      <w:pPr>
        <w:pStyle w:val="af5"/>
        <w:ind w:firstLine="0"/>
      </w:pPr>
      <w:r w:rsidRPr="00F61E77">
        <w:t>- Не знаю</w:t>
      </w:r>
    </w:p>
    <w:p w:rsidR="00AE7A22" w:rsidRPr="00F61E77" w:rsidRDefault="00AE7A22" w:rsidP="00AE7A22">
      <w:pPr>
        <w:pStyle w:val="af5"/>
        <w:ind w:firstLine="0"/>
      </w:pPr>
      <w:r w:rsidRPr="00F61E77">
        <w:t>- Скорее нет, чем да</w:t>
      </w:r>
    </w:p>
    <w:p w:rsidR="00AE7A22" w:rsidRPr="00F61E77" w:rsidRDefault="00AE7A22" w:rsidP="00AE7A22">
      <w:pPr>
        <w:pStyle w:val="af5"/>
        <w:ind w:firstLine="0"/>
      </w:pPr>
      <w:r w:rsidRPr="00F61E77">
        <w:t>- Нет</w:t>
      </w:r>
    </w:p>
    <w:p w:rsidR="005322E5" w:rsidRPr="00F61E77" w:rsidRDefault="005322E5" w:rsidP="005322E5">
      <w:pPr>
        <w:pStyle w:val="JPTF3"/>
      </w:pPr>
      <w:bookmarkStart w:id="31" w:name="_Toc220620080"/>
      <w:r w:rsidRPr="00F61E77">
        <w:t>2.3.3 Вывод по результатам исследования</w:t>
      </w:r>
      <w:bookmarkEnd w:id="31"/>
    </w:p>
    <w:p w:rsidR="00315734" w:rsidRPr="00F61E77" w:rsidRDefault="00315734" w:rsidP="00315734">
      <w:pPr>
        <w:pStyle w:val="af5"/>
      </w:pPr>
    </w:p>
    <w:p w:rsidR="00AE7A22" w:rsidRPr="00F61E77" w:rsidRDefault="005322E5" w:rsidP="00315734">
      <w:pPr>
        <w:pStyle w:val="JPTF2"/>
      </w:pPr>
      <w:bookmarkStart w:id="32" w:name="_Toc220620081"/>
      <w:r w:rsidRPr="00F61E77">
        <w:t>2.4 Разработка продуктовой стратегии</w:t>
      </w:r>
      <w:bookmarkEnd w:id="32"/>
    </w:p>
    <w:p w:rsidR="00F9095C" w:rsidRPr="00F61E77" w:rsidRDefault="00F9095C" w:rsidP="00F9095C">
      <w:pPr>
        <w:pStyle w:val="af5"/>
      </w:pPr>
      <w:r w:rsidRPr="00F61E77">
        <w:t>Разработка продуктовой стратегии СБП-Экспресс основана на анализе рынка, потребительских потребностей и конкурентного окружения. Стратегия использует классические инструменты маркетингового анализа: SWOT, STP и Маркетинг-Микс, адаптированные к специфике платёжной индустрии России в 2026 году.</w:t>
      </w:r>
    </w:p>
    <w:p w:rsidR="005322E5" w:rsidRPr="00F61E77" w:rsidRDefault="005322E5" w:rsidP="005322E5">
      <w:pPr>
        <w:pStyle w:val="JPTF3"/>
      </w:pPr>
      <w:bookmarkStart w:id="33" w:name="_Toc220620082"/>
      <w:r w:rsidRPr="00F61E77">
        <w:t xml:space="preserve">2.4.1 </w:t>
      </w:r>
      <w:r w:rsidRPr="00F61E77">
        <w:rPr>
          <w:lang w:val="en-US"/>
        </w:rPr>
        <w:t>SWOT</w:t>
      </w:r>
      <w:r w:rsidRPr="00F61E77">
        <w:t>-анализ</w:t>
      </w:r>
      <w:bookmarkEnd w:id="33"/>
    </w:p>
    <w:p w:rsidR="00F9095C" w:rsidRPr="00F9095C" w:rsidRDefault="00F9095C" w:rsidP="00F9095C">
      <w:pPr>
        <w:pStyle w:val="af5"/>
        <w:jc w:val="both"/>
        <w:rPr>
          <w:b/>
          <w:bCs/>
        </w:rPr>
      </w:pPr>
      <w:r w:rsidRPr="00F9095C">
        <w:rPr>
          <w:b/>
          <w:bCs/>
        </w:rPr>
        <w:t>Методология SWOT-анализа</w:t>
      </w:r>
    </w:p>
    <w:p w:rsidR="00F9095C" w:rsidRPr="00F9095C" w:rsidRDefault="00F9095C" w:rsidP="00F9095C">
      <w:pPr>
        <w:pStyle w:val="af5"/>
        <w:jc w:val="both"/>
      </w:pPr>
      <w:r w:rsidRPr="00F9095C">
        <w:t>SWOT-анализ (</w:t>
      </w:r>
      <w:proofErr w:type="spellStart"/>
      <w:r w:rsidRPr="00F9095C">
        <w:t>Strengths-Weaknesses-Opportunities-Threats</w:t>
      </w:r>
      <w:proofErr w:type="spellEnd"/>
      <w:r w:rsidRPr="00F9095C">
        <w:t>) представляет собой матрицу, которая выявляет:</w:t>
      </w:r>
    </w:p>
    <w:p w:rsidR="00F9095C" w:rsidRPr="00F9095C" w:rsidRDefault="00F9095C" w:rsidP="00F9095C">
      <w:pPr>
        <w:pStyle w:val="af5"/>
        <w:numPr>
          <w:ilvl w:val="0"/>
          <w:numId w:val="31"/>
        </w:numPr>
        <w:jc w:val="both"/>
      </w:pPr>
      <w:proofErr w:type="spellStart"/>
      <w:r w:rsidRPr="00F9095C">
        <w:rPr>
          <w:b/>
          <w:bCs/>
        </w:rPr>
        <w:t>Strengths</w:t>
      </w:r>
      <w:proofErr w:type="spellEnd"/>
      <w:r w:rsidRPr="00F9095C">
        <w:rPr>
          <w:b/>
          <w:bCs/>
        </w:rPr>
        <w:t xml:space="preserve"> (внутренние силы):</w:t>
      </w:r>
      <w:r w:rsidRPr="00F61E77">
        <w:rPr>
          <w:b/>
          <w:bCs/>
        </w:rPr>
        <w:t xml:space="preserve"> </w:t>
      </w:r>
      <w:r w:rsidRPr="00F9095C">
        <w:t>конкурентные преимущества, которые СБП-Экспресс может использовать</w:t>
      </w:r>
    </w:p>
    <w:p w:rsidR="00F9095C" w:rsidRPr="00F9095C" w:rsidRDefault="00F9095C" w:rsidP="00F9095C">
      <w:pPr>
        <w:pStyle w:val="af5"/>
        <w:numPr>
          <w:ilvl w:val="0"/>
          <w:numId w:val="31"/>
        </w:numPr>
        <w:jc w:val="both"/>
      </w:pPr>
      <w:proofErr w:type="spellStart"/>
      <w:r w:rsidRPr="00F9095C">
        <w:rPr>
          <w:b/>
          <w:bCs/>
        </w:rPr>
        <w:t>Weaknesses</w:t>
      </w:r>
      <w:proofErr w:type="spellEnd"/>
      <w:r w:rsidRPr="00F9095C">
        <w:rPr>
          <w:b/>
          <w:bCs/>
        </w:rPr>
        <w:t xml:space="preserve"> (внутренние слабости):</w:t>
      </w:r>
      <w:r w:rsidRPr="00F61E77">
        <w:rPr>
          <w:b/>
          <w:bCs/>
        </w:rPr>
        <w:t xml:space="preserve"> </w:t>
      </w:r>
      <w:r w:rsidRPr="00F9095C">
        <w:t>ограничения, требующие компенсации</w:t>
      </w:r>
    </w:p>
    <w:p w:rsidR="00F9095C" w:rsidRPr="00F9095C" w:rsidRDefault="00F9095C" w:rsidP="00F9095C">
      <w:pPr>
        <w:pStyle w:val="af5"/>
        <w:numPr>
          <w:ilvl w:val="0"/>
          <w:numId w:val="31"/>
        </w:numPr>
        <w:jc w:val="both"/>
      </w:pPr>
      <w:proofErr w:type="spellStart"/>
      <w:r w:rsidRPr="00F9095C">
        <w:rPr>
          <w:b/>
          <w:bCs/>
        </w:rPr>
        <w:lastRenderedPageBreak/>
        <w:t>Opportunities</w:t>
      </w:r>
      <w:proofErr w:type="spellEnd"/>
      <w:r w:rsidRPr="00F9095C">
        <w:rPr>
          <w:b/>
          <w:bCs/>
        </w:rPr>
        <w:t xml:space="preserve"> (внешние возможности):</w:t>
      </w:r>
      <w:r w:rsidRPr="00F61E77">
        <w:rPr>
          <w:b/>
          <w:bCs/>
        </w:rPr>
        <w:t xml:space="preserve"> </w:t>
      </w:r>
      <w:r w:rsidRPr="00F9095C">
        <w:t>тренды и условия, которые благоприятствуют росту</w:t>
      </w:r>
    </w:p>
    <w:p w:rsidR="00F9095C" w:rsidRPr="00F9095C" w:rsidRDefault="00F9095C" w:rsidP="00F9095C">
      <w:pPr>
        <w:pStyle w:val="af5"/>
        <w:numPr>
          <w:ilvl w:val="0"/>
          <w:numId w:val="31"/>
        </w:numPr>
        <w:jc w:val="both"/>
      </w:pPr>
      <w:proofErr w:type="spellStart"/>
      <w:r w:rsidRPr="00F9095C">
        <w:rPr>
          <w:b/>
          <w:bCs/>
        </w:rPr>
        <w:t>Threats</w:t>
      </w:r>
      <w:proofErr w:type="spellEnd"/>
      <w:r w:rsidRPr="00F9095C">
        <w:rPr>
          <w:b/>
          <w:bCs/>
        </w:rPr>
        <w:t xml:space="preserve"> (внешние угрозы):</w:t>
      </w:r>
      <w:r w:rsidRPr="00F61E77">
        <w:t xml:space="preserve"> </w:t>
      </w:r>
      <w:r w:rsidRPr="00F9095C">
        <w:t>факторы риска, требующие защиты или адаптации</w:t>
      </w:r>
    </w:p>
    <w:p w:rsidR="00F9095C" w:rsidRDefault="00F9095C" w:rsidP="00F9095C">
      <w:pPr>
        <w:pStyle w:val="af5"/>
        <w:jc w:val="both"/>
      </w:pPr>
      <w:r w:rsidRPr="00F9095C">
        <w:t>Для СБП-Экспресс SWOT-анализ выполняет функцию стратегического ориентира для распределения маркетингового бюджета и выбора позиционирования.</w:t>
      </w:r>
    </w:p>
    <w:p w:rsidR="00260412" w:rsidRPr="00260412" w:rsidRDefault="00260412" w:rsidP="00260412">
      <w:pPr>
        <w:pStyle w:val="af4"/>
        <w:keepNext/>
        <w:rPr>
          <w:color w:val="auto"/>
          <w:sz w:val="24"/>
          <w:szCs w:val="24"/>
        </w:rPr>
      </w:pPr>
      <w:r w:rsidRPr="00260412">
        <w:rPr>
          <w:color w:val="auto"/>
          <w:sz w:val="24"/>
          <w:szCs w:val="24"/>
        </w:rPr>
        <w:t xml:space="preserve">Таблица </w:t>
      </w:r>
      <w:r w:rsidRPr="00260412">
        <w:rPr>
          <w:color w:val="auto"/>
          <w:sz w:val="24"/>
          <w:szCs w:val="24"/>
        </w:rPr>
        <w:fldChar w:fldCharType="begin"/>
      </w:r>
      <w:r w:rsidRPr="00260412">
        <w:rPr>
          <w:color w:val="auto"/>
          <w:sz w:val="24"/>
          <w:szCs w:val="24"/>
        </w:rPr>
        <w:instrText xml:space="preserve"> SEQ Таблица \* ARABIC </w:instrText>
      </w:r>
      <w:r w:rsidRPr="00260412">
        <w:rPr>
          <w:color w:val="auto"/>
          <w:sz w:val="24"/>
          <w:szCs w:val="24"/>
        </w:rPr>
        <w:fldChar w:fldCharType="separate"/>
      </w:r>
      <w:r w:rsidRPr="00260412">
        <w:rPr>
          <w:noProof/>
          <w:color w:val="auto"/>
          <w:sz w:val="24"/>
          <w:szCs w:val="24"/>
        </w:rPr>
        <w:t>3</w:t>
      </w:r>
      <w:r w:rsidRPr="00260412">
        <w:rPr>
          <w:color w:val="auto"/>
          <w:sz w:val="24"/>
          <w:szCs w:val="24"/>
        </w:rPr>
        <w:fldChar w:fldCharType="end"/>
      </w:r>
      <w:r w:rsidRPr="00260412">
        <w:rPr>
          <w:color w:val="auto"/>
          <w:sz w:val="24"/>
          <w:szCs w:val="24"/>
        </w:rPr>
        <w:t xml:space="preserve">. </w:t>
      </w:r>
      <w:r w:rsidRPr="00260412">
        <w:rPr>
          <w:color w:val="auto"/>
          <w:sz w:val="24"/>
          <w:szCs w:val="24"/>
          <w:lang w:val="en-US"/>
        </w:rPr>
        <w:t>SWOT</w:t>
      </w:r>
      <w:r w:rsidRPr="00260412">
        <w:rPr>
          <w:color w:val="auto"/>
          <w:sz w:val="24"/>
          <w:szCs w:val="24"/>
        </w:rPr>
        <w:t>-анализ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0412" w:rsidTr="00260412">
        <w:trPr>
          <w:tblHeader/>
        </w:trPr>
        <w:tc>
          <w:tcPr>
            <w:tcW w:w="3115" w:type="dxa"/>
          </w:tcPr>
          <w:p w:rsidR="00260412" w:rsidRDefault="00260412" w:rsidP="00F9095C">
            <w:pPr>
              <w:pStyle w:val="af5"/>
              <w:ind w:firstLine="0"/>
              <w:jc w:val="both"/>
            </w:pPr>
            <w:r>
              <w:t>Факторы</w:t>
            </w:r>
          </w:p>
        </w:tc>
        <w:tc>
          <w:tcPr>
            <w:tcW w:w="3115" w:type="dxa"/>
          </w:tcPr>
          <w:p w:rsidR="00260412" w:rsidRDefault="00260412" w:rsidP="00F9095C">
            <w:pPr>
              <w:pStyle w:val="af5"/>
              <w:ind w:firstLine="0"/>
              <w:jc w:val="both"/>
            </w:pPr>
            <w:r>
              <w:t>Положительные</w:t>
            </w:r>
          </w:p>
        </w:tc>
        <w:tc>
          <w:tcPr>
            <w:tcW w:w="3115" w:type="dxa"/>
          </w:tcPr>
          <w:p w:rsidR="00260412" w:rsidRDefault="00260412" w:rsidP="00F9095C">
            <w:pPr>
              <w:pStyle w:val="af5"/>
              <w:ind w:firstLine="0"/>
              <w:jc w:val="both"/>
            </w:pPr>
            <w:r>
              <w:t>Отрицательные</w:t>
            </w:r>
          </w:p>
        </w:tc>
      </w:tr>
      <w:tr w:rsidR="00260412" w:rsidTr="00260412">
        <w:tc>
          <w:tcPr>
            <w:tcW w:w="3115" w:type="dxa"/>
          </w:tcPr>
          <w:p w:rsidR="00260412" w:rsidRDefault="00260412" w:rsidP="00F9095C">
            <w:pPr>
              <w:pStyle w:val="af5"/>
              <w:ind w:firstLine="0"/>
              <w:jc w:val="both"/>
            </w:pPr>
            <w:r>
              <w:t>Внутренние</w:t>
            </w:r>
          </w:p>
        </w:tc>
        <w:tc>
          <w:tcPr>
            <w:tcW w:w="3115" w:type="dxa"/>
          </w:tcPr>
          <w:p w:rsidR="00260412" w:rsidRPr="006D33BB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6D33BB">
              <w:rPr>
                <w:b/>
                <w:bCs/>
              </w:rPr>
              <w:t>STRENGTHS (Сильные стороны)</w:t>
            </w:r>
          </w:p>
          <w:p w:rsidR="00260412" w:rsidRPr="006D33BB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6D33BB">
              <w:rPr>
                <w:b/>
                <w:bCs/>
              </w:rPr>
              <w:t>1. Государственная поддержка и регуляторный благоприятствующий климат</w:t>
            </w:r>
          </w:p>
          <w:p w:rsidR="00260412" w:rsidRPr="00C204F6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204F6">
              <w:rPr>
                <w:b/>
                <w:bCs/>
              </w:rPr>
              <w:t>2. Скорость физического жеста платежа</w:t>
            </w:r>
          </w:p>
          <w:p w:rsidR="00260412" w:rsidRPr="006D33BB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6D33BB">
              <w:rPr>
                <w:b/>
                <w:bCs/>
              </w:rPr>
              <w:t>3. Встроенность в приложение Мир Pay</w:t>
            </w:r>
          </w:p>
          <w:p w:rsidR="00260412" w:rsidRPr="006D33BB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6D33BB">
              <w:rPr>
                <w:b/>
                <w:bCs/>
              </w:rPr>
              <w:t>4. Низкие комиссии (0,5-0,</w:t>
            </w:r>
            <w:r>
              <w:rPr>
                <w:b/>
                <w:bCs/>
              </w:rPr>
              <w:t>8</w:t>
            </w:r>
            <w:r w:rsidRPr="006D33BB">
              <w:rPr>
                <w:b/>
                <w:bCs/>
              </w:rPr>
              <w:t>%) + соответствие государственной политике поддержки МСП</w:t>
            </w:r>
          </w:p>
          <w:p w:rsidR="00260412" w:rsidRPr="00260412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6D33BB">
              <w:rPr>
                <w:b/>
                <w:bCs/>
              </w:rPr>
              <w:t>5. Привычный способ оплаты (как пластиковая карта, только в телефоне)</w:t>
            </w:r>
          </w:p>
        </w:tc>
        <w:tc>
          <w:tcPr>
            <w:tcW w:w="3115" w:type="dxa"/>
          </w:tcPr>
          <w:p w:rsidR="00260412" w:rsidRPr="00C204F6" w:rsidRDefault="00260412" w:rsidP="00260412">
            <w:pPr>
              <w:pStyle w:val="af5"/>
              <w:jc w:val="both"/>
              <w:rPr>
                <w:b/>
                <w:bCs/>
              </w:rPr>
            </w:pPr>
            <w:r w:rsidRPr="00C204F6">
              <w:rPr>
                <w:b/>
                <w:bCs/>
              </w:rPr>
              <w:t>WEAKNESSES (Внутренние слабости)</w:t>
            </w:r>
          </w:p>
          <w:p w:rsidR="00260412" w:rsidRPr="00C204F6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204F6">
              <w:rPr>
                <w:b/>
                <w:bCs/>
              </w:rPr>
              <w:t>1. Низкая текущая осведомлённость и неправильное позиционирование в сознании пользователя</w:t>
            </w:r>
          </w:p>
          <w:p w:rsidR="00260412" w:rsidRPr="00C204F6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204F6">
              <w:rPr>
                <w:b/>
                <w:bCs/>
              </w:rPr>
              <w:t>2. Ограниченная база активных пользователей Мир Pay (9,2 млн в 2024)</w:t>
            </w:r>
          </w:p>
          <w:p w:rsidR="00260412" w:rsidRPr="00C204F6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F61E77">
              <w:rPr>
                <w:b/>
                <w:bCs/>
              </w:rPr>
              <w:t>3</w:t>
            </w:r>
            <w:r w:rsidRPr="00C204F6">
              <w:rPr>
                <w:b/>
                <w:bCs/>
              </w:rPr>
              <w:t>. Конкуренция от пластиковых карт с NFC (65% рынка, 450M карт, инерция)</w:t>
            </w:r>
          </w:p>
          <w:p w:rsidR="00260412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F61E77">
              <w:rPr>
                <w:b/>
                <w:bCs/>
              </w:rPr>
              <w:t>4</w:t>
            </w:r>
            <w:r w:rsidRPr="00C204F6">
              <w:rPr>
                <w:b/>
                <w:bCs/>
              </w:rPr>
              <w:t>. Медленная адаптация возрастных групп 40+ и низкая мотивация</w:t>
            </w:r>
          </w:p>
          <w:p w:rsidR="00260412" w:rsidRPr="00260412" w:rsidRDefault="00260412" w:rsidP="00260412">
            <w:pPr>
              <w:pStyle w:val="af5"/>
              <w:jc w:val="both"/>
              <w:rPr>
                <w:b/>
                <w:bCs/>
              </w:rPr>
            </w:pPr>
            <w:r w:rsidRPr="00F61E77">
              <w:rPr>
                <w:b/>
                <w:bCs/>
              </w:rPr>
              <w:t>5</w:t>
            </w:r>
            <w:r w:rsidRPr="00C204F6">
              <w:rPr>
                <w:b/>
                <w:bCs/>
              </w:rPr>
              <w:t>. Новизна как психологический барьер</w:t>
            </w:r>
          </w:p>
        </w:tc>
      </w:tr>
      <w:tr w:rsidR="00260412" w:rsidTr="00260412">
        <w:tc>
          <w:tcPr>
            <w:tcW w:w="3115" w:type="dxa"/>
          </w:tcPr>
          <w:p w:rsidR="00260412" w:rsidRDefault="00260412" w:rsidP="00F9095C">
            <w:pPr>
              <w:pStyle w:val="af5"/>
              <w:ind w:firstLine="0"/>
              <w:jc w:val="both"/>
            </w:pPr>
            <w:r>
              <w:t>Внешние</w:t>
            </w:r>
          </w:p>
        </w:tc>
        <w:tc>
          <w:tcPr>
            <w:tcW w:w="3115" w:type="dxa"/>
          </w:tcPr>
          <w:p w:rsidR="00260412" w:rsidRPr="00C43569" w:rsidRDefault="00260412" w:rsidP="00260412">
            <w:pPr>
              <w:pStyle w:val="af5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>OPPORTUNITIES (Внешние возможности)</w:t>
            </w:r>
          </w:p>
          <w:p w:rsidR="00260412" w:rsidRPr="00C43569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 xml:space="preserve">1. Растущий рынок мобильных платежей </w:t>
            </w:r>
          </w:p>
          <w:p w:rsidR="00260412" w:rsidRPr="00C43569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>2. Государственная поддержка СБП и политика развития национальных платёжных систем</w:t>
            </w:r>
          </w:p>
          <w:p w:rsidR="00260412" w:rsidRPr="00C43569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lastRenderedPageBreak/>
              <w:t>3. Миграция пользователей из СБП QR</w:t>
            </w:r>
          </w:p>
          <w:p w:rsidR="00260412" w:rsidRPr="00C43569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>4. NFC как технологический стандарт для будущих платежей</w:t>
            </w:r>
          </w:p>
          <w:p w:rsidR="00260412" w:rsidRPr="00260412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F61E77">
              <w:rPr>
                <w:b/>
                <w:bCs/>
              </w:rPr>
              <w:t>5</w:t>
            </w:r>
            <w:r w:rsidRPr="00C43569">
              <w:rPr>
                <w:b/>
                <w:bCs/>
              </w:rPr>
              <w:t>. Программы лояльности "Привет!" как фактор удержания и повышения ARPU</w:t>
            </w:r>
          </w:p>
        </w:tc>
        <w:tc>
          <w:tcPr>
            <w:tcW w:w="3115" w:type="dxa"/>
          </w:tcPr>
          <w:p w:rsidR="00260412" w:rsidRPr="00C43569" w:rsidRDefault="00260412" w:rsidP="00260412">
            <w:pPr>
              <w:pStyle w:val="af5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lastRenderedPageBreak/>
              <w:t>THREATS (Внешние угрозы)</w:t>
            </w:r>
          </w:p>
          <w:p w:rsidR="00260412" w:rsidRPr="00C43569" w:rsidRDefault="00260412" w:rsidP="00260412">
            <w:pPr>
              <w:pStyle w:val="af5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>1. Конкуренция от пластиковых карт с NFC (65% рынка, всё уже интегрировано)</w:t>
            </w:r>
          </w:p>
          <w:p w:rsidR="00260412" w:rsidRPr="00C43569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 xml:space="preserve">2. Конкуренция от коммерческих банков </w:t>
            </w:r>
            <w:r w:rsidRPr="00C43569">
              <w:rPr>
                <w:b/>
                <w:bCs/>
              </w:rPr>
              <w:lastRenderedPageBreak/>
              <w:t>(разработка собственных аналогов)</w:t>
            </w:r>
          </w:p>
          <w:p w:rsidR="00260412" w:rsidRPr="00C43569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>3. Насыщение рынка и замедление роста</w:t>
            </w:r>
          </w:p>
          <w:p w:rsidR="00260412" w:rsidRPr="00260412" w:rsidRDefault="00260412" w:rsidP="00260412">
            <w:pPr>
              <w:pStyle w:val="af5"/>
              <w:ind w:firstLine="0"/>
              <w:jc w:val="both"/>
              <w:rPr>
                <w:b/>
                <w:bCs/>
              </w:rPr>
            </w:pPr>
            <w:r w:rsidRPr="00C43569">
              <w:rPr>
                <w:b/>
                <w:bCs/>
              </w:rPr>
              <w:t>4. Изменения регуляторной среды (повышение комиссий, ужесточение требований)</w:t>
            </w:r>
            <w:r w:rsidRPr="00F61E77">
              <w:rPr>
                <w:b/>
                <w:bCs/>
              </w:rPr>
              <w:t xml:space="preserve"> (маловероятно)</w:t>
            </w:r>
          </w:p>
        </w:tc>
      </w:tr>
    </w:tbl>
    <w:p w:rsidR="00260412" w:rsidRDefault="00260412" w:rsidP="00F9095C">
      <w:pPr>
        <w:pStyle w:val="af5"/>
        <w:jc w:val="both"/>
      </w:pPr>
    </w:p>
    <w:p w:rsidR="00260412" w:rsidRPr="00F9095C" w:rsidRDefault="00260412" w:rsidP="00F9095C">
      <w:pPr>
        <w:pStyle w:val="af5"/>
        <w:jc w:val="both"/>
      </w:pPr>
      <w:r>
        <w:t>Подробное раскрытие факторов:</w:t>
      </w:r>
    </w:p>
    <w:p w:rsidR="006D33BB" w:rsidRPr="006D33BB" w:rsidRDefault="006D33BB" w:rsidP="006D33BB">
      <w:pPr>
        <w:pStyle w:val="af5"/>
        <w:jc w:val="both"/>
        <w:rPr>
          <w:b/>
          <w:bCs/>
        </w:rPr>
      </w:pPr>
      <w:r w:rsidRPr="006D33BB">
        <w:rPr>
          <w:b/>
          <w:bCs/>
        </w:rPr>
        <w:t>STRENGTHS (Сильные стороны)</w:t>
      </w:r>
    </w:p>
    <w:p w:rsidR="006D33BB" w:rsidRPr="006D33BB" w:rsidRDefault="006D33BB" w:rsidP="006D33BB">
      <w:pPr>
        <w:pStyle w:val="af5"/>
        <w:jc w:val="both"/>
        <w:rPr>
          <w:b/>
          <w:bCs/>
        </w:rPr>
      </w:pPr>
      <w:r w:rsidRPr="006D33BB">
        <w:rPr>
          <w:b/>
          <w:bCs/>
        </w:rPr>
        <w:t>1. Государственная поддержка и регуляторный благоприятствующий климат</w:t>
      </w:r>
    </w:p>
    <w:p w:rsidR="006D33BB" w:rsidRPr="006D33BB" w:rsidRDefault="006D33BB" w:rsidP="006D33BB">
      <w:pPr>
        <w:pStyle w:val="af5"/>
        <w:jc w:val="both"/>
      </w:pPr>
      <w:r w:rsidRPr="00F61E77">
        <w:t>Банк России напрямую регулирует СБП и заинтересован в развитии национального платежного средства.</w:t>
      </w:r>
    </w:p>
    <w:p w:rsidR="00C204F6" w:rsidRPr="00C204F6" w:rsidRDefault="00C204F6" w:rsidP="00C204F6">
      <w:pPr>
        <w:pStyle w:val="af5"/>
        <w:jc w:val="both"/>
        <w:rPr>
          <w:b/>
          <w:bCs/>
        </w:rPr>
      </w:pPr>
      <w:r w:rsidRPr="00C204F6">
        <w:rPr>
          <w:b/>
          <w:bCs/>
        </w:rPr>
        <w:t>2. Скорость физического жеста платежа</w:t>
      </w:r>
    </w:p>
    <w:p w:rsidR="00C204F6" w:rsidRPr="00C204F6" w:rsidRDefault="00C204F6" w:rsidP="00C204F6">
      <w:pPr>
        <w:pStyle w:val="af5"/>
        <w:jc w:val="both"/>
      </w:pPr>
      <w:r w:rsidRPr="00C204F6">
        <w:t>Касание смартфона к NFC-терминалу — простой и быстрый жест (0,3-0,5 сек контакта), в отличие от поиска, открытия и сканирования QR-кода продавцом (</w:t>
      </w:r>
      <w:r w:rsidRPr="00F61E77">
        <w:t>5</w:t>
      </w:r>
      <w:r w:rsidRPr="00C204F6">
        <w:t>-</w:t>
      </w:r>
      <w:r w:rsidRPr="00F61E77">
        <w:t>7</w:t>
      </w:r>
      <w:r w:rsidRPr="00C204F6">
        <w:t xml:space="preserve"> сек).</w:t>
      </w:r>
    </w:p>
    <w:p w:rsidR="00C204F6" w:rsidRPr="00C204F6" w:rsidRDefault="00C204F6" w:rsidP="00C204F6">
      <w:pPr>
        <w:pStyle w:val="af5"/>
        <w:jc w:val="both"/>
      </w:pPr>
      <w:r w:rsidRPr="00C204F6">
        <w:rPr>
          <w:b/>
          <w:bCs/>
        </w:rPr>
        <w:t>Для ТСП:</w:t>
      </w:r>
      <w:r w:rsidRPr="00F61E77">
        <w:t xml:space="preserve"> </w:t>
      </w:r>
      <w:r w:rsidRPr="00C204F6">
        <w:t>касание быстрее, чем сканирование. При высокой нагрузке (очередь из 10+ человек) касание экономит время кассирам. Жест более интуитивный: "поднеси карту" = "поднеси телефон"</w:t>
      </w:r>
      <w:r w:rsidRPr="00F61E77">
        <w:t>, а сообщения</w:t>
      </w:r>
      <w:r w:rsidRPr="00C204F6">
        <w:t xml:space="preserve"> ISO 8583 обычно проходит даже по слабому каналу.</w:t>
      </w:r>
    </w:p>
    <w:p w:rsidR="00C204F6" w:rsidRDefault="00C204F6" w:rsidP="00C204F6">
      <w:pPr>
        <w:pStyle w:val="af5"/>
        <w:jc w:val="both"/>
      </w:pPr>
      <w:r w:rsidRPr="00C204F6">
        <w:rPr>
          <w:b/>
          <w:bCs/>
        </w:rPr>
        <w:t>Для пользователя:</w:t>
      </w:r>
      <w:r w:rsidRPr="00F61E77">
        <w:t xml:space="preserve"> </w:t>
      </w:r>
      <w:r w:rsidRPr="00C204F6">
        <w:t xml:space="preserve">жест касания </w:t>
      </w:r>
      <w:r w:rsidRPr="00F61E77">
        <w:t>телефоном</w:t>
      </w:r>
      <w:r w:rsidRPr="00C204F6">
        <w:t xml:space="preserve"> (как пластиковая карта), психологически комфортнее, </w:t>
      </w:r>
      <w:r w:rsidRPr="00F61E77">
        <w:t xml:space="preserve">чем просить продавца сделать </w:t>
      </w:r>
      <w:r w:rsidRPr="00F61E77">
        <w:rPr>
          <w:lang w:val="en-US"/>
        </w:rPr>
        <w:t>QR</w:t>
      </w:r>
      <w:r w:rsidRPr="00F61E77">
        <w:t>, открывать приложение, целиться и ждать загрузки</w:t>
      </w:r>
      <w:r w:rsidRPr="00C204F6">
        <w:t xml:space="preserve">. Видит результат авторизации почти мгновенно (1-3 сек </w:t>
      </w:r>
      <w:proofErr w:type="spellStart"/>
      <w:r w:rsidRPr="00C204F6">
        <w:t>vs</w:t>
      </w:r>
      <w:proofErr w:type="spellEnd"/>
      <w:r w:rsidRPr="00C204F6">
        <w:t xml:space="preserve"> </w:t>
      </w:r>
      <w:r w:rsidRPr="00F61E77">
        <w:t>5</w:t>
      </w:r>
      <w:r w:rsidRPr="00C204F6">
        <w:t>-</w:t>
      </w:r>
      <w:r w:rsidRPr="00F61E77">
        <w:t>7</w:t>
      </w:r>
      <w:r w:rsidRPr="00C204F6">
        <w:t xml:space="preserve"> сек ожидания при QR).</w:t>
      </w:r>
    </w:p>
    <w:p w:rsidR="009B0053" w:rsidRPr="009B0053" w:rsidRDefault="009B0053" w:rsidP="00C204F6">
      <w:pPr>
        <w:pStyle w:val="af5"/>
        <w:jc w:val="both"/>
      </w:pPr>
      <w:r w:rsidRPr="009B0053">
        <w:rPr>
          <w:b/>
          <w:bCs/>
        </w:rPr>
        <w:t>Для банков</w:t>
      </w:r>
      <w:r>
        <w:rPr>
          <w:b/>
          <w:bCs/>
        </w:rPr>
        <w:t>:</w:t>
      </w:r>
      <w:r>
        <w:t xml:space="preserve"> Снижение тарифов на обслуживание платежей.</w:t>
      </w:r>
    </w:p>
    <w:p w:rsidR="006D33BB" w:rsidRPr="006D33BB" w:rsidRDefault="006D33BB" w:rsidP="006D33BB">
      <w:pPr>
        <w:pStyle w:val="af5"/>
        <w:jc w:val="both"/>
        <w:rPr>
          <w:b/>
          <w:bCs/>
        </w:rPr>
      </w:pPr>
      <w:r w:rsidRPr="006D33BB">
        <w:rPr>
          <w:b/>
          <w:bCs/>
        </w:rPr>
        <w:t>3. Встроенность в приложение Мир Pay</w:t>
      </w:r>
    </w:p>
    <w:p w:rsidR="006D33BB" w:rsidRPr="006D33BB" w:rsidRDefault="006D33BB" w:rsidP="006D33BB">
      <w:pPr>
        <w:pStyle w:val="af5"/>
        <w:jc w:val="both"/>
      </w:pPr>
      <w:r w:rsidRPr="006D33BB">
        <w:t xml:space="preserve">Не требует отдельной установки. Низкий барьер входа. Уменьшаются затраты на </w:t>
      </w:r>
      <w:r w:rsidR="00C204F6" w:rsidRPr="00F61E77">
        <w:t>разработку</w:t>
      </w:r>
      <w:r w:rsidRPr="006D33BB">
        <w:t xml:space="preserve"> и поддержку. Синергия с Мир</w:t>
      </w:r>
      <w:r w:rsidR="00C204F6" w:rsidRPr="00F61E77">
        <w:t xml:space="preserve"> Пэй</w:t>
      </w:r>
      <w:r w:rsidRPr="006D33BB">
        <w:t>: владельцы карт автоматически становятся потенциальными пользователями.</w:t>
      </w:r>
      <w:r w:rsidR="00C204F6" w:rsidRPr="00F61E77">
        <w:t xml:space="preserve"> Также немаловажным является ограничение операционных систем смартфонов на количество приложений по умолчанию для оплаты по </w:t>
      </w:r>
      <w:r w:rsidR="00C204F6" w:rsidRPr="00F61E77">
        <w:rPr>
          <w:lang w:val="en-US"/>
        </w:rPr>
        <w:t>NFC</w:t>
      </w:r>
      <w:r w:rsidR="00C204F6" w:rsidRPr="00F61E77">
        <w:t xml:space="preserve"> (можно выбрать только одно основное). Использование Мир Пэй как основы является более универсальным и логичным решением, чем разделение на Мир Пэй и </w:t>
      </w:r>
      <w:proofErr w:type="spellStart"/>
      <w:r w:rsidR="00C204F6" w:rsidRPr="00F61E77">
        <w:t>СБПэй</w:t>
      </w:r>
      <w:proofErr w:type="spellEnd"/>
      <w:r w:rsidR="00C204F6" w:rsidRPr="00F61E77">
        <w:t>.</w:t>
      </w:r>
    </w:p>
    <w:p w:rsidR="006D33BB" w:rsidRPr="006D33BB" w:rsidRDefault="006D33BB" w:rsidP="006D33BB">
      <w:pPr>
        <w:pStyle w:val="af5"/>
        <w:jc w:val="both"/>
        <w:rPr>
          <w:b/>
          <w:bCs/>
        </w:rPr>
      </w:pPr>
      <w:r w:rsidRPr="006D33BB">
        <w:rPr>
          <w:b/>
          <w:bCs/>
        </w:rPr>
        <w:lastRenderedPageBreak/>
        <w:t>4. Низкие комиссии (0,5-0,7%) + соответствие государственной политике поддержки МСП</w:t>
      </w:r>
    </w:p>
    <w:p w:rsidR="006D33BB" w:rsidRPr="006D33BB" w:rsidRDefault="006D33BB" w:rsidP="006D33BB">
      <w:pPr>
        <w:pStyle w:val="af5"/>
        <w:jc w:val="both"/>
      </w:pPr>
      <w:r w:rsidRPr="006D33BB">
        <w:t>Комиссия против 1,3-2,3% для карт. Проект соответствует политике Банка России и государства по поддержке МСП. Мелкие магазины и ларьки максимально заинтересованы в снижении комиссий — это прямой вклад в их прибыльность. Государственная поддержка означает долгосрочность программы и возможность грантов.</w:t>
      </w:r>
    </w:p>
    <w:p w:rsidR="006D33BB" w:rsidRPr="006D33BB" w:rsidRDefault="006D33BB" w:rsidP="006D33BB">
      <w:pPr>
        <w:pStyle w:val="af5"/>
        <w:jc w:val="both"/>
        <w:rPr>
          <w:b/>
          <w:bCs/>
        </w:rPr>
      </w:pPr>
      <w:r w:rsidRPr="006D33BB">
        <w:rPr>
          <w:b/>
          <w:bCs/>
        </w:rPr>
        <w:t>5. Привычный способ оплаты (как пластиковая карта, только в телефоне)</w:t>
      </w:r>
    </w:p>
    <w:p w:rsidR="006D33BB" w:rsidRPr="006D33BB" w:rsidRDefault="006D33BB" w:rsidP="006D33BB">
      <w:pPr>
        <w:pStyle w:val="af5"/>
        <w:jc w:val="both"/>
      </w:pPr>
      <w:r w:rsidRPr="006D33BB">
        <w:t>Касание телефона идентично касанию пластиковой карты. Нет QR-кодов, которые нужно искать и сканировать. Биометрия встроена в смартфон, пользователь уже ей доверяет. Психологически: "это как карта, но в телефоне".</w:t>
      </w:r>
    </w:p>
    <w:p w:rsidR="00C204F6" w:rsidRPr="00C204F6" w:rsidRDefault="00C204F6" w:rsidP="00C204F6">
      <w:pPr>
        <w:pStyle w:val="af5"/>
        <w:jc w:val="both"/>
        <w:rPr>
          <w:b/>
          <w:bCs/>
        </w:rPr>
      </w:pPr>
      <w:r w:rsidRPr="00C204F6">
        <w:rPr>
          <w:b/>
          <w:bCs/>
        </w:rPr>
        <w:t>WEAKNESSES (Внутренние слабости)</w:t>
      </w:r>
    </w:p>
    <w:p w:rsidR="00C204F6" w:rsidRPr="00C204F6" w:rsidRDefault="00C204F6" w:rsidP="00C204F6">
      <w:pPr>
        <w:pStyle w:val="af5"/>
        <w:jc w:val="both"/>
        <w:rPr>
          <w:b/>
          <w:bCs/>
        </w:rPr>
      </w:pPr>
      <w:r w:rsidRPr="00C204F6">
        <w:rPr>
          <w:b/>
          <w:bCs/>
        </w:rPr>
        <w:t>1. Низкая текущая осведомлённость и неправильное позиционирование в сознании пользователя</w:t>
      </w:r>
    </w:p>
    <w:p w:rsidR="00C204F6" w:rsidRPr="00C204F6" w:rsidRDefault="00C204F6" w:rsidP="00C204F6">
      <w:pPr>
        <w:pStyle w:val="af5"/>
        <w:jc w:val="both"/>
      </w:pPr>
      <w:r w:rsidRPr="00C204F6">
        <w:t xml:space="preserve">Целевая аудитория может путать с классической СБП QR (менее удобной) или с Мир </w:t>
      </w:r>
      <w:r w:rsidR="00260412">
        <w:t>Пэй</w:t>
      </w:r>
      <w:r w:rsidRPr="00C204F6">
        <w:t xml:space="preserve"> картой (физической). Требуется ясное объяснение: "это </w:t>
      </w:r>
      <w:proofErr w:type="spellStart"/>
      <w:r w:rsidRPr="00C204F6">
        <w:t>токенизированный</w:t>
      </w:r>
      <w:proofErr w:type="spellEnd"/>
      <w:r w:rsidRPr="00C204F6">
        <w:t xml:space="preserve"> счёт СБП, который вы используете как обычную карту в приложении Мир </w:t>
      </w:r>
      <w:r w:rsidR="00260412">
        <w:t>Пэй</w:t>
      </w:r>
      <w:r w:rsidRPr="00C204F6">
        <w:t>, с кешбэком от программы 'Привет!'".</w:t>
      </w:r>
    </w:p>
    <w:p w:rsidR="00C204F6" w:rsidRPr="00C204F6" w:rsidRDefault="00C204F6" w:rsidP="00C204F6">
      <w:pPr>
        <w:pStyle w:val="af5"/>
        <w:jc w:val="both"/>
        <w:rPr>
          <w:b/>
          <w:bCs/>
        </w:rPr>
      </w:pPr>
      <w:r w:rsidRPr="00C204F6">
        <w:rPr>
          <w:b/>
          <w:bCs/>
        </w:rPr>
        <w:t>2. Ограниченная база активных пользователей Мир Pay (9,2 млн в 2024)</w:t>
      </w:r>
    </w:p>
    <w:p w:rsidR="00C204F6" w:rsidRPr="00265629" w:rsidRDefault="00C204F6" w:rsidP="00C204F6">
      <w:pPr>
        <w:pStyle w:val="af5"/>
        <w:jc w:val="both"/>
      </w:pPr>
      <w:r w:rsidRPr="00C204F6">
        <w:t>Приложение установлено только на ~4% целевой аудитории. Первоначальный рост ограничен. Требуется расширение на другие приложения банков</w:t>
      </w:r>
      <w:r w:rsidR="00265629">
        <w:t>.</w:t>
      </w:r>
    </w:p>
    <w:p w:rsidR="00C204F6" w:rsidRPr="00C204F6" w:rsidRDefault="00C43569" w:rsidP="00C204F6">
      <w:pPr>
        <w:pStyle w:val="af5"/>
        <w:jc w:val="both"/>
        <w:rPr>
          <w:b/>
          <w:bCs/>
        </w:rPr>
      </w:pPr>
      <w:r w:rsidRPr="00F61E77">
        <w:rPr>
          <w:b/>
          <w:bCs/>
        </w:rPr>
        <w:t>3</w:t>
      </w:r>
      <w:r w:rsidR="00C204F6" w:rsidRPr="00C204F6">
        <w:rPr>
          <w:b/>
          <w:bCs/>
        </w:rPr>
        <w:t>. Конкуренция от пластиковых карт с NFC (65% рынка, 450M карт, инерция)</w:t>
      </w:r>
    </w:p>
    <w:p w:rsidR="00C204F6" w:rsidRPr="00C204F6" w:rsidRDefault="00C204F6" w:rsidP="00C204F6">
      <w:pPr>
        <w:pStyle w:val="af5"/>
        <w:jc w:val="both"/>
      </w:pPr>
      <w:r w:rsidRPr="00C204F6">
        <w:t xml:space="preserve">Переходу </w:t>
      </w:r>
      <w:r w:rsidR="00C43569" w:rsidRPr="00F61E77">
        <w:t xml:space="preserve">будет </w:t>
      </w:r>
      <w:r w:rsidRPr="00C204F6">
        <w:t>мешает инерция</w:t>
      </w:r>
      <w:r w:rsidR="00C43569" w:rsidRPr="00F61E77">
        <w:t xml:space="preserve"> пользователей, тяжело будет убедить перейти на новый инструмент</w:t>
      </w:r>
      <w:r w:rsidRPr="00C204F6">
        <w:t>.</w:t>
      </w:r>
    </w:p>
    <w:p w:rsidR="00C204F6" w:rsidRPr="00C204F6" w:rsidRDefault="00C43569" w:rsidP="00C204F6">
      <w:pPr>
        <w:pStyle w:val="af5"/>
        <w:jc w:val="both"/>
        <w:rPr>
          <w:b/>
          <w:bCs/>
        </w:rPr>
      </w:pPr>
      <w:r w:rsidRPr="00F61E77">
        <w:rPr>
          <w:b/>
          <w:bCs/>
        </w:rPr>
        <w:t>4</w:t>
      </w:r>
      <w:r w:rsidR="00C204F6" w:rsidRPr="00C204F6">
        <w:rPr>
          <w:b/>
          <w:bCs/>
        </w:rPr>
        <w:t>. Медленная адаптация возрастных групп 40+ и низкая мотивация</w:t>
      </w:r>
    </w:p>
    <w:p w:rsidR="00C204F6" w:rsidRPr="00C204F6" w:rsidRDefault="00C204F6" w:rsidP="00C204F6">
      <w:pPr>
        <w:pStyle w:val="af5"/>
        <w:jc w:val="both"/>
      </w:pPr>
      <w:r w:rsidRPr="00F61E77">
        <w:t xml:space="preserve">Категория </w:t>
      </w:r>
      <w:r w:rsidRPr="00C204F6">
        <w:t>40-55 лет адаптируются медленнее (требуется 3-6 месяцев). 55+ часто не используют мобильные платежи. Целевая аудитория молодого и среднего возраста составляет только 67% от всех потенциальных пользователей</w:t>
      </w:r>
      <w:r w:rsidR="00D754AF">
        <w:t xml:space="preserve"> </w:t>
      </w:r>
      <w:r w:rsidR="00D754AF" w:rsidRPr="00D754AF">
        <w:t>[1]</w:t>
      </w:r>
      <w:r w:rsidRPr="00C204F6">
        <w:t>.</w:t>
      </w:r>
    </w:p>
    <w:p w:rsidR="00C204F6" w:rsidRPr="00C204F6" w:rsidRDefault="00C43569" w:rsidP="00C204F6">
      <w:pPr>
        <w:pStyle w:val="af5"/>
        <w:jc w:val="both"/>
        <w:rPr>
          <w:b/>
          <w:bCs/>
        </w:rPr>
      </w:pPr>
      <w:r w:rsidRPr="00F61E77">
        <w:rPr>
          <w:b/>
          <w:bCs/>
        </w:rPr>
        <w:t>5</w:t>
      </w:r>
      <w:r w:rsidR="00C204F6" w:rsidRPr="00C204F6">
        <w:rPr>
          <w:b/>
          <w:bCs/>
        </w:rPr>
        <w:t>. Новизна как психологический барьер</w:t>
      </w:r>
    </w:p>
    <w:p w:rsidR="00C204F6" w:rsidRPr="00C204F6" w:rsidRDefault="00C204F6" w:rsidP="00C204F6">
      <w:pPr>
        <w:pStyle w:val="af5"/>
        <w:jc w:val="both"/>
      </w:pPr>
      <w:r w:rsidRPr="00C204F6">
        <w:t>Новый инструмент вызывает сомнения: "безопасно ли?", "</w:t>
      </w:r>
      <w:proofErr w:type="gramStart"/>
      <w:r w:rsidRPr="00C204F6">
        <w:t>что</w:t>
      </w:r>
      <w:proofErr w:type="gramEnd"/>
      <w:r w:rsidRPr="00C204F6">
        <w:t xml:space="preserve"> если не пройдёт?", "потеряю телефон?". </w:t>
      </w:r>
      <w:r w:rsidRPr="00F61E77">
        <w:t>Это стандартные вопросы, которые общество будет задавать новому сервису, но тем не менее, т</w:t>
      </w:r>
      <w:r w:rsidRPr="00C204F6">
        <w:t>ребуется постоянное убеждение и социальное доказательство.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OPPORTUNITIES (Внешние возможности)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1. Растущий рынок мобильных платежей (+15-25% CAGR)</w:t>
      </w:r>
    </w:p>
    <w:p w:rsidR="00C43569" w:rsidRPr="00C43569" w:rsidRDefault="00C43569" w:rsidP="00C43569">
      <w:pPr>
        <w:pStyle w:val="af5"/>
        <w:jc w:val="both"/>
      </w:pPr>
      <w:r w:rsidRPr="00C43569">
        <w:lastRenderedPageBreak/>
        <w:t>Рынок растёт на 15-25% в год. Миграция от наличных: доля сократилась с 25% в 2022 до 15% в 2025. Электронные платежи: 56% в 2025, 70% к 2030. Даже без активной маркетинговой кампании рост автоматически добавляет новых пользователей.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2. Государственная поддержка СБП и политика развития национальных платёжных систем</w:t>
      </w:r>
    </w:p>
    <w:p w:rsidR="00C43569" w:rsidRPr="00C43569" w:rsidRDefault="00C43569" w:rsidP="00C43569">
      <w:pPr>
        <w:pStyle w:val="af5"/>
        <w:jc w:val="both"/>
      </w:pPr>
      <w:r w:rsidRPr="00C43569">
        <w:t>Банк России активно продвигает СБП как альтернативу международным системам (Apple Pay, Google Pay ушли в апреле 2024). Возможность грантовой поддержки на маркетинг. Встраивание в государственные программы ("Цифровая Россия", поддержка МСП). СБП-Экспресс может получить статус приоритетного платёжного инструмента.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3. Миграция пользователей из СБП QR (470M операций в год)</w:t>
      </w:r>
    </w:p>
    <w:p w:rsidR="00C43569" w:rsidRPr="00C43569" w:rsidRDefault="00C43569" w:rsidP="00C43569">
      <w:pPr>
        <w:pStyle w:val="af5"/>
        <w:jc w:val="both"/>
      </w:pPr>
      <w:r w:rsidRPr="00C43569">
        <w:t>Большой пул потенциальных пользователей, которые уже привыкли к СБП и доверяют системе. Низкий барьер входа. Упрощение УТП: "вы уже платите через СБП QR, но это неудобно. СБП-Экспресс — это то же самое, но платите как картой".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4. NFC как технологический стандарт для будущих платежей</w:t>
      </w:r>
    </w:p>
    <w:p w:rsidR="00C43569" w:rsidRPr="00C43569" w:rsidRDefault="00C43569" w:rsidP="00C43569">
      <w:pPr>
        <w:pStyle w:val="af5"/>
        <w:jc w:val="both"/>
      </w:pPr>
      <w:r w:rsidRPr="00C43569">
        <w:t>NFC стандартизирована на 90%+ смартфонов. Нет альтернативных близко функциональных технологий. Это гарантирует долгосрочную жизнеспособность (минимум 10+ лет).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F61E77">
        <w:rPr>
          <w:b/>
          <w:bCs/>
        </w:rPr>
        <w:t>5</w:t>
      </w:r>
      <w:r w:rsidRPr="00C43569">
        <w:rPr>
          <w:b/>
          <w:bCs/>
        </w:rPr>
        <w:t>. Программы лояльности "Привет!" как фактор удержания и повышения ARPU</w:t>
      </w:r>
    </w:p>
    <w:p w:rsidR="00C43569" w:rsidRPr="00C43569" w:rsidRDefault="00C43569" w:rsidP="00C43569">
      <w:pPr>
        <w:pStyle w:val="af5"/>
        <w:jc w:val="both"/>
      </w:pPr>
      <w:r w:rsidRPr="00C43569">
        <w:t xml:space="preserve">Встроенный кешбэк (до 10-30%) создаёт </w:t>
      </w:r>
      <w:r w:rsidRPr="00F61E77">
        <w:t>самоподдерживающуюся положительную реакцию</w:t>
      </w:r>
      <w:r w:rsidRPr="00C43569">
        <w:t xml:space="preserve">: платёж → кешбэк → повторный платёж. Персонализированные предложения повышают ARPU и </w:t>
      </w:r>
      <w:proofErr w:type="spellStart"/>
      <w:r w:rsidRPr="00C43569">
        <w:t>retention</w:t>
      </w:r>
      <w:proofErr w:type="spellEnd"/>
      <w:r w:rsidRPr="00C43569">
        <w:t>.</w:t>
      </w:r>
      <w:r w:rsidRPr="00F61E77">
        <w:t xml:space="preserve"> ТСП также могут вводить свои программы лояльности для пользователей, которые оплачивают СБП чтобы мотивировать пользоваться этим каналом для платежей, т.к. низкие комиссии уменьшают затраты на эквайринг.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THREATS (Внешние угрозы)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1. Конкуренция от пластиковых карт с NFC (65% рынка, всё уже интегрировано)</w:t>
      </w:r>
    </w:p>
    <w:p w:rsidR="00C43569" w:rsidRPr="00C43569" w:rsidRDefault="00C43569" w:rsidP="00C43569">
      <w:pPr>
        <w:pStyle w:val="af5"/>
        <w:jc w:val="both"/>
      </w:pPr>
      <w:r w:rsidRPr="00C43569">
        <w:t>Большинство новых карт с NFC. Принимаются везде. Пользователи привычны, не видят причины менять.</w:t>
      </w:r>
    </w:p>
    <w:p w:rsidR="00C43569" w:rsidRPr="00F61E77" w:rsidRDefault="00C43569" w:rsidP="00C43569">
      <w:pPr>
        <w:pStyle w:val="af5"/>
      </w:pPr>
      <w:r w:rsidRPr="00C43569">
        <w:rPr>
          <w:b/>
          <w:bCs/>
        </w:rPr>
        <w:t>Минимизация</w:t>
      </w:r>
      <w:proofErr w:type="gramStart"/>
      <w:r w:rsidRPr="00C43569">
        <w:rPr>
          <w:b/>
          <w:bCs/>
        </w:rPr>
        <w:t>:</w:t>
      </w:r>
      <w:r w:rsidRPr="00F61E77">
        <w:t xml:space="preserve"> </w:t>
      </w:r>
      <w:r w:rsidRPr="00C43569">
        <w:t>Позиционировать</w:t>
      </w:r>
      <w:proofErr w:type="gramEnd"/>
      <w:r w:rsidRPr="00C43569">
        <w:t xml:space="preserve"> как дополнение, не замену. Подчёркивать преимущества</w:t>
      </w:r>
      <w:r w:rsidRPr="00F61E77">
        <w:t xml:space="preserve"> в виде программ лояльности.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2. Конкуренция от коммерческих банков (разработка собственных аналогов)</w:t>
      </w:r>
    </w:p>
    <w:p w:rsidR="00C43569" w:rsidRPr="00C43569" w:rsidRDefault="00C43569" w:rsidP="00C43569">
      <w:pPr>
        <w:pStyle w:val="af5"/>
        <w:jc w:val="both"/>
      </w:pPr>
      <w:r w:rsidRPr="00C43569">
        <w:t xml:space="preserve">Крупные банки могут разработать аналог. Маркетинговый бюджет: миллиарды </w:t>
      </w:r>
      <w:proofErr w:type="spellStart"/>
      <w:r w:rsidRPr="00C43569">
        <w:t>пушей</w:t>
      </w:r>
      <w:proofErr w:type="spellEnd"/>
      <w:r w:rsidRPr="00C43569">
        <w:t xml:space="preserve"> в приложение (100M+ пользователей).</w:t>
      </w:r>
    </w:p>
    <w:p w:rsidR="00C43569" w:rsidRPr="00C43569" w:rsidRDefault="00C43569" w:rsidP="00C43569">
      <w:pPr>
        <w:pStyle w:val="af5"/>
        <w:jc w:val="both"/>
      </w:pPr>
      <w:r w:rsidRPr="00C43569">
        <w:rPr>
          <w:b/>
          <w:bCs/>
        </w:rPr>
        <w:lastRenderedPageBreak/>
        <w:t>Минимизация</w:t>
      </w:r>
      <w:proofErr w:type="gramStart"/>
      <w:r w:rsidRPr="00C43569">
        <w:rPr>
          <w:b/>
          <w:bCs/>
        </w:rPr>
        <w:t>:</w:t>
      </w:r>
      <w:r w:rsidRPr="00F61E77">
        <w:t xml:space="preserve"> </w:t>
      </w:r>
      <w:r w:rsidRPr="00C43569">
        <w:t>Запустить</w:t>
      </w:r>
      <w:proofErr w:type="gramEnd"/>
      <w:r w:rsidRPr="00C43569">
        <w:t xml:space="preserve"> раньше. Завязать партнёрство с банками, чтобы они встроили СБП-Экспресс в свои приложения вместо разработки собственного. Сосредоточиться на ТСП-стороне.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3. Насыщение рынка и замедление роста</w:t>
      </w:r>
    </w:p>
    <w:p w:rsidR="00C43569" w:rsidRPr="00C43569" w:rsidRDefault="00C43569" w:rsidP="00C43569">
      <w:pPr>
        <w:pStyle w:val="af5"/>
        <w:jc w:val="both"/>
      </w:pPr>
      <w:r w:rsidRPr="00C43569">
        <w:t>При 40-50% проникновении рост упадёт с 100%+ до 10-15% в год. Инвесторы ожидают 100%+ рост. После замедления проект может потерять привлекательность.</w:t>
      </w:r>
    </w:p>
    <w:p w:rsidR="00C43569" w:rsidRPr="00C43569" w:rsidRDefault="00C43569" w:rsidP="00C43569">
      <w:pPr>
        <w:pStyle w:val="af5"/>
        <w:jc w:val="both"/>
      </w:pPr>
      <w:r w:rsidRPr="00C43569">
        <w:rPr>
          <w:b/>
          <w:bCs/>
        </w:rPr>
        <w:t>Минимизация</w:t>
      </w:r>
      <w:proofErr w:type="gramStart"/>
      <w:r w:rsidRPr="00C43569">
        <w:rPr>
          <w:b/>
          <w:bCs/>
        </w:rPr>
        <w:t>:</w:t>
      </w:r>
      <w:r w:rsidRPr="00F61E77">
        <w:t xml:space="preserve"> </w:t>
      </w:r>
      <w:r w:rsidRPr="00C43569">
        <w:t>Планировать</w:t>
      </w:r>
      <w:proofErr w:type="gramEnd"/>
      <w:r w:rsidRPr="00C43569">
        <w:t xml:space="preserve"> долгосрочно (8-10 лет). Расширять в смежные сегменты (корпоративные карты, международные переводы). Повышать ARPU через дополнительные сервисы.</w:t>
      </w:r>
    </w:p>
    <w:p w:rsidR="00C43569" w:rsidRPr="00C43569" w:rsidRDefault="00C43569" w:rsidP="00C43569">
      <w:pPr>
        <w:pStyle w:val="af5"/>
        <w:jc w:val="both"/>
        <w:rPr>
          <w:b/>
          <w:bCs/>
        </w:rPr>
      </w:pPr>
      <w:r w:rsidRPr="00C43569">
        <w:rPr>
          <w:b/>
          <w:bCs/>
        </w:rPr>
        <w:t>4. Изменения регуляторной среды (повышение комиссий, ужесточение требований)</w:t>
      </w:r>
      <w:r w:rsidRPr="00F61E77">
        <w:rPr>
          <w:b/>
          <w:bCs/>
        </w:rPr>
        <w:t xml:space="preserve"> (маловероятно)</w:t>
      </w:r>
    </w:p>
    <w:p w:rsidR="00315734" w:rsidRPr="00F61E77" w:rsidRDefault="00C43569" w:rsidP="00C43569">
      <w:pPr>
        <w:pStyle w:val="af5"/>
      </w:pPr>
      <w:r w:rsidRPr="00C43569">
        <w:t>Банк России может ужесточить требования. Может повысить минимум комиссии. Может выравнять комиссии для всех систем.</w:t>
      </w:r>
    </w:p>
    <w:p w:rsidR="005322E5" w:rsidRPr="00F61E77" w:rsidRDefault="005322E5" w:rsidP="005322E5">
      <w:pPr>
        <w:pStyle w:val="JPTF3"/>
      </w:pPr>
      <w:bookmarkStart w:id="34" w:name="_Toc220620083"/>
      <w:r w:rsidRPr="00F61E77">
        <w:t xml:space="preserve">2.4.2 Методика </w:t>
      </w:r>
      <w:r w:rsidRPr="00F61E77">
        <w:rPr>
          <w:lang w:val="en-US"/>
        </w:rPr>
        <w:t>STP</w:t>
      </w:r>
      <w:r w:rsidRPr="00F61E77">
        <w:t>-сегментирования</w:t>
      </w:r>
      <w:bookmarkEnd w:id="34"/>
    </w:p>
    <w:p w:rsidR="00CD727A" w:rsidRPr="00F61E77" w:rsidRDefault="00CD727A" w:rsidP="00B32C54">
      <w:pPr>
        <w:pStyle w:val="af5"/>
        <w:rPr>
          <w:sz w:val="32"/>
          <w:szCs w:val="32"/>
        </w:rPr>
      </w:pPr>
      <w:r w:rsidRPr="00CD727A">
        <w:t xml:space="preserve">СБП-Экспресс ориентирован на покупателей, которые активно </w:t>
      </w:r>
      <w:proofErr w:type="spellStart"/>
      <w:r w:rsidRPr="00CD727A">
        <w:t>использют</w:t>
      </w:r>
      <w:proofErr w:type="spellEnd"/>
      <w:r w:rsidRPr="00CD727A">
        <w:t xml:space="preserve"> мобильные платежные инструменты (</w:t>
      </w:r>
      <w:r w:rsidR="0025005C">
        <w:t>Мир Пэй</w:t>
      </w:r>
      <w:r w:rsidRPr="00F61E77">
        <w:t xml:space="preserve">, </w:t>
      </w:r>
      <w:proofErr w:type="spellStart"/>
      <w:r w:rsidRPr="00F61E77">
        <w:t>СБПэй</w:t>
      </w:r>
      <w:proofErr w:type="spellEnd"/>
      <w:r w:rsidRPr="00F61E77">
        <w:t>, приложения банков</w:t>
      </w:r>
      <w:r w:rsidRPr="00CD727A">
        <w:t xml:space="preserve">) и нуждаются в мгновенном расчёте. </w:t>
      </w:r>
      <w:r w:rsidR="00B32C54" w:rsidRPr="00F61E77">
        <w:t>На основе анализа целевой аудитории выделены 6 сегментов розничных потребителей, которые совершают покупки в торговых точках: 3 группы по возрастному принципу (Молодежь 18-25 лет, Молодые профессионалы 25-40 лет, Пользователи 40+) и 2 по географическому (крупные и малые города).</w:t>
      </w:r>
    </w:p>
    <w:p w:rsidR="00B32C54" w:rsidRPr="00F61E77" w:rsidRDefault="00B32C54" w:rsidP="00D26995">
      <w:pPr>
        <w:pStyle w:val="af4"/>
        <w:keepNext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lastRenderedPageBreak/>
        <w:t xml:space="preserve">Таблица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Таблица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260412">
        <w:rPr>
          <w:rFonts w:cs="Times New Roman"/>
          <w:noProof/>
          <w:color w:val="auto"/>
          <w:sz w:val="24"/>
          <w:szCs w:val="24"/>
        </w:rPr>
        <w:t>4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STP-</w:t>
      </w:r>
      <w:r w:rsidR="00D26995">
        <w:rPr>
          <w:rFonts w:cs="Times New Roman"/>
          <w:color w:val="auto"/>
          <w:sz w:val="24"/>
          <w:szCs w:val="24"/>
        </w:rPr>
        <w:t>сегментирование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55"/>
        <w:gridCol w:w="1201"/>
        <w:gridCol w:w="1452"/>
        <w:gridCol w:w="1041"/>
        <w:gridCol w:w="1585"/>
        <w:gridCol w:w="2211"/>
      </w:tblGrid>
      <w:tr w:rsidR="00B32C54" w:rsidRPr="00F61E77" w:rsidTr="009E55A6">
        <w:trPr>
          <w:trHeight w:val="855"/>
          <w:tblHeader/>
        </w:trPr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Сегмент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Размер (%)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Сходство (0-10)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Затраты (-10 до -1)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Конкуренция (-10 до -1)</w:t>
            </w:r>
          </w:p>
        </w:tc>
        <w:tc>
          <w:tcPr>
            <w:tcW w:w="1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Привлекательность</w:t>
            </w:r>
          </w:p>
        </w:tc>
      </w:tr>
      <w:tr w:rsidR="00B32C54" w:rsidRPr="00F61E77" w:rsidTr="009E55A6">
        <w:trPr>
          <w:trHeight w:val="855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Молодежь 18-25 лет, крупные города (1млн+)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18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-3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-4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32C54" w:rsidRPr="00F61E77" w:rsidRDefault="00B32C54" w:rsidP="00B32C54">
            <w:pPr>
              <w:spacing w:line="240" w:lineRule="auto"/>
              <w:jc w:val="right"/>
              <w:rPr>
                <w:rFonts w:cs="Times New Roman"/>
                <w:color w:val="000000"/>
                <w:szCs w:val="24"/>
              </w:rPr>
            </w:pPr>
            <w:r w:rsidRPr="00F61E77">
              <w:rPr>
                <w:rFonts w:cs="Times New Roman"/>
                <w:color w:val="000000"/>
                <w:szCs w:val="24"/>
              </w:rPr>
              <w:t>0,18</w:t>
            </w:r>
          </w:p>
        </w:tc>
      </w:tr>
      <w:tr w:rsidR="00B32C54" w:rsidRPr="00F61E77" w:rsidTr="009E55A6">
        <w:trPr>
          <w:trHeight w:val="1140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Молодые профессионалы 25-40 лет, крупные города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25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-3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-5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32C54" w:rsidRPr="00F61E77" w:rsidRDefault="00B32C54" w:rsidP="00B32C54">
            <w:pPr>
              <w:jc w:val="right"/>
              <w:rPr>
                <w:rFonts w:cs="Times New Roman"/>
                <w:color w:val="000000"/>
                <w:szCs w:val="24"/>
              </w:rPr>
            </w:pPr>
            <w:r w:rsidRPr="00F61E77">
              <w:rPr>
                <w:rFonts w:cs="Times New Roman"/>
                <w:color w:val="000000"/>
                <w:szCs w:val="24"/>
              </w:rPr>
              <w:t>0,25</w:t>
            </w:r>
          </w:p>
        </w:tc>
      </w:tr>
      <w:tr w:rsidR="00B32C54" w:rsidRPr="00F61E77" w:rsidTr="009E55A6">
        <w:trPr>
          <w:trHeight w:val="855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Молодежь 18-25 лет, города 100-500 тыс.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12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-4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-4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32C54" w:rsidRPr="00F61E77" w:rsidRDefault="00B32C54" w:rsidP="00B32C54">
            <w:pPr>
              <w:jc w:val="right"/>
              <w:rPr>
                <w:rFonts w:cs="Times New Roman"/>
                <w:color w:val="000000"/>
                <w:szCs w:val="24"/>
              </w:rPr>
            </w:pPr>
            <w:r w:rsidRPr="00F61E77">
              <w:rPr>
                <w:rFonts w:cs="Times New Roman"/>
                <w:color w:val="000000"/>
                <w:szCs w:val="24"/>
              </w:rPr>
              <w:t>0</w:t>
            </w:r>
          </w:p>
        </w:tc>
      </w:tr>
      <w:tr w:rsidR="00B32C54" w:rsidRPr="00F61E77" w:rsidTr="009E55A6">
        <w:trPr>
          <w:trHeight w:val="1140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Молодые профессионалы 25-40 лет, города 100-500 тыс.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-5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-5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32C54" w:rsidRPr="00F61E77" w:rsidRDefault="00B32C54" w:rsidP="00B32C54">
            <w:pPr>
              <w:jc w:val="right"/>
              <w:rPr>
                <w:rFonts w:cs="Times New Roman"/>
                <w:color w:val="000000"/>
                <w:szCs w:val="24"/>
              </w:rPr>
            </w:pPr>
            <w:r w:rsidRPr="00F61E77">
              <w:rPr>
                <w:rFonts w:cs="Times New Roman"/>
                <w:color w:val="000000"/>
                <w:szCs w:val="24"/>
              </w:rPr>
              <w:t>-0,2</w:t>
            </w:r>
          </w:p>
        </w:tc>
      </w:tr>
      <w:tr w:rsidR="00B32C54" w:rsidRPr="00F61E77" w:rsidTr="009E55A6">
        <w:trPr>
          <w:trHeight w:val="570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Пользователи 40+, крупные города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15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-8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-8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32C54" w:rsidRPr="00F61E77" w:rsidRDefault="00B32C54" w:rsidP="00B32C54">
            <w:pPr>
              <w:jc w:val="right"/>
              <w:rPr>
                <w:rFonts w:cs="Times New Roman"/>
                <w:color w:val="000000"/>
                <w:szCs w:val="24"/>
              </w:rPr>
            </w:pPr>
            <w:r w:rsidRPr="00F61E77">
              <w:rPr>
                <w:rFonts w:cs="Times New Roman"/>
                <w:color w:val="000000"/>
                <w:szCs w:val="24"/>
              </w:rPr>
              <w:t>-1,65</w:t>
            </w:r>
          </w:p>
        </w:tc>
      </w:tr>
      <w:tr w:rsidR="00B32C54" w:rsidRPr="00F61E77" w:rsidTr="009E55A6">
        <w:trPr>
          <w:trHeight w:val="570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Пользователи 40+, малые города</w:t>
            </w:r>
          </w:p>
        </w:tc>
        <w:tc>
          <w:tcPr>
            <w:tcW w:w="643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10</w:t>
            </w:r>
          </w:p>
        </w:tc>
        <w:tc>
          <w:tcPr>
            <w:tcW w:w="77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4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-9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B32C54" w:rsidRPr="00B32C54" w:rsidRDefault="00B32C54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B32C54">
              <w:rPr>
                <w:rFonts w:eastAsia="Times New Roman" w:cs="Times New Roman"/>
                <w:color w:val="000000"/>
                <w:szCs w:val="24"/>
                <w:lang w:eastAsia="ru-RU"/>
              </w:rPr>
              <w:t>-9</w:t>
            </w:r>
          </w:p>
        </w:tc>
        <w:tc>
          <w:tcPr>
            <w:tcW w:w="118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B32C54" w:rsidRPr="00F61E77" w:rsidRDefault="00B32C54" w:rsidP="00B32C54">
            <w:pPr>
              <w:jc w:val="right"/>
              <w:rPr>
                <w:rFonts w:cs="Times New Roman"/>
                <w:color w:val="000000"/>
                <w:szCs w:val="24"/>
              </w:rPr>
            </w:pPr>
            <w:r w:rsidRPr="00F61E77">
              <w:rPr>
                <w:rFonts w:cs="Times New Roman"/>
                <w:color w:val="000000"/>
                <w:szCs w:val="24"/>
              </w:rPr>
              <w:t>-1,4</w:t>
            </w:r>
          </w:p>
        </w:tc>
      </w:tr>
      <w:tr w:rsidR="009E55A6" w:rsidRPr="00F61E77" w:rsidTr="009E55A6">
        <w:trPr>
          <w:trHeight w:val="570"/>
          <w:tblHeader/>
        </w:trPr>
        <w:tc>
          <w:tcPr>
            <w:tcW w:w="9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5A6" w:rsidRPr="00F61E77" w:rsidRDefault="009E55A6" w:rsidP="00B32C54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55A6" w:rsidRPr="00F61E77" w:rsidRDefault="009E55A6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55A6" w:rsidRPr="00F61E77" w:rsidRDefault="009E55A6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55A6" w:rsidRPr="00F61E77" w:rsidRDefault="009E55A6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55A6" w:rsidRPr="00F61E77" w:rsidRDefault="009E55A6" w:rsidP="00B32C54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E55A6" w:rsidRPr="00F61E77" w:rsidRDefault="009E55A6" w:rsidP="00B32C54">
            <w:pPr>
              <w:jc w:val="right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9E55A6" w:rsidRPr="00F61E77" w:rsidRDefault="009E55A6" w:rsidP="009E55A6">
      <w:pPr>
        <w:pStyle w:val="JPTF3"/>
      </w:pPr>
      <w:bookmarkStart w:id="35" w:name="_Toc220620084"/>
      <w:r w:rsidRPr="00F61E77">
        <w:t xml:space="preserve">2.4.2 Методика </w:t>
      </w:r>
      <w:r w:rsidRPr="00F61E77">
        <w:rPr>
          <w:lang w:val="en-US"/>
        </w:rPr>
        <w:t>STP</w:t>
      </w:r>
      <w:r w:rsidRPr="00F61E77">
        <w:t>-</w:t>
      </w:r>
      <w:r w:rsidR="00D26995">
        <w:t>позиционирование</w:t>
      </w:r>
      <w:bookmarkEnd w:id="35"/>
    </w:p>
    <w:p w:rsidR="009E55A6" w:rsidRPr="00F61E77" w:rsidRDefault="009E55A6" w:rsidP="009E55A6">
      <w:pPr>
        <w:rPr>
          <w:rFonts w:cs="Times New Roman"/>
        </w:rPr>
      </w:pPr>
      <w:r w:rsidRPr="00F61E77">
        <w:rPr>
          <w:rFonts w:cs="Times New Roman"/>
        </w:rPr>
        <w:t>В качестве элементов были выбраны следующие факторы: скорость обработки, удобство пользования, надёжность и экономичность (кешбэк).</w:t>
      </w:r>
    </w:p>
    <w:p w:rsidR="00D26995" w:rsidRPr="00D26995" w:rsidRDefault="00D26995" w:rsidP="00D26995">
      <w:pPr>
        <w:pStyle w:val="af4"/>
        <w:keepNext/>
        <w:rPr>
          <w:color w:val="auto"/>
          <w:sz w:val="24"/>
          <w:szCs w:val="24"/>
        </w:rPr>
      </w:pPr>
      <w:r w:rsidRPr="00D26995">
        <w:rPr>
          <w:color w:val="auto"/>
          <w:sz w:val="24"/>
          <w:szCs w:val="24"/>
        </w:rPr>
        <w:t xml:space="preserve">Таблица </w:t>
      </w:r>
      <w:r w:rsidRPr="00D26995">
        <w:rPr>
          <w:color w:val="auto"/>
          <w:sz w:val="24"/>
          <w:szCs w:val="24"/>
        </w:rPr>
        <w:fldChar w:fldCharType="begin"/>
      </w:r>
      <w:r w:rsidRPr="00D26995">
        <w:rPr>
          <w:color w:val="auto"/>
          <w:sz w:val="24"/>
          <w:szCs w:val="24"/>
        </w:rPr>
        <w:instrText xml:space="preserve"> SEQ Таблица \* ARABIC </w:instrText>
      </w:r>
      <w:r w:rsidRPr="00D26995">
        <w:rPr>
          <w:color w:val="auto"/>
          <w:sz w:val="24"/>
          <w:szCs w:val="24"/>
        </w:rPr>
        <w:fldChar w:fldCharType="separate"/>
      </w:r>
      <w:r w:rsidR="00260412">
        <w:rPr>
          <w:noProof/>
          <w:color w:val="auto"/>
          <w:sz w:val="24"/>
          <w:szCs w:val="24"/>
        </w:rPr>
        <w:t>5</w:t>
      </w:r>
      <w:r w:rsidRPr="00D26995">
        <w:rPr>
          <w:color w:val="auto"/>
          <w:sz w:val="24"/>
          <w:szCs w:val="24"/>
        </w:rPr>
        <w:fldChar w:fldCharType="end"/>
      </w:r>
      <w:r w:rsidRPr="00D26995">
        <w:rPr>
          <w:color w:val="auto"/>
          <w:sz w:val="24"/>
          <w:szCs w:val="24"/>
        </w:rPr>
        <w:t xml:space="preserve">. </w:t>
      </w:r>
      <w:r w:rsidRPr="00D26995">
        <w:rPr>
          <w:color w:val="auto"/>
          <w:sz w:val="24"/>
          <w:szCs w:val="24"/>
          <w:lang w:val="en-US"/>
        </w:rPr>
        <w:t>STP-</w:t>
      </w:r>
      <w:r w:rsidRPr="00D26995">
        <w:rPr>
          <w:color w:val="auto"/>
          <w:sz w:val="24"/>
          <w:szCs w:val="24"/>
        </w:rPr>
        <w:t>позиционирование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2066"/>
        <w:gridCol w:w="1175"/>
        <w:gridCol w:w="1926"/>
        <w:gridCol w:w="1469"/>
        <w:gridCol w:w="1586"/>
        <w:gridCol w:w="1123"/>
      </w:tblGrid>
      <w:tr w:rsidR="009E55A6" w:rsidRPr="009E55A6" w:rsidTr="009E55A6">
        <w:trPr>
          <w:trHeight w:val="855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Критерий позиционирования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Важность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Отличительность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Легко сообщаемый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Трудно имитируемый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Итоговая оценка</w:t>
            </w:r>
          </w:p>
        </w:tc>
      </w:tr>
      <w:tr w:rsidR="009E55A6" w:rsidRPr="009E55A6" w:rsidTr="009E55A6">
        <w:trPr>
          <w:trHeight w:val="300"/>
        </w:trPr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Скорость обработки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10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8,25</w:t>
            </w:r>
          </w:p>
        </w:tc>
      </w:tr>
      <w:tr w:rsidR="009E55A6" w:rsidRPr="009E55A6" w:rsidTr="009E55A6">
        <w:trPr>
          <w:trHeight w:val="570"/>
        </w:trPr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Удобство использования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9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9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8,5</w:t>
            </w:r>
          </w:p>
        </w:tc>
      </w:tr>
      <w:tr w:rsidR="009E55A6" w:rsidRPr="009E55A6" w:rsidTr="009E55A6">
        <w:trPr>
          <w:trHeight w:val="300"/>
        </w:trPr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Надёжность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7,5</w:t>
            </w:r>
          </w:p>
        </w:tc>
      </w:tr>
      <w:tr w:rsidR="009E55A6" w:rsidRPr="009E55A6" w:rsidTr="009E55A6">
        <w:trPr>
          <w:trHeight w:val="570"/>
        </w:trPr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Экономичность (кешбэк)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6,75</w:t>
            </w:r>
          </w:p>
        </w:tc>
      </w:tr>
      <w:tr w:rsidR="009E55A6" w:rsidRPr="009E55A6" w:rsidTr="009E55A6">
        <w:trPr>
          <w:trHeight w:val="300"/>
        </w:trPr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СРЕДНЯЯ ОЦЕНКА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8,25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8,25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6,5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55A6" w:rsidRPr="00DA6A48" w:rsidRDefault="009E55A6" w:rsidP="009E55A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DA6A48">
              <w:rPr>
                <w:rFonts w:eastAsia="Times New Roman" w:cs="Times New Roman"/>
                <w:color w:val="000000"/>
                <w:szCs w:val="24"/>
                <w:lang w:eastAsia="ru-RU"/>
              </w:rPr>
              <w:t>7,75</w:t>
            </w:r>
          </w:p>
        </w:tc>
      </w:tr>
    </w:tbl>
    <w:p w:rsidR="009E55A6" w:rsidRPr="00F61E77" w:rsidRDefault="00A62FC6" w:rsidP="009E55A6">
      <w:pPr>
        <w:pStyle w:val="af5"/>
      </w:pPr>
      <w:r w:rsidRPr="00F61E77">
        <w:t>Наибольшую среднюю оценку имеет удобство пользования, поскольку с СБП-Экспресс пользователь получает самый удобный форм-фактор оплаты: просто приложить телефон к терминалу без каких-либо дополнительных действий.</w:t>
      </w:r>
    </w:p>
    <w:p w:rsidR="00A62FC6" w:rsidRPr="00F61E77" w:rsidRDefault="00A62FC6" w:rsidP="009E55A6">
      <w:pPr>
        <w:pStyle w:val="af5"/>
      </w:pPr>
      <w:r w:rsidRPr="00F61E77">
        <w:lastRenderedPageBreak/>
        <w:t xml:space="preserve">Наименьшую среднюю оценку получила экономичность, поскольку выгода по программе лояльности «Привет!» явно уступает совокупной выгоде от программ «Привет, Мир!» </w:t>
      </w:r>
      <w:r w:rsidR="009D1F20" w:rsidRPr="00F61E77">
        <w:t>и программ лояльности банков-эмитентов.</w:t>
      </w:r>
    </w:p>
    <w:p w:rsidR="005322E5" w:rsidRPr="00F61E77" w:rsidRDefault="005322E5" w:rsidP="005322E5">
      <w:pPr>
        <w:pStyle w:val="JPTF2"/>
      </w:pPr>
      <w:bookmarkStart w:id="36" w:name="_Toc220620085"/>
      <w:r w:rsidRPr="00F61E77">
        <w:t>2.5 Формирование основы расчета</w:t>
      </w:r>
      <w:bookmarkEnd w:id="36"/>
    </w:p>
    <w:p w:rsidR="005322E5" w:rsidRPr="00F61E77" w:rsidRDefault="005322E5" w:rsidP="005322E5">
      <w:pPr>
        <w:pStyle w:val="JPTF3"/>
      </w:pPr>
      <w:bookmarkStart w:id="37" w:name="_Toc220620086"/>
      <w:r w:rsidRPr="00F61E77">
        <w:t>2.5.1 Маркетинг-Микс</w:t>
      </w:r>
      <w:bookmarkEnd w:id="37"/>
    </w:p>
    <w:p w:rsidR="005322E5" w:rsidRPr="00F61E77" w:rsidRDefault="005322E5" w:rsidP="005322E5">
      <w:pPr>
        <w:pStyle w:val="JPTF4"/>
      </w:pPr>
      <w:bookmarkStart w:id="38" w:name="_Toc220620087"/>
      <w:r w:rsidRPr="00F61E77">
        <w:t xml:space="preserve">2.5.1.1 Маркетинг-Микс – </w:t>
      </w:r>
      <w:r w:rsidRPr="00F61E77">
        <w:rPr>
          <w:lang w:val="en-US"/>
        </w:rPr>
        <w:t>Product</w:t>
      </w:r>
      <w:bookmarkEnd w:id="38"/>
    </w:p>
    <w:p w:rsidR="00B9711D" w:rsidRPr="00F61E77" w:rsidRDefault="00B9711D" w:rsidP="00B9711D">
      <w:pPr>
        <w:numPr>
          <w:ilvl w:val="0"/>
          <w:numId w:val="43"/>
        </w:numPr>
        <w:spacing w:before="120" w:after="120" w:line="276" w:lineRule="auto"/>
        <w:rPr>
          <w:rFonts w:cs="Times New Roman"/>
          <w:b/>
          <w:bCs/>
        </w:rPr>
      </w:pPr>
      <w:r w:rsidRPr="00F61E77">
        <w:rPr>
          <w:rFonts w:cs="Times New Roman"/>
          <w:b/>
          <w:bCs/>
        </w:rPr>
        <w:t>Ассортимент</w:t>
      </w:r>
    </w:p>
    <w:p w:rsidR="00330DA5" w:rsidRPr="00330DA5" w:rsidRDefault="00330DA5" w:rsidP="00330DA5">
      <w:pPr>
        <w:spacing w:before="120" w:after="120" w:line="276" w:lineRule="auto"/>
        <w:ind w:left="360"/>
        <w:rPr>
          <w:rFonts w:cs="Times New Roman"/>
        </w:rPr>
      </w:pPr>
      <w:r w:rsidRPr="00330DA5">
        <w:rPr>
          <w:rFonts w:cs="Times New Roman"/>
        </w:rPr>
        <w:t>СБП-Экспресс не требует подписок или расширений функционала. Сервис предоставляется </w:t>
      </w:r>
      <w:r w:rsidRPr="00330DA5">
        <w:rPr>
          <w:rFonts w:cs="Times New Roman"/>
          <w:b/>
          <w:bCs/>
        </w:rPr>
        <w:t>бесплатно для всех пользователей</w:t>
      </w:r>
      <w:r w:rsidRPr="00330DA5">
        <w:rPr>
          <w:rFonts w:cs="Times New Roman"/>
        </w:rPr>
        <w:t> Мир Pay:</w:t>
      </w:r>
    </w:p>
    <w:p w:rsidR="00330DA5" w:rsidRPr="00330DA5" w:rsidRDefault="00330DA5" w:rsidP="00330DA5">
      <w:pPr>
        <w:numPr>
          <w:ilvl w:val="0"/>
          <w:numId w:val="44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  <w:b/>
          <w:bCs/>
        </w:rPr>
        <w:t>Базовый уровень (бесплатный):</w:t>
      </w:r>
      <w:r w:rsidRPr="00F61E77">
        <w:rPr>
          <w:rFonts w:cs="Times New Roman"/>
        </w:rPr>
        <w:t xml:space="preserve"> </w:t>
      </w:r>
      <w:r w:rsidRPr="00330DA5">
        <w:rPr>
          <w:rFonts w:cs="Times New Roman"/>
        </w:rPr>
        <w:t>СБП-Экспресс доступен всем пользователям Мир Pay с поддерживаемыми банками-участниками СБП</w:t>
      </w:r>
    </w:p>
    <w:p w:rsidR="00330DA5" w:rsidRPr="00330DA5" w:rsidRDefault="00330DA5" w:rsidP="00330DA5">
      <w:pPr>
        <w:numPr>
          <w:ilvl w:val="1"/>
          <w:numId w:val="44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Платежи через NFC по технологии СБП (</w:t>
      </w:r>
      <w:proofErr w:type="spellStart"/>
      <w:r w:rsidRPr="00330DA5">
        <w:rPr>
          <w:rFonts w:cs="Times New Roman"/>
        </w:rPr>
        <w:t>immediate</w:t>
      </w:r>
      <w:proofErr w:type="spellEnd"/>
      <w:r w:rsidRPr="00330DA5">
        <w:rPr>
          <w:rFonts w:cs="Times New Roman"/>
        </w:rPr>
        <w:t xml:space="preserve"> клиринг)</w:t>
      </w:r>
    </w:p>
    <w:p w:rsidR="00330DA5" w:rsidRPr="00330DA5" w:rsidRDefault="00330DA5" w:rsidP="00330DA5">
      <w:pPr>
        <w:numPr>
          <w:ilvl w:val="1"/>
          <w:numId w:val="44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Базовый кешбэк (стандартная программа "Привет, Мир")</w:t>
      </w:r>
    </w:p>
    <w:p w:rsidR="00B9711D" w:rsidRPr="00F61E77" w:rsidRDefault="00330DA5" w:rsidP="00330DA5">
      <w:pPr>
        <w:numPr>
          <w:ilvl w:val="1"/>
          <w:numId w:val="44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Поддержка всех участников системы СБП</w:t>
      </w:r>
    </w:p>
    <w:p w:rsidR="00B9711D" w:rsidRPr="00F61E77" w:rsidRDefault="00B9711D" w:rsidP="00B9711D">
      <w:pPr>
        <w:numPr>
          <w:ilvl w:val="0"/>
          <w:numId w:val="43"/>
        </w:numPr>
        <w:spacing w:before="120" w:after="120" w:line="276" w:lineRule="auto"/>
        <w:rPr>
          <w:rFonts w:cs="Times New Roman"/>
          <w:b/>
          <w:bCs/>
        </w:rPr>
      </w:pPr>
      <w:r w:rsidRPr="00F61E77">
        <w:rPr>
          <w:rFonts w:cs="Times New Roman"/>
          <w:b/>
          <w:bCs/>
        </w:rPr>
        <w:t>Упаковка</w:t>
      </w:r>
    </w:p>
    <w:p w:rsidR="00330DA5" w:rsidRPr="00F61E77" w:rsidRDefault="00330DA5" w:rsidP="00330DA5">
      <w:pPr>
        <w:spacing w:before="120" w:after="120" w:line="276" w:lineRule="auto"/>
        <w:ind w:left="720"/>
        <w:rPr>
          <w:rFonts w:cs="Times New Roman"/>
        </w:rPr>
      </w:pPr>
      <w:r w:rsidRPr="00F61E77">
        <w:rPr>
          <w:rFonts w:cs="Times New Roman"/>
        </w:rPr>
        <w:t>СБП-Экспресс предоставляется в виде встроенного модуля в приложении Мир Пэй</w:t>
      </w:r>
    </w:p>
    <w:p w:rsidR="00330DA5" w:rsidRPr="00330DA5" w:rsidRDefault="00330DA5" w:rsidP="00330DA5">
      <w:pPr>
        <w:spacing w:before="120" w:after="120" w:line="276" w:lineRule="auto"/>
        <w:ind w:left="720"/>
        <w:rPr>
          <w:rFonts w:cs="Times New Roman"/>
        </w:rPr>
      </w:pPr>
      <w:r w:rsidRPr="00330DA5">
        <w:rPr>
          <w:rFonts w:cs="Times New Roman"/>
        </w:rPr>
        <w:t>Для пользователя — прямое взаимодействие:</w:t>
      </w:r>
    </w:p>
    <w:p w:rsidR="00330DA5" w:rsidRPr="00330DA5" w:rsidRDefault="00330DA5" w:rsidP="00330DA5">
      <w:pPr>
        <w:numPr>
          <w:ilvl w:val="0"/>
          <w:numId w:val="45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Визуальный элемент</w:t>
      </w:r>
      <w:proofErr w:type="gramStart"/>
      <w:r w:rsidRPr="00330DA5">
        <w:rPr>
          <w:rFonts w:cs="Times New Roman"/>
        </w:rPr>
        <w:t>:</w:t>
      </w:r>
      <w:r w:rsidRPr="00F61E77">
        <w:rPr>
          <w:rFonts w:cs="Times New Roman"/>
        </w:rPr>
        <w:t xml:space="preserve"> </w:t>
      </w:r>
      <w:r w:rsidRPr="00330DA5">
        <w:rPr>
          <w:rFonts w:cs="Times New Roman"/>
        </w:rPr>
        <w:t>Добавляется</w:t>
      </w:r>
      <w:proofErr w:type="gramEnd"/>
      <w:r w:rsidRPr="00330DA5">
        <w:rPr>
          <w:rFonts w:cs="Times New Roman"/>
        </w:rPr>
        <w:t xml:space="preserve"> новая опция "СБП-Экспресс" в список способов оплаты при касании телефона к терминалу</w:t>
      </w:r>
    </w:p>
    <w:p w:rsidR="00330DA5" w:rsidRPr="00330DA5" w:rsidRDefault="00330DA5" w:rsidP="00330DA5">
      <w:pPr>
        <w:numPr>
          <w:ilvl w:val="0"/>
          <w:numId w:val="45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Интеграция</w:t>
      </w:r>
      <w:proofErr w:type="gramStart"/>
      <w:r w:rsidRPr="00330DA5">
        <w:rPr>
          <w:rFonts w:cs="Times New Roman"/>
        </w:rPr>
        <w:t>:</w:t>
      </w:r>
      <w:r w:rsidRPr="00F61E77">
        <w:rPr>
          <w:rFonts w:cs="Times New Roman"/>
        </w:rPr>
        <w:t xml:space="preserve"> </w:t>
      </w:r>
      <w:r w:rsidRPr="00330DA5">
        <w:rPr>
          <w:rFonts w:cs="Times New Roman"/>
        </w:rPr>
        <w:t>Встраивается</w:t>
      </w:r>
      <w:proofErr w:type="gramEnd"/>
      <w:r w:rsidRPr="00330DA5">
        <w:rPr>
          <w:rFonts w:cs="Times New Roman"/>
        </w:rPr>
        <w:t xml:space="preserve"> в стандартный </w:t>
      </w:r>
      <w:proofErr w:type="spellStart"/>
      <w:r w:rsidRPr="00330DA5">
        <w:rPr>
          <w:rFonts w:cs="Times New Roman"/>
        </w:rPr>
        <w:t>flow</w:t>
      </w:r>
      <w:proofErr w:type="spellEnd"/>
      <w:r w:rsidRPr="00330DA5">
        <w:rPr>
          <w:rFonts w:cs="Times New Roman"/>
        </w:rPr>
        <w:t xml:space="preserve"> платежа приложения Мир Pay (при NFC-касании терминала система автоматически определяет канал СБП)</w:t>
      </w:r>
    </w:p>
    <w:p w:rsidR="00330DA5" w:rsidRPr="00330DA5" w:rsidRDefault="00330DA5" w:rsidP="00330DA5">
      <w:pPr>
        <w:numPr>
          <w:ilvl w:val="0"/>
          <w:numId w:val="45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Интерфейс:</w:t>
      </w:r>
      <w:r w:rsidRPr="00F61E77">
        <w:rPr>
          <w:rFonts w:cs="Times New Roman"/>
        </w:rPr>
        <w:t xml:space="preserve"> </w:t>
      </w:r>
      <w:r w:rsidRPr="00330DA5">
        <w:rPr>
          <w:rFonts w:cs="Times New Roman"/>
        </w:rPr>
        <w:t>Минималистичный, без дополнительных экранов — платеж проходит как обычный платеж картой (касание → авторизация → готово)</w:t>
      </w:r>
    </w:p>
    <w:p w:rsidR="00330DA5" w:rsidRPr="00330DA5" w:rsidRDefault="00330DA5" w:rsidP="00330DA5">
      <w:pPr>
        <w:spacing w:before="120" w:after="120" w:line="276" w:lineRule="auto"/>
        <w:ind w:left="720"/>
        <w:rPr>
          <w:rFonts w:cs="Times New Roman"/>
        </w:rPr>
      </w:pPr>
      <w:r w:rsidRPr="00330DA5">
        <w:rPr>
          <w:rFonts w:cs="Times New Roman"/>
        </w:rPr>
        <w:t>Для торговых точек:</w:t>
      </w:r>
    </w:p>
    <w:p w:rsidR="00330DA5" w:rsidRPr="00330DA5" w:rsidRDefault="00330DA5" w:rsidP="00330DA5">
      <w:pPr>
        <w:numPr>
          <w:ilvl w:val="0"/>
          <w:numId w:val="47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Никаких изменений в оборудовании (ТСП видит обычный платеж Мир)</w:t>
      </w:r>
    </w:p>
    <w:p w:rsidR="00330DA5" w:rsidRPr="00F61E77" w:rsidRDefault="00330DA5" w:rsidP="00330DA5">
      <w:pPr>
        <w:numPr>
          <w:ilvl w:val="0"/>
          <w:numId w:val="47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Платежи отражаются как "СБП-Экспресс" в отчетности банка-эквайера (для аналитики)</w:t>
      </w:r>
    </w:p>
    <w:p w:rsidR="00330DA5" w:rsidRPr="00330DA5" w:rsidRDefault="00330DA5" w:rsidP="00330DA5">
      <w:pPr>
        <w:numPr>
          <w:ilvl w:val="0"/>
          <w:numId w:val="47"/>
        </w:numPr>
        <w:spacing w:before="120" w:after="120" w:line="276" w:lineRule="auto"/>
        <w:rPr>
          <w:rFonts w:cs="Times New Roman"/>
        </w:rPr>
      </w:pPr>
      <w:r w:rsidRPr="00F61E77">
        <w:rPr>
          <w:rFonts w:cs="Times New Roman"/>
        </w:rPr>
        <w:t>Для подключения от ТСП требуется лишь предоставить реквизиты счета для эквайринга по СБП, в случае если эквайринг по СБП осуществляется другим банком</w:t>
      </w:r>
    </w:p>
    <w:p w:rsidR="00330DA5" w:rsidRPr="00F61E77" w:rsidRDefault="00330DA5" w:rsidP="00330DA5">
      <w:pPr>
        <w:numPr>
          <w:ilvl w:val="0"/>
          <w:numId w:val="47"/>
        </w:numPr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Низкие комиссии (0,5</w:t>
      </w:r>
      <w:r w:rsidRPr="00F61E77">
        <w:rPr>
          <w:rFonts w:cs="Times New Roman"/>
        </w:rPr>
        <w:t>-0,8</w:t>
      </w:r>
      <w:r w:rsidRPr="00330DA5">
        <w:rPr>
          <w:rFonts w:cs="Times New Roman"/>
        </w:rPr>
        <w:t>% вместо 1,8-2,3%)</w:t>
      </w:r>
    </w:p>
    <w:p w:rsidR="00B9711D" w:rsidRPr="00F61E77" w:rsidRDefault="00B9711D" w:rsidP="00B9711D">
      <w:pPr>
        <w:numPr>
          <w:ilvl w:val="0"/>
          <w:numId w:val="43"/>
        </w:numPr>
        <w:spacing w:before="120" w:after="120" w:line="276" w:lineRule="auto"/>
        <w:rPr>
          <w:rFonts w:cs="Times New Roman"/>
          <w:b/>
          <w:bCs/>
        </w:rPr>
      </w:pPr>
      <w:r w:rsidRPr="00F61E77">
        <w:rPr>
          <w:rFonts w:cs="Times New Roman"/>
          <w:b/>
          <w:bCs/>
        </w:rPr>
        <w:t xml:space="preserve">Брендинг </w:t>
      </w:r>
    </w:p>
    <w:p w:rsidR="00330DA5" w:rsidRPr="00330DA5" w:rsidRDefault="00330DA5" w:rsidP="00330DA5">
      <w:pPr>
        <w:spacing w:before="120" w:after="120" w:line="276" w:lineRule="auto"/>
        <w:ind w:left="720"/>
        <w:rPr>
          <w:rFonts w:cs="Times New Roman"/>
        </w:rPr>
      </w:pPr>
      <w:r w:rsidRPr="00330DA5">
        <w:rPr>
          <w:rFonts w:cs="Times New Roman"/>
        </w:rPr>
        <w:t>Позиция бренда:</w:t>
      </w:r>
      <w:r w:rsidRPr="00F61E77">
        <w:rPr>
          <w:rFonts w:cs="Times New Roman"/>
        </w:rPr>
        <w:t xml:space="preserve"> </w:t>
      </w:r>
      <w:r w:rsidRPr="00330DA5">
        <w:rPr>
          <w:rFonts w:cs="Times New Roman"/>
        </w:rPr>
        <w:t>Национальный платежный инструмент нового поколения</w:t>
      </w:r>
    </w:p>
    <w:p w:rsidR="00330DA5" w:rsidRPr="00330DA5" w:rsidRDefault="00330DA5" w:rsidP="00330DA5">
      <w:pPr>
        <w:numPr>
          <w:ilvl w:val="0"/>
          <w:numId w:val="48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lastRenderedPageBreak/>
        <w:t>Быстро (мгновенное получение денег)</w:t>
      </w:r>
    </w:p>
    <w:p w:rsidR="00330DA5" w:rsidRPr="00330DA5" w:rsidRDefault="00330DA5" w:rsidP="00330DA5">
      <w:pPr>
        <w:numPr>
          <w:ilvl w:val="0"/>
          <w:numId w:val="48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Удобно (касание как обычной карты)</w:t>
      </w:r>
    </w:p>
    <w:p w:rsidR="00330DA5" w:rsidRPr="00330DA5" w:rsidRDefault="00330DA5" w:rsidP="00330DA5">
      <w:pPr>
        <w:numPr>
          <w:ilvl w:val="0"/>
          <w:numId w:val="48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Экономично (до 30% кешбэка</w:t>
      </w:r>
      <w:r w:rsidRPr="00F61E77">
        <w:rPr>
          <w:rFonts w:cs="Times New Roman"/>
        </w:rPr>
        <w:t xml:space="preserve"> по программе «Привет!»</w:t>
      </w:r>
      <w:r w:rsidRPr="00330DA5">
        <w:rPr>
          <w:rFonts w:cs="Times New Roman"/>
        </w:rPr>
        <w:t>)</w:t>
      </w:r>
    </w:p>
    <w:p w:rsidR="00330DA5" w:rsidRPr="00F61E77" w:rsidRDefault="00330DA5" w:rsidP="00330DA5">
      <w:pPr>
        <w:numPr>
          <w:ilvl w:val="0"/>
          <w:numId w:val="48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330DA5">
        <w:rPr>
          <w:rFonts w:cs="Times New Roman"/>
        </w:rPr>
        <w:t>Надежно (гарантия государства)</w:t>
      </w:r>
    </w:p>
    <w:p w:rsidR="00B9711D" w:rsidRPr="00F61E77" w:rsidRDefault="00B9711D" w:rsidP="00B9711D">
      <w:pPr>
        <w:numPr>
          <w:ilvl w:val="0"/>
          <w:numId w:val="43"/>
        </w:numPr>
        <w:spacing w:before="120" w:after="120" w:line="276" w:lineRule="auto"/>
        <w:rPr>
          <w:rFonts w:cs="Times New Roman"/>
        </w:rPr>
      </w:pPr>
      <w:r w:rsidRPr="00F61E77">
        <w:rPr>
          <w:rFonts w:cs="Times New Roman"/>
        </w:rPr>
        <w:t xml:space="preserve">Качество </w:t>
      </w:r>
    </w:p>
    <w:p w:rsidR="002840FA" w:rsidRPr="002840FA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2840FA">
        <w:rPr>
          <w:rFonts w:cs="Times New Roman"/>
        </w:rPr>
        <w:t>Технологическая надежность:</w:t>
      </w:r>
    </w:p>
    <w:p w:rsidR="002840FA" w:rsidRPr="002840FA" w:rsidRDefault="002840FA" w:rsidP="002840FA">
      <w:pPr>
        <w:numPr>
          <w:ilvl w:val="0"/>
          <w:numId w:val="49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Использование криптографического стандарта EMV (ARQC криптограмма)</w:t>
      </w:r>
    </w:p>
    <w:p w:rsidR="002840FA" w:rsidRPr="002840FA" w:rsidRDefault="002840FA" w:rsidP="002840FA">
      <w:pPr>
        <w:numPr>
          <w:ilvl w:val="0"/>
          <w:numId w:val="49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 xml:space="preserve">99,95% </w:t>
      </w:r>
      <w:proofErr w:type="spellStart"/>
      <w:r w:rsidRPr="002840FA">
        <w:rPr>
          <w:rFonts w:cs="Times New Roman"/>
        </w:rPr>
        <w:t>uptime</w:t>
      </w:r>
      <w:proofErr w:type="spellEnd"/>
      <w:r w:rsidRPr="002840FA">
        <w:rPr>
          <w:rFonts w:cs="Times New Roman"/>
        </w:rPr>
        <w:t xml:space="preserve"> (гарантия уровня SLA Банка России)</w:t>
      </w:r>
    </w:p>
    <w:p w:rsidR="002840FA" w:rsidRPr="002840FA" w:rsidRDefault="002840FA" w:rsidP="002840FA">
      <w:pPr>
        <w:numPr>
          <w:ilvl w:val="0"/>
          <w:numId w:val="49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proofErr w:type="spellStart"/>
      <w:r w:rsidRPr="002840FA">
        <w:rPr>
          <w:rFonts w:cs="Times New Roman"/>
        </w:rPr>
        <w:t>Immediate</w:t>
      </w:r>
      <w:proofErr w:type="spellEnd"/>
      <w:r w:rsidRPr="002840FA">
        <w:rPr>
          <w:rFonts w:cs="Times New Roman"/>
        </w:rPr>
        <w:t xml:space="preserve"> клиринг через Банк России — мгновенное зачисление денег (T+0.15 мин)</w:t>
      </w:r>
    </w:p>
    <w:p w:rsidR="002840FA" w:rsidRPr="002840FA" w:rsidRDefault="002840FA" w:rsidP="002840FA">
      <w:pPr>
        <w:numPr>
          <w:ilvl w:val="0"/>
          <w:numId w:val="49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Резервные каналы авторизации (</w:t>
      </w:r>
      <w:proofErr w:type="spellStart"/>
      <w:r w:rsidRPr="002840FA">
        <w:rPr>
          <w:rFonts w:cs="Times New Roman"/>
        </w:rPr>
        <w:t>fallback</w:t>
      </w:r>
      <w:proofErr w:type="spellEnd"/>
      <w:r w:rsidRPr="002840FA">
        <w:rPr>
          <w:rFonts w:cs="Times New Roman"/>
        </w:rPr>
        <w:t xml:space="preserve"> на Мир при недоступности СБП)</w:t>
      </w:r>
    </w:p>
    <w:p w:rsidR="002840FA" w:rsidRPr="002840FA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2840FA">
        <w:rPr>
          <w:rFonts w:cs="Times New Roman"/>
        </w:rPr>
        <w:t>2. Безопасность:</w:t>
      </w:r>
    </w:p>
    <w:p w:rsidR="002840FA" w:rsidRPr="002840FA" w:rsidRDefault="002840FA" w:rsidP="002840FA">
      <w:pPr>
        <w:numPr>
          <w:ilvl w:val="0"/>
          <w:numId w:val="50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 xml:space="preserve">Сертификация Банка России (соответствие стандартам ФЗ-86 </w:t>
      </w:r>
      <w:r w:rsidRPr="00F61E77">
        <w:rPr>
          <w:rFonts w:cs="Times New Roman"/>
        </w:rPr>
        <w:t>«</w:t>
      </w:r>
      <w:r w:rsidRPr="002840FA">
        <w:rPr>
          <w:rFonts w:cs="Times New Roman"/>
        </w:rPr>
        <w:t>О Центральном банке РФ</w:t>
      </w:r>
      <w:r w:rsidRPr="00F61E77">
        <w:rPr>
          <w:rFonts w:cs="Times New Roman"/>
        </w:rPr>
        <w:t>»</w:t>
      </w:r>
      <w:r w:rsidRPr="002840FA">
        <w:rPr>
          <w:rFonts w:cs="Times New Roman"/>
        </w:rPr>
        <w:t>)</w:t>
      </w:r>
    </w:p>
    <w:p w:rsidR="002840FA" w:rsidRPr="002840FA" w:rsidRDefault="002840FA" w:rsidP="002840FA">
      <w:pPr>
        <w:numPr>
          <w:ilvl w:val="0"/>
          <w:numId w:val="50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 xml:space="preserve">Защита от </w:t>
      </w:r>
      <w:r w:rsidRPr="00F61E77">
        <w:rPr>
          <w:rFonts w:cs="Times New Roman"/>
        </w:rPr>
        <w:t>фрода</w:t>
      </w:r>
      <w:r w:rsidRPr="002840FA">
        <w:rPr>
          <w:rFonts w:cs="Times New Roman"/>
        </w:rPr>
        <w:t xml:space="preserve"> </w:t>
      </w:r>
      <w:r w:rsidRPr="00F61E77">
        <w:rPr>
          <w:rFonts w:cs="Times New Roman"/>
        </w:rPr>
        <w:t>через приложение Мир Пэй</w:t>
      </w:r>
    </w:p>
    <w:p w:rsidR="002840FA" w:rsidRPr="002840FA" w:rsidRDefault="002840FA" w:rsidP="002840FA">
      <w:pPr>
        <w:numPr>
          <w:ilvl w:val="0"/>
          <w:numId w:val="50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Двухфакторная аутентификация (биометрия смартфона + EMV криптограмма)</w:t>
      </w:r>
    </w:p>
    <w:p w:rsidR="002840FA" w:rsidRPr="002840FA" w:rsidRDefault="002840FA" w:rsidP="002840FA">
      <w:pPr>
        <w:numPr>
          <w:ilvl w:val="0"/>
          <w:numId w:val="50"/>
        </w:numPr>
        <w:tabs>
          <w:tab w:val="num" w:pos="720"/>
        </w:tabs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Страхование операций (ответственность НСПК за сбой)</w:t>
      </w:r>
    </w:p>
    <w:p w:rsidR="002840FA" w:rsidRPr="002840FA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2840FA">
        <w:rPr>
          <w:rFonts w:cs="Times New Roman"/>
        </w:rPr>
        <w:t>3. Скорость обработки:</w:t>
      </w:r>
    </w:p>
    <w:p w:rsidR="002840FA" w:rsidRPr="002840FA" w:rsidRDefault="002840FA" w:rsidP="002840FA">
      <w:pPr>
        <w:numPr>
          <w:ilvl w:val="0"/>
          <w:numId w:val="51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Авторизация за 1-3 сек (</w:t>
      </w:r>
      <w:proofErr w:type="spellStart"/>
      <w:r w:rsidRPr="002840FA">
        <w:rPr>
          <w:rFonts w:cs="Times New Roman"/>
        </w:rPr>
        <w:t>vs</w:t>
      </w:r>
      <w:proofErr w:type="spellEnd"/>
      <w:r w:rsidRPr="002840FA">
        <w:rPr>
          <w:rFonts w:cs="Times New Roman"/>
        </w:rPr>
        <w:t>. 20-30 сек у классической СБП)</w:t>
      </w:r>
    </w:p>
    <w:p w:rsidR="002840FA" w:rsidRPr="002840FA" w:rsidRDefault="002840FA" w:rsidP="002840FA">
      <w:pPr>
        <w:numPr>
          <w:ilvl w:val="0"/>
          <w:numId w:val="51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Расчет за 10-15 сек (</w:t>
      </w:r>
      <w:proofErr w:type="spellStart"/>
      <w:r w:rsidRPr="002840FA">
        <w:rPr>
          <w:rFonts w:cs="Times New Roman"/>
        </w:rPr>
        <w:t>vs</w:t>
      </w:r>
      <w:proofErr w:type="spellEnd"/>
      <w:r w:rsidRPr="002840FA">
        <w:rPr>
          <w:rFonts w:cs="Times New Roman"/>
        </w:rPr>
        <w:t>. 1-2 дня у карт Мир)</w:t>
      </w:r>
    </w:p>
    <w:p w:rsidR="002840FA" w:rsidRPr="002840FA" w:rsidRDefault="002840FA" w:rsidP="002840FA">
      <w:pPr>
        <w:numPr>
          <w:ilvl w:val="0"/>
          <w:numId w:val="51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Минимальное время ожидания в ТСП (психологический комфорт)</w:t>
      </w:r>
    </w:p>
    <w:p w:rsidR="002840FA" w:rsidRPr="002840FA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2840FA">
        <w:rPr>
          <w:rFonts w:cs="Times New Roman"/>
        </w:rPr>
        <w:t>4. Интеграция с экосистемой:</w:t>
      </w:r>
    </w:p>
    <w:p w:rsidR="002840FA" w:rsidRPr="002840FA" w:rsidRDefault="002840FA" w:rsidP="002840FA">
      <w:pPr>
        <w:numPr>
          <w:ilvl w:val="0"/>
          <w:numId w:val="52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Встроено в приложение Мир Pay (нет необходимости устанавливать отдельное приложение)</w:t>
      </w:r>
    </w:p>
    <w:p w:rsidR="002840FA" w:rsidRPr="002840FA" w:rsidRDefault="002840FA" w:rsidP="002840FA">
      <w:pPr>
        <w:numPr>
          <w:ilvl w:val="0"/>
          <w:numId w:val="52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 xml:space="preserve">Синхронизация с программой </w:t>
      </w:r>
      <w:r w:rsidRPr="00F61E77">
        <w:rPr>
          <w:rFonts w:cs="Times New Roman"/>
        </w:rPr>
        <w:t>«</w:t>
      </w:r>
      <w:r w:rsidRPr="002840FA">
        <w:rPr>
          <w:rFonts w:cs="Times New Roman"/>
        </w:rPr>
        <w:t>Привет</w:t>
      </w:r>
      <w:r w:rsidRPr="00F61E77">
        <w:rPr>
          <w:rFonts w:cs="Times New Roman"/>
        </w:rPr>
        <w:t>!»</w:t>
      </w:r>
      <w:r w:rsidRPr="002840FA">
        <w:rPr>
          <w:rFonts w:cs="Times New Roman"/>
        </w:rPr>
        <w:t xml:space="preserve"> (автоматический кешбэк)</w:t>
      </w:r>
    </w:p>
    <w:p w:rsidR="002840FA" w:rsidRPr="00F61E77" w:rsidRDefault="002840FA" w:rsidP="002840FA">
      <w:pPr>
        <w:numPr>
          <w:ilvl w:val="0"/>
          <w:numId w:val="52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Поддержка всех банков-участников СБП (500+ банков)</w:t>
      </w:r>
    </w:p>
    <w:p w:rsidR="00B9711D" w:rsidRPr="00F61E77" w:rsidRDefault="00B9711D" w:rsidP="00B9711D">
      <w:pPr>
        <w:numPr>
          <w:ilvl w:val="0"/>
          <w:numId w:val="43"/>
        </w:numPr>
        <w:spacing w:before="120" w:after="120" w:line="276" w:lineRule="auto"/>
        <w:rPr>
          <w:rFonts w:cs="Times New Roman"/>
        </w:rPr>
      </w:pPr>
      <w:r w:rsidRPr="00F61E77">
        <w:rPr>
          <w:rFonts w:cs="Times New Roman"/>
        </w:rPr>
        <w:t>Политика гарантийного и постпродажного обслуживания</w:t>
      </w:r>
    </w:p>
    <w:p w:rsidR="002840FA" w:rsidRPr="002840FA" w:rsidRDefault="002840FA" w:rsidP="002840FA">
      <w:pPr>
        <w:numPr>
          <w:ilvl w:val="0"/>
          <w:numId w:val="53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Гарантия возврата денег</w:t>
      </w:r>
      <w:proofErr w:type="gramStart"/>
      <w:r w:rsidRPr="002840FA">
        <w:rPr>
          <w:rFonts w:cs="Times New Roman"/>
        </w:rPr>
        <w:t>:</w:t>
      </w:r>
      <w:r w:rsidRPr="00F61E77">
        <w:rPr>
          <w:rFonts w:cs="Times New Roman"/>
        </w:rPr>
        <w:t xml:space="preserve"> </w:t>
      </w:r>
      <w:r w:rsidRPr="002840FA">
        <w:rPr>
          <w:rFonts w:cs="Times New Roman"/>
        </w:rPr>
        <w:t>Если</w:t>
      </w:r>
      <w:proofErr w:type="gramEnd"/>
      <w:r w:rsidRPr="002840FA">
        <w:rPr>
          <w:rFonts w:cs="Times New Roman"/>
        </w:rPr>
        <w:t xml:space="preserve"> платеж не прошел, деньги возвращаются автоматически в течение 15 минут</w:t>
      </w:r>
    </w:p>
    <w:p w:rsidR="002840FA" w:rsidRPr="002840FA" w:rsidRDefault="002840FA" w:rsidP="002840FA">
      <w:pPr>
        <w:numPr>
          <w:ilvl w:val="0"/>
          <w:numId w:val="53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Гарантия отсутствия двойного списания: Максимальная защита от ошибок (операция идемпотентна)</w:t>
      </w:r>
    </w:p>
    <w:p w:rsidR="002840FA" w:rsidRPr="002840FA" w:rsidRDefault="002840FA" w:rsidP="002840FA">
      <w:pPr>
        <w:numPr>
          <w:ilvl w:val="0"/>
          <w:numId w:val="53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Гарантия поддержки:</w:t>
      </w:r>
      <w:r w:rsidRPr="00F61E77">
        <w:rPr>
          <w:rFonts w:cs="Times New Roman"/>
        </w:rPr>
        <w:t xml:space="preserve"> </w:t>
      </w:r>
      <w:r w:rsidRPr="002840FA">
        <w:rPr>
          <w:rFonts w:cs="Times New Roman"/>
        </w:rPr>
        <w:t>24/7 техническая поддержка в чате приложения с SLA 5 минут на первый ответ</w:t>
      </w:r>
    </w:p>
    <w:p w:rsidR="002840FA" w:rsidRPr="002840FA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2840FA">
        <w:rPr>
          <w:rFonts w:cs="Times New Roman"/>
        </w:rPr>
        <w:t>Сроки:</w:t>
      </w:r>
    </w:p>
    <w:p w:rsidR="002840FA" w:rsidRPr="002840FA" w:rsidRDefault="002840FA" w:rsidP="002840FA">
      <w:pPr>
        <w:numPr>
          <w:ilvl w:val="0"/>
          <w:numId w:val="54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lastRenderedPageBreak/>
        <w:t>Гарантийная поддержка: неограниченна (сервис НСПК, регулируемая услуга)</w:t>
      </w:r>
    </w:p>
    <w:p w:rsidR="002840FA" w:rsidRPr="002840FA" w:rsidRDefault="002840FA" w:rsidP="002840FA">
      <w:pPr>
        <w:numPr>
          <w:ilvl w:val="0"/>
          <w:numId w:val="54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Время рассмотрения спорных транзакций: до 15 рабочих дней (в соответствии с ФЗ-86)</w:t>
      </w:r>
    </w:p>
    <w:p w:rsidR="002840FA" w:rsidRPr="002840FA" w:rsidRDefault="002840FA" w:rsidP="002840FA">
      <w:pPr>
        <w:numPr>
          <w:ilvl w:val="0"/>
          <w:numId w:val="54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Период возврата денег при отказе: до 1 рабочего дня</w:t>
      </w:r>
    </w:p>
    <w:p w:rsidR="002840FA" w:rsidRPr="002840FA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2840FA">
        <w:rPr>
          <w:rFonts w:cs="Times New Roman"/>
        </w:rPr>
        <w:t>Постпродажное обслуживание:</w:t>
      </w:r>
    </w:p>
    <w:p w:rsidR="002840FA" w:rsidRPr="002840FA" w:rsidRDefault="002840FA" w:rsidP="002840FA">
      <w:pPr>
        <w:numPr>
          <w:ilvl w:val="0"/>
          <w:numId w:val="55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Регулярное обновление функционала:</w:t>
      </w:r>
      <w:r w:rsidRPr="00F61E77">
        <w:rPr>
          <w:rFonts w:cs="Times New Roman"/>
        </w:rPr>
        <w:t xml:space="preserve"> </w:t>
      </w:r>
      <w:r w:rsidRPr="002840FA">
        <w:rPr>
          <w:rFonts w:cs="Times New Roman"/>
        </w:rPr>
        <w:t>Новые функции и улучшения каждый месяц (в соответствии с обновлениями Мир Pay)</w:t>
      </w:r>
    </w:p>
    <w:p w:rsidR="002840FA" w:rsidRPr="002840FA" w:rsidRDefault="002840FA" w:rsidP="002840FA">
      <w:pPr>
        <w:numPr>
          <w:ilvl w:val="0"/>
          <w:numId w:val="55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Безопасность:</w:t>
      </w:r>
      <w:r w:rsidRPr="00F61E77">
        <w:rPr>
          <w:rFonts w:cs="Times New Roman"/>
        </w:rPr>
        <w:t xml:space="preserve"> </w:t>
      </w:r>
      <w:r w:rsidRPr="002840FA">
        <w:rPr>
          <w:rFonts w:cs="Times New Roman"/>
        </w:rPr>
        <w:t>Регулярные обновления системы безопасности (</w:t>
      </w:r>
      <w:proofErr w:type="spellStart"/>
      <w:r w:rsidRPr="002840FA">
        <w:rPr>
          <w:rFonts w:cs="Times New Roman"/>
        </w:rPr>
        <w:t>daily</w:t>
      </w:r>
      <w:proofErr w:type="spellEnd"/>
      <w:r w:rsidRPr="002840FA">
        <w:rPr>
          <w:rFonts w:cs="Times New Roman"/>
        </w:rPr>
        <w:t xml:space="preserve"> </w:t>
      </w:r>
      <w:proofErr w:type="spellStart"/>
      <w:r w:rsidRPr="002840FA">
        <w:rPr>
          <w:rFonts w:cs="Times New Roman"/>
        </w:rPr>
        <w:t>security</w:t>
      </w:r>
      <w:proofErr w:type="spellEnd"/>
      <w:r w:rsidRPr="002840FA">
        <w:rPr>
          <w:rFonts w:cs="Times New Roman"/>
        </w:rPr>
        <w:t xml:space="preserve"> </w:t>
      </w:r>
      <w:proofErr w:type="spellStart"/>
      <w:r w:rsidRPr="002840FA">
        <w:rPr>
          <w:rFonts w:cs="Times New Roman"/>
        </w:rPr>
        <w:t>patches</w:t>
      </w:r>
      <w:proofErr w:type="spellEnd"/>
      <w:r w:rsidRPr="002840FA">
        <w:rPr>
          <w:rFonts w:cs="Times New Roman"/>
        </w:rPr>
        <w:t>)</w:t>
      </w:r>
    </w:p>
    <w:p w:rsidR="002840FA" w:rsidRPr="00F61E77" w:rsidRDefault="002840FA" w:rsidP="002840FA">
      <w:pPr>
        <w:numPr>
          <w:ilvl w:val="0"/>
          <w:numId w:val="55"/>
        </w:numPr>
        <w:spacing w:before="120" w:after="120" w:line="276" w:lineRule="auto"/>
        <w:rPr>
          <w:rFonts w:cs="Times New Roman"/>
        </w:rPr>
      </w:pPr>
      <w:r w:rsidRPr="002840FA">
        <w:rPr>
          <w:rFonts w:cs="Times New Roman"/>
        </w:rPr>
        <w:t>Расширение сети:</w:t>
      </w:r>
      <w:r w:rsidRPr="00F61E77">
        <w:rPr>
          <w:rFonts w:cs="Times New Roman"/>
        </w:rPr>
        <w:t xml:space="preserve"> </w:t>
      </w:r>
      <w:r w:rsidRPr="002840FA">
        <w:rPr>
          <w:rFonts w:cs="Times New Roman"/>
        </w:rPr>
        <w:t>Подключение новых банков-участников СБП (по мере их присоединения к системе)</w:t>
      </w:r>
    </w:p>
    <w:p w:rsidR="00B9711D" w:rsidRPr="00F61E77" w:rsidRDefault="00B9711D" w:rsidP="00B9711D">
      <w:pPr>
        <w:numPr>
          <w:ilvl w:val="0"/>
          <w:numId w:val="43"/>
        </w:numPr>
        <w:spacing w:before="120" w:after="120" w:line="276" w:lineRule="auto"/>
        <w:rPr>
          <w:rFonts w:cs="Times New Roman"/>
        </w:rPr>
      </w:pPr>
      <w:r w:rsidRPr="00F61E77">
        <w:rPr>
          <w:rFonts w:cs="Times New Roman"/>
        </w:rPr>
        <w:t xml:space="preserve">Сопутствующие услуги </w:t>
      </w:r>
    </w:p>
    <w:p w:rsidR="002840FA" w:rsidRPr="00F61E77" w:rsidRDefault="002840FA" w:rsidP="002840FA">
      <w:pPr>
        <w:spacing w:before="120" w:after="120" w:line="276" w:lineRule="auto"/>
        <w:ind w:left="720"/>
        <w:rPr>
          <w:rFonts w:cs="Times New Roman"/>
        </w:rPr>
      </w:pPr>
      <w:r w:rsidRPr="00F61E77">
        <w:rPr>
          <w:rFonts w:cs="Times New Roman"/>
        </w:rPr>
        <w:t>Программа лояльности «Привет!», также возможны корпоративные программы лояльности и программы лояльности ТСП.</w:t>
      </w:r>
    </w:p>
    <w:p w:rsidR="005322E5" w:rsidRPr="00F61E77" w:rsidRDefault="005322E5" w:rsidP="005322E5">
      <w:pPr>
        <w:pStyle w:val="JPTF4"/>
      </w:pPr>
      <w:bookmarkStart w:id="39" w:name="_Toc220620088"/>
      <w:r w:rsidRPr="00F61E77">
        <w:t xml:space="preserve">2.5.1.2 Маркетинг Микс – </w:t>
      </w:r>
      <w:r w:rsidRPr="00F61E77">
        <w:rPr>
          <w:lang w:val="en-US"/>
        </w:rPr>
        <w:t>Price</w:t>
      </w:r>
      <w:bookmarkEnd w:id="39"/>
      <w:r w:rsidRPr="00F61E77">
        <w:t xml:space="preserve"> </w:t>
      </w:r>
    </w:p>
    <w:p w:rsidR="00443315" w:rsidRPr="00F61E77" w:rsidRDefault="00443315" w:rsidP="00443315">
      <w:pPr>
        <w:ind w:firstLine="708"/>
        <w:rPr>
          <w:rFonts w:cs="Times New Roman"/>
        </w:rPr>
      </w:pPr>
      <w:r w:rsidRPr="00F61E77">
        <w:rPr>
          <w:rFonts w:cs="Times New Roman"/>
        </w:rPr>
        <w:t>Сервис предполагает комиссионную модель монетизации. То есть, ТСП платит сервису комиссионный процент с каждой транзакции.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Расчёт цены затратным подходом: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Цена = Себестоимость/(1-%прибыли)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При задании целевой прибыльности 20%, себестоимости в 0,4% от суммы транзакции: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Цена, рассчитанная затратным методом = 0,4</w:t>
      </w:r>
      <w:proofErr w:type="gramStart"/>
      <w:r w:rsidRPr="00F61E77">
        <w:rPr>
          <w:rFonts w:cs="Times New Roman"/>
        </w:rPr>
        <w:t>/(</w:t>
      </w:r>
      <w:proofErr w:type="gramEnd"/>
      <w:r w:rsidRPr="00F61E77">
        <w:rPr>
          <w:rFonts w:cs="Times New Roman"/>
        </w:rPr>
        <w:t>1-0,2) = 0,5% от суммы транзакции.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Расчёт цены рыночным подходом: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Для расчётов возьмём транзакционные комиссии классической СБП (0,55%), эквайринга (2,5%) и наличных (0%).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Цена, рассчитанная рыночным методом = (0,55 + 2,5 + 0)/3 = 1,0167% от суммы транзакции.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Расчёт цены смешанным методом:</w:t>
      </w:r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>Цена, рассчитанная смешанным методом = (0,5+1,0167)/2 = 0,758% от суммы транзакции.</w:t>
      </w:r>
    </w:p>
    <w:p w:rsidR="005322E5" w:rsidRPr="00F61E77" w:rsidRDefault="005322E5" w:rsidP="005322E5">
      <w:pPr>
        <w:pStyle w:val="JPTF4"/>
      </w:pPr>
      <w:bookmarkStart w:id="40" w:name="_Toc220620089"/>
      <w:r w:rsidRPr="00B2207A">
        <w:t xml:space="preserve">2.5.1.3 </w:t>
      </w:r>
      <w:r w:rsidRPr="00F61E77">
        <w:t>Маркетинг</w:t>
      </w:r>
      <w:r w:rsidRPr="00B2207A">
        <w:t xml:space="preserve"> </w:t>
      </w:r>
      <w:r w:rsidRPr="00F61E77">
        <w:t>Микс</w:t>
      </w:r>
      <w:r w:rsidRPr="00B2207A">
        <w:t xml:space="preserve"> – </w:t>
      </w:r>
      <w:r w:rsidRPr="00F61E77">
        <w:rPr>
          <w:lang w:val="en-US"/>
        </w:rPr>
        <w:t>Place</w:t>
      </w:r>
      <w:bookmarkEnd w:id="40"/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 xml:space="preserve">Покупатель будет получать доступ к сервису через существующее мобильное приложение «Мир Пэй», разработанное как для устройств на </w:t>
      </w:r>
      <w:r w:rsidRPr="00F61E77">
        <w:rPr>
          <w:rFonts w:cs="Times New Roman"/>
          <w:lang w:val="en-US"/>
        </w:rPr>
        <w:t>Android</w:t>
      </w:r>
      <w:r w:rsidRPr="00F61E77">
        <w:rPr>
          <w:rFonts w:cs="Times New Roman"/>
        </w:rPr>
        <w:t xml:space="preserve">, так и на </w:t>
      </w:r>
      <w:r w:rsidRPr="00F61E77">
        <w:rPr>
          <w:rFonts w:cs="Times New Roman"/>
          <w:lang w:val="en-US"/>
        </w:rPr>
        <w:t>iOS</w:t>
      </w:r>
      <w:r w:rsidRPr="00F61E77">
        <w:rPr>
          <w:rFonts w:cs="Times New Roman"/>
        </w:rPr>
        <w:t>.</w:t>
      </w:r>
    </w:p>
    <w:p w:rsidR="005322E5" w:rsidRPr="00F61E77" w:rsidRDefault="005322E5" w:rsidP="005322E5">
      <w:pPr>
        <w:pStyle w:val="JPTF4"/>
      </w:pPr>
      <w:bookmarkStart w:id="41" w:name="_Toc220620090"/>
      <w:r w:rsidRPr="00B2207A">
        <w:t xml:space="preserve">2.5.1.4 </w:t>
      </w:r>
      <w:r w:rsidRPr="00F61E77">
        <w:t>Маркетинг</w:t>
      </w:r>
      <w:r w:rsidRPr="00B2207A">
        <w:t xml:space="preserve"> </w:t>
      </w:r>
      <w:r w:rsidRPr="00F61E77">
        <w:t>Микс</w:t>
      </w:r>
      <w:r w:rsidRPr="00B2207A">
        <w:t xml:space="preserve"> – </w:t>
      </w:r>
      <w:r w:rsidRPr="00F61E77">
        <w:rPr>
          <w:lang w:val="en-US"/>
        </w:rPr>
        <w:t>Promotion</w:t>
      </w:r>
      <w:bookmarkEnd w:id="41"/>
    </w:p>
    <w:p w:rsidR="00443315" w:rsidRPr="00F61E77" w:rsidRDefault="00443315" w:rsidP="00443315">
      <w:pPr>
        <w:rPr>
          <w:rFonts w:cs="Times New Roman"/>
        </w:rPr>
      </w:pPr>
      <w:r w:rsidRPr="00F61E77">
        <w:rPr>
          <w:rFonts w:cs="Times New Roman"/>
        </w:rPr>
        <w:t xml:space="preserve">Информация о сервисе будет распространяться через социальные сети, наружную рекламу и через само приложение </w:t>
      </w:r>
      <w:proofErr w:type="spellStart"/>
      <w:r w:rsidRPr="00F61E77">
        <w:rPr>
          <w:rFonts w:cs="Times New Roman"/>
        </w:rPr>
        <w:t>СБПэй</w:t>
      </w:r>
      <w:proofErr w:type="spellEnd"/>
      <w:r w:rsidRPr="00F61E77">
        <w:rPr>
          <w:rFonts w:cs="Times New Roman"/>
        </w:rPr>
        <w:t>.</w:t>
      </w:r>
    </w:p>
    <w:p w:rsidR="00AC0484" w:rsidRPr="00F61E77" w:rsidRDefault="005322E5" w:rsidP="005322E5">
      <w:pPr>
        <w:pStyle w:val="JPTF3"/>
      </w:pPr>
      <w:bookmarkStart w:id="42" w:name="_Toc220620091"/>
      <w:r w:rsidRPr="00F61E77">
        <w:rPr>
          <w:lang w:val="en-US"/>
        </w:rPr>
        <w:lastRenderedPageBreak/>
        <w:t>2.5.2 Lean Canvas</w:t>
      </w:r>
      <w:bookmarkEnd w:id="42"/>
    </w:p>
    <w:p w:rsidR="00E43011" w:rsidRPr="00F61E77" w:rsidRDefault="00F05A65" w:rsidP="00E43011">
      <w:pPr>
        <w:pStyle w:val="af5"/>
        <w:keepNext/>
        <w:jc w:val="both"/>
      </w:pPr>
      <w:r>
        <w:rPr>
          <w:noProof/>
        </w:rPr>
        <w:t xml:space="preserve"> </w:t>
      </w:r>
      <w:r w:rsidR="00AC0484" w:rsidRPr="00F61E77">
        <w:rPr>
          <w:noProof/>
        </w:rPr>
        <w:drawing>
          <wp:inline distT="0" distB="0" distL="0" distR="0">
            <wp:extent cx="5474660" cy="4364355"/>
            <wp:effectExtent l="0" t="0" r="0" b="0"/>
            <wp:docPr id="194952539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25397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66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84" w:rsidRPr="00AC0484" w:rsidRDefault="00E43011" w:rsidP="00E43011">
      <w:pPr>
        <w:pStyle w:val="af4"/>
        <w:jc w:val="center"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Рисунок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Pr="00F61E77">
        <w:rPr>
          <w:rFonts w:cs="Times New Roman"/>
          <w:noProof/>
          <w:color w:val="auto"/>
          <w:sz w:val="24"/>
          <w:szCs w:val="24"/>
        </w:rPr>
        <w:t>7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 xml:space="preserve">. </w:t>
      </w:r>
      <w:r w:rsidRPr="00F61E77">
        <w:rPr>
          <w:rFonts w:cs="Times New Roman"/>
          <w:color w:val="auto"/>
          <w:sz w:val="24"/>
          <w:szCs w:val="24"/>
          <w:lang w:val="en-US"/>
        </w:rPr>
        <w:t>Lean</w:t>
      </w:r>
      <w:r w:rsidRPr="00B2207A">
        <w:rPr>
          <w:rFonts w:cs="Times New Roman"/>
          <w:color w:val="auto"/>
          <w:sz w:val="24"/>
          <w:szCs w:val="24"/>
        </w:rPr>
        <w:t xml:space="preserve"> </w:t>
      </w:r>
      <w:r w:rsidRPr="00F61E77">
        <w:rPr>
          <w:rFonts w:cs="Times New Roman"/>
          <w:color w:val="auto"/>
          <w:sz w:val="24"/>
          <w:szCs w:val="24"/>
          <w:lang w:val="en-US"/>
        </w:rPr>
        <w:t>Canvas</w:t>
      </w:r>
    </w:p>
    <w:p w:rsidR="00AC0484" w:rsidRPr="00F61E77" w:rsidRDefault="00AC0484">
      <w:pPr>
        <w:rPr>
          <w:rFonts w:cs="Times New Roman"/>
        </w:rPr>
      </w:pPr>
      <w:r w:rsidRPr="00F61E77">
        <w:rPr>
          <w:rFonts w:cs="Times New Roman"/>
        </w:rPr>
        <w:br w:type="page"/>
      </w:r>
    </w:p>
    <w:p w:rsidR="00AC0484" w:rsidRPr="00F61E77" w:rsidRDefault="00AC0484" w:rsidP="00AC0484">
      <w:pPr>
        <w:pStyle w:val="JPTF1"/>
      </w:pPr>
      <w:bookmarkStart w:id="43" w:name="_Toc220620092"/>
      <w:r w:rsidRPr="00F61E77">
        <w:lastRenderedPageBreak/>
        <w:t>3. Экономическая составляющая сервиса</w:t>
      </w:r>
      <w:bookmarkEnd w:id="43"/>
      <w:r w:rsidRPr="00F61E77">
        <w:t xml:space="preserve"> </w:t>
      </w:r>
    </w:p>
    <w:p w:rsidR="00AC0484" w:rsidRPr="00F61E77" w:rsidRDefault="00AC0484" w:rsidP="0076407E">
      <w:pPr>
        <w:pStyle w:val="JPTF2"/>
      </w:pPr>
      <w:bookmarkStart w:id="44" w:name="_Toc220620093"/>
      <w:r w:rsidRPr="00F61E77">
        <w:t>3.1 Расчет ставки дисконтирования, доходов, расходов</w:t>
      </w:r>
      <w:bookmarkEnd w:id="44"/>
    </w:p>
    <w:p w:rsidR="00AC0484" w:rsidRPr="00F61E77" w:rsidRDefault="00AC0484" w:rsidP="0076407E">
      <w:pPr>
        <w:pStyle w:val="JPTF3"/>
      </w:pPr>
      <w:bookmarkStart w:id="45" w:name="_Toc220620094"/>
      <w:r w:rsidRPr="00F61E77">
        <w:t>3.1.1 Расчет ставки дисконтирования</w:t>
      </w:r>
      <w:bookmarkEnd w:id="45"/>
    </w:p>
    <w:p w:rsidR="00E43011" w:rsidRPr="00F61E77" w:rsidRDefault="00E43011" w:rsidP="00E43011">
      <w:pPr>
        <w:pStyle w:val="af5"/>
      </w:pPr>
      <w:r w:rsidRPr="00F61E77">
        <w:t>Для оценки инвестиционной привлекательности проекта СБП-Экспресс применена кумулятивная методика расчета ставки дисконтирования, которая предполагает суммирование безрисковой ставки и дифференцированных премий за различные категории рисков, специфичных для B2B2C сервиса с комиссионной моделью монетизации.</w:t>
      </w:r>
    </w:p>
    <w:p w:rsidR="00E43011" w:rsidRPr="00F61E77" w:rsidRDefault="00E43011" w:rsidP="00E43011">
      <w:pPr>
        <w:pStyle w:val="af5"/>
      </w:pPr>
      <w:r w:rsidRPr="00F61E77">
        <w:t>Безрисковая ставка (</w:t>
      </w:r>
      <w:proofErr w:type="spellStart"/>
      <w:r w:rsidRPr="00F61E77">
        <w:t>Rf</w:t>
      </w:r>
      <w:proofErr w:type="spellEnd"/>
      <w:r w:rsidRPr="00F61E77">
        <w:t xml:space="preserve">): 14,78% годовых </w:t>
      </w:r>
      <w:r w:rsidRPr="00B2207A">
        <w:t>[1]</w:t>
      </w:r>
    </w:p>
    <w:p w:rsidR="00E43011" w:rsidRPr="00F61E77" w:rsidRDefault="00E43011" w:rsidP="00D26995">
      <w:pPr>
        <w:pStyle w:val="af4"/>
        <w:keepNext/>
        <w:rPr>
          <w:rFonts w:cs="Times New Roman"/>
          <w:color w:val="auto"/>
          <w:sz w:val="24"/>
          <w:szCs w:val="24"/>
        </w:rPr>
      </w:pPr>
      <w:r w:rsidRPr="00F61E77">
        <w:rPr>
          <w:rFonts w:cs="Times New Roman"/>
          <w:color w:val="auto"/>
          <w:sz w:val="24"/>
          <w:szCs w:val="24"/>
        </w:rPr>
        <w:t xml:space="preserve">Таблица </w:t>
      </w:r>
      <w:r w:rsidRPr="00F61E77">
        <w:rPr>
          <w:rFonts w:cs="Times New Roman"/>
          <w:color w:val="auto"/>
          <w:sz w:val="24"/>
          <w:szCs w:val="24"/>
        </w:rPr>
        <w:fldChar w:fldCharType="begin"/>
      </w:r>
      <w:r w:rsidRPr="00F61E77">
        <w:rPr>
          <w:rFonts w:cs="Times New Roman"/>
          <w:color w:val="auto"/>
          <w:sz w:val="24"/>
          <w:szCs w:val="24"/>
        </w:rPr>
        <w:instrText xml:space="preserve"> SEQ Таблица \* ARABIC </w:instrText>
      </w:r>
      <w:r w:rsidRPr="00F61E77">
        <w:rPr>
          <w:rFonts w:cs="Times New Roman"/>
          <w:color w:val="auto"/>
          <w:sz w:val="24"/>
          <w:szCs w:val="24"/>
        </w:rPr>
        <w:fldChar w:fldCharType="separate"/>
      </w:r>
      <w:r w:rsidR="00260412">
        <w:rPr>
          <w:rFonts w:cs="Times New Roman"/>
          <w:noProof/>
          <w:color w:val="auto"/>
          <w:sz w:val="24"/>
          <w:szCs w:val="24"/>
        </w:rPr>
        <w:t>6</w:t>
      </w:r>
      <w:r w:rsidRPr="00F61E77">
        <w:rPr>
          <w:rFonts w:cs="Times New Roman"/>
          <w:color w:val="auto"/>
          <w:sz w:val="24"/>
          <w:szCs w:val="24"/>
        </w:rPr>
        <w:fldChar w:fldCharType="end"/>
      </w:r>
      <w:r w:rsidRPr="00F61E77">
        <w:rPr>
          <w:rFonts w:cs="Times New Roman"/>
          <w:color w:val="auto"/>
          <w:sz w:val="24"/>
          <w:szCs w:val="24"/>
        </w:rPr>
        <w:t>. Распределение риск-факторов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7"/>
        <w:gridCol w:w="1125"/>
        <w:gridCol w:w="5953"/>
      </w:tblGrid>
      <w:tr w:rsidR="00E43011" w:rsidRPr="00E43011" w:rsidTr="00E43011">
        <w:trPr>
          <w:trHeight w:val="300"/>
        </w:trPr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Риск-фактор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Премия, %</w:t>
            </w:r>
          </w:p>
        </w:tc>
        <w:tc>
          <w:tcPr>
            <w:tcW w:w="3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Обоснование</w:t>
            </w:r>
          </w:p>
        </w:tc>
      </w:tr>
      <w:tr w:rsidR="00E43011" w:rsidRPr="00E43011" w:rsidTr="00E43011">
        <w:trPr>
          <w:trHeight w:val="1140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Риски недостаточного привлечения ЦА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262B24" w:rsidRDefault="00262B24" w:rsidP="00E4301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3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 недостижения целевых объемов привлечения пользователей вследствие конкуренции от альтернативных платежных средств (Visa, Mastercard, Мир-эквайринг, QR-СБП). Зависит от эффективности маркетинга и партнерской сети</w:t>
            </w:r>
          </w:p>
        </w:tc>
      </w:tr>
      <w:tr w:rsidR="00E43011" w:rsidRPr="00E43011" w:rsidTr="00E43011">
        <w:trPr>
          <w:trHeight w:val="1140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Репутационные риски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3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 репутационного ущерба вследствие технических сбоев, задержек в расчетах (хотя стандарт предусматривает T+0.15 минут), инцидентов безопасности или проблем с клиентским обслуживанием, что может повредить репутацию компании-партнера (Мир Пэй/НСПК)</w:t>
            </w:r>
          </w:p>
        </w:tc>
      </w:tr>
      <w:tr w:rsidR="00E43011" w:rsidRPr="00E43011" w:rsidTr="00E43011">
        <w:trPr>
          <w:trHeight w:val="855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Временные риски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3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 задержек при интеграции с платежной системой, получении необходимых согласований/сертификаций от НСПК, Мир Пэй и регуляторов</w:t>
            </w:r>
          </w:p>
        </w:tc>
      </w:tr>
      <w:tr w:rsidR="00E43011" w:rsidRPr="00E43011" w:rsidTr="00E43011">
        <w:trPr>
          <w:trHeight w:val="855"/>
        </w:trPr>
        <w:tc>
          <w:tcPr>
            <w:tcW w:w="12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Риски безопасности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0,5</w:t>
            </w:r>
          </w:p>
        </w:tc>
        <w:tc>
          <w:tcPr>
            <w:tcW w:w="3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011" w:rsidRPr="00E43011" w:rsidRDefault="00E43011" w:rsidP="00E43011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43011">
              <w:rPr>
                <w:rFonts w:eastAsia="Times New Roman" w:cs="Times New Roman"/>
                <w:color w:val="000000"/>
                <w:szCs w:val="24"/>
                <w:lang w:eastAsia="ru-RU"/>
              </w:rPr>
              <w:t>Риск киберугроз, потенциальных уязвимостей в архитектуре системы и требования к соответствию стандартам информационной безопасности (PCI-DSS, требования Банка России)</w:t>
            </w:r>
          </w:p>
        </w:tc>
      </w:tr>
    </w:tbl>
    <w:p w:rsidR="00E43011" w:rsidRPr="00E43011" w:rsidRDefault="00E43011" w:rsidP="00E43011">
      <w:pPr>
        <w:pStyle w:val="af5"/>
      </w:pPr>
      <w:r w:rsidRPr="00E43011">
        <w:t>Итоговая ставка дисконтирования:</w:t>
      </w:r>
    </w:p>
    <w:p w:rsidR="00E43011" w:rsidRPr="00E43011" w:rsidRDefault="00E43011" w:rsidP="00E43011">
      <w:pPr>
        <w:pStyle w:val="af5"/>
      </w:pPr>
      <w:proofErr w:type="spellStart"/>
      <w:r w:rsidRPr="00E43011">
        <w:t>Rd</w:t>
      </w:r>
      <w:proofErr w:type="spellEnd"/>
      <w:r w:rsidRPr="00E43011">
        <w:t xml:space="preserve"> = 14,78% + </w:t>
      </w:r>
      <w:r w:rsidR="00262B24">
        <w:t>5</w:t>
      </w:r>
      <w:r w:rsidRPr="00E43011">
        <w:t xml:space="preserve">,0% + 3,0% + 1,0% + 0,5% = </w:t>
      </w:r>
      <w:r w:rsidR="003709D7" w:rsidRPr="003709D7">
        <w:t>24</w:t>
      </w:r>
      <w:r w:rsidRPr="00E43011">
        <w:t>,28% годовых</w:t>
      </w:r>
    </w:p>
    <w:p w:rsidR="00E43011" w:rsidRPr="00E43011" w:rsidRDefault="00E43011" w:rsidP="00E43011">
      <w:pPr>
        <w:pStyle w:val="af5"/>
      </w:pPr>
      <w:r w:rsidRPr="00E43011">
        <w:t xml:space="preserve">Ежемесячная ставка дисконтирования: </w:t>
      </w:r>
      <w:r w:rsidR="003709D7" w:rsidRPr="003709D7">
        <w:t>1,83</w:t>
      </w:r>
      <w:r w:rsidRPr="00E43011">
        <w:t>% в месяц</w:t>
      </w:r>
    </w:p>
    <w:p w:rsidR="00E43011" w:rsidRPr="00E43011" w:rsidRDefault="00E43011" w:rsidP="00E43011">
      <w:pPr>
        <w:pStyle w:val="af5"/>
      </w:pPr>
      <w:r w:rsidRPr="00E43011">
        <w:t xml:space="preserve">Ставка </w:t>
      </w:r>
      <w:r w:rsidR="003709D7" w:rsidRPr="003709D7">
        <w:t>24</w:t>
      </w:r>
      <w:r w:rsidRPr="00E43011">
        <w:t>,28% отражает умеренно-высокий уровень риска, присущий:</w:t>
      </w:r>
    </w:p>
    <w:p w:rsidR="00E43011" w:rsidRPr="00E43011" w:rsidRDefault="00E43011" w:rsidP="00E43011">
      <w:pPr>
        <w:pStyle w:val="af5"/>
        <w:numPr>
          <w:ilvl w:val="0"/>
          <w:numId w:val="62"/>
        </w:numPr>
      </w:pPr>
      <w:r w:rsidRPr="00E43011">
        <w:t>Платежным сервисам на ранней стадии с новой технологией доставки (</w:t>
      </w:r>
      <w:r w:rsidRPr="00F61E77">
        <w:t>маршрутизация платежей сквозь разные платежные системы</w:t>
      </w:r>
      <w:r w:rsidRPr="00E43011">
        <w:t>)</w:t>
      </w:r>
    </w:p>
    <w:p w:rsidR="00E43011" w:rsidRPr="00E43011" w:rsidRDefault="00E43011" w:rsidP="00E43011">
      <w:pPr>
        <w:pStyle w:val="af5"/>
        <w:numPr>
          <w:ilvl w:val="0"/>
          <w:numId w:val="62"/>
        </w:numPr>
      </w:pPr>
      <w:r w:rsidRPr="00E43011">
        <w:t>Зависимости от регуляторной среды и решений центрального банка</w:t>
      </w:r>
    </w:p>
    <w:p w:rsidR="00E43011" w:rsidRPr="00E43011" w:rsidRDefault="00E43011" w:rsidP="00E43011">
      <w:pPr>
        <w:pStyle w:val="af5"/>
        <w:numPr>
          <w:ilvl w:val="0"/>
          <w:numId w:val="62"/>
        </w:numPr>
      </w:pPr>
      <w:r w:rsidRPr="00E43011">
        <w:lastRenderedPageBreak/>
        <w:t>Необходимости преодоления барьеров рынка при внедрении инновационного способа оплаты</w:t>
      </w:r>
    </w:p>
    <w:p w:rsidR="00E43011" w:rsidRPr="00F61E77" w:rsidRDefault="00E43011" w:rsidP="001B2DE7">
      <w:pPr>
        <w:pStyle w:val="af5"/>
        <w:numPr>
          <w:ilvl w:val="0"/>
          <w:numId w:val="62"/>
        </w:numPr>
      </w:pPr>
      <w:r w:rsidRPr="00E43011">
        <w:t>Волатильности в привлечении пользователей</w:t>
      </w:r>
    </w:p>
    <w:p w:rsidR="00AC0484" w:rsidRPr="00F61E77" w:rsidRDefault="00AC0484" w:rsidP="0076407E">
      <w:pPr>
        <w:pStyle w:val="JPTF3"/>
      </w:pPr>
      <w:bookmarkStart w:id="46" w:name="_Toc220620095"/>
      <w:r w:rsidRPr="00F61E77">
        <w:t>3.1.2 Выбор режима налогообложения</w:t>
      </w:r>
      <w:bookmarkEnd w:id="46"/>
    </w:p>
    <w:p w:rsidR="001B2DE7" w:rsidRPr="001B2DE7" w:rsidRDefault="001B2DE7" w:rsidP="001B2DE7">
      <w:pPr>
        <w:pStyle w:val="af5"/>
      </w:pPr>
      <w:r w:rsidRPr="001B2DE7">
        <w:t>Для проекта СБП-Экспресс выбран</w:t>
      </w:r>
      <w:r w:rsidRPr="00F61E77">
        <w:t xml:space="preserve"> </w:t>
      </w:r>
      <w:r w:rsidRPr="001B2DE7">
        <w:t>единый налог на прибыль (ЕНПП) — 20%.</w:t>
      </w:r>
    </w:p>
    <w:p w:rsidR="001B2DE7" w:rsidRPr="001B2DE7" w:rsidRDefault="001B2DE7" w:rsidP="001B2DE7">
      <w:pPr>
        <w:pStyle w:val="af5"/>
      </w:pPr>
      <w:r w:rsidRPr="001B2DE7">
        <w:t>Обоснование выбора:</w:t>
      </w:r>
    </w:p>
    <w:p w:rsidR="001B2DE7" w:rsidRPr="001B2DE7" w:rsidRDefault="001B2DE7" w:rsidP="001B2DE7">
      <w:pPr>
        <w:pStyle w:val="af5"/>
        <w:numPr>
          <w:ilvl w:val="0"/>
          <w:numId w:val="63"/>
        </w:numPr>
      </w:pPr>
      <w:r w:rsidRPr="001B2DE7">
        <w:t>Проект инициируется НСПК (государственная платежная система), поэтому применяется стандартный налоговый режим без льгот.</w:t>
      </w:r>
    </w:p>
    <w:p w:rsidR="001B2DE7" w:rsidRPr="001B2DE7" w:rsidRDefault="001B2DE7" w:rsidP="001B2DE7">
      <w:pPr>
        <w:pStyle w:val="af5"/>
        <w:numPr>
          <w:ilvl w:val="0"/>
          <w:numId w:val="63"/>
        </w:numPr>
      </w:pPr>
      <w:r w:rsidRPr="001B2DE7">
        <w:t>Ожидаемая прибыль превышает пороги применения УСН (простой режим с льготой 15% невозможен для платежных операций).</w:t>
      </w:r>
    </w:p>
    <w:p w:rsidR="001B2DE7" w:rsidRPr="001B2DE7" w:rsidRDefault="001B2DE7" w:rsidP="001B2DE7">
      <w:pPr>
        <w:pStyle w:val="af5"/>
        <w:numPr>
          <w:ilvl w:val="0"/>
          <w:numId w:val="63"/>
        </w:numPr>
      </w:pPr>
      <w:r w:rsidRPr="001B2DE7">
        <w:t>ЕНПП в размере 20% соответствует действующему законодательству РФ для финансовых услуг.</w:t>
      </w:r>
    </w:p>
    <w:p w:rsidR="001B2DE7" w:rsidRPr="001B2DE7" w:rsidRDefault="001B2DE7" w:rsidP="001B2DE7">
      <w:pPr>
        <w:pStyle w:val="af5"/>
        <w:numPr>
          <w:ilvl w:val="0"/>
          <w:numId w:val="63"/>
        </w:numPr>
      </w:pPr>
      <w:r w:rsidRPr="001B2DE7">
        <w:t>Налог на добавленную стоимость (НДС)</w:t>
      </w:r>
      <w:r w:rsidRPr="00F61E77">
        <w:t xml:space="preserve"> </w:t>
      </w:r>
      <w:r w:rsidRPr="001B2DE7">
        <w:t>не применяется</w:t>
      </w:r>
      <w:r w:rsidRPr="00F61E77">
        <w:t xml:space="preserve"> </w:t>
      </w:r>
      <w:r w:rsidRPr="001B2DE7">
        <w:t>к платежным услугам согласно п. 14 ст. 149 Налогового кодекса РФ.</w:t>
      </w:r>
    </w:p>
    <w:p w:rsidR="00663982" w:rsidRPr="00F61E77" w:rsidRDefault="001B2DE7" w:rsidP="001B2DE7">
      <w:pPr>
        <w:pStyle w:val="af5"/>
      </w:pPr>
      <w:r w:rsidRPr="001B2DE7">
        <w:t>Налоговая ставка = 20%</w:t>
      </w:r>
      <w:r w:rsidRPr="00F61E77">
        <w:t xml:space="preserve"> </w:t>
      </w:r>
      <w:r w:rsidRPr="001B2DE7">
        <w:t>применяется ко всем расчетам чистого денежного потока (FCF) в модели.</w:t>
      </w:r>
    </w:p>
    <w:p w:rsidR="00663982" w:rsidRPr="00F61E77" w:rsidRDefault="00AC0484" w:rsidP="0076407E">
      <w:pPr>
        <w:pStyle w:val="JPTF3"/>
      </w:pPr>
      <w:bookmarkStart w:id="47" w:name="_Toc220620096"/>
      <w:r w:rsidRPr="00F61E77">
        <w:t>3.1.3 Расчет свободного денежного потока</w:t>
      </w:r>
      <w:bookmarkEnd w:id="47"/>
    </w:p>
    <w:p w:rsidR="001B2DE7" w:rsidRPr="00F61E77" w:rsidRDefault="001B2DE7" w:rsidP="001B2DE7">
      <w:pPr>
        <w:spacing w:before="120" w:after="120" w:line="276" w:lineRule="auto"/>
        <w:ind w:firstLine="708"/>
        <w:jc w:val="both"/>
        <w:rPr>
          <w:rFonts w:cs="Times New Roman"/>
        </w:rPr>
      </w:pPr>
      <w:r w:rsidRPr="00F61E77">
        <w:rPr>
          <w:rFonts w:cs="Times New Roman"/>
        </w:rPr>
        <w:t>Для расчета свободного денежного потока (</w:t>
      </w:r>
      <w:r w:rsidRPr="00F61E77">
        <w:rPr>
          <w:rFonts w:cs="Times New Roman"/>
          <w:lang w:val="en-US"/>
        </w:rPr>
        <w:t>FCF</w:t>
      </w:r>
      <w:r w:rsidRPr="00F61E77">
        <w:rPr>
          <w:rFonts w:cs="Times New Roman"/>
        </w:rPr>
        <w:t>) используется следующая формула:</w:t>
      </w:r>
    </w:p>
    <w:p w:rsidR="001B2DE7" w:rsidRPr="00F61E77" w:rsidRDefault="001B2DE7" w:rsidP="001B2DE7">
      <w:pPr>
        <w:spacing w:before="120" w:after="120" w:line="276" w:lineRule="auto"/>
        <w:ind w:firstLine="708"/>
        <w:jc w:val="both"/>
        <w:rPr>
          <w:rFonts w:cs="Times New Roman"/>
        </w:rPr>
      </w:pPr>
      <w:r w:rsidRPr="00F61E77">
        <w:rPr>
          <w:rFonts w:cs="Times New Roman"/>
          <w:b/>
          <w:bCs/>
          <w:lang w:val="en-US"/>
        </w:rPr>
        <w:t>FCF</w:t>
      </w:r>
      <w:r w:rsidRPr="00F61E77">
        <w:rPr>
          <w:rFonts w:cs="Times New Roman"/>
          <w:b/>
          <w:bCs/>
        </w:rPr>
        <w:t xml:space="preserve"> = Чистая прибыль - Капитальные вложения</w:t>
      </w:r>
    </w:p>
    <w:p w:rsidR="00F25FEE" w:rsidRDefault="00F25FEE" w:rsidP="00F25FEE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Горизонт планирования – конец 2031 года, старт продаж – август 2026, итого 64 месяца</w:t>
      </w:r>
    </w:p>
    <w:p w:rsidR="00F25FEE" w:rsidRDefault="00F25FEE" w:rsidP="00F25FEE">
      <w:pPr>
        <w:ind w:firstLine="708"/>
        <w:rPr>
          <w:rFonts w:cs="Times New Roman"/>
          <w:szCs w:val="24"/>
          <w:lang w:val="en-US"/>
        </w:rPr>
      </w:pPr>
      <w:proofErr w:type="gramStart"/>
      <w:r>
        <w:rPr>
          <w:rFonts w:cs="Times New Roman"/>
          <w:szCs w:val="24"/>
          <w:lang w:val="en-US"/>
        </w:rPr>
        <w:t>FCF(</w:t>
      </w:r>
      <w:proofErr w:type="gramEnd"/>
      <w:r>
        <w:rPr>
          <w:rFonts w:cs="Times New Roman"/>
          <w:szCs w:val="24"/>
          <w:lang w:val="en-US"/>
        </w:rPr>
        <w:t xml:space="preserve">64) = </w:t>
      </w:r>
      <w:r w:rsidRPr="00F25FEE">
        <w:rPr>
          <w:rFonts w:cs="Times New Roman"/>
          <w:szCs w:val="24"/>
          <w:lang w:val="en-US"/>
        </w:rPr>
        <w:t>15 784 202 028,50 ₽</w:t>
      </w:r>
    </w:p>
    <w:p w:rsidR="00F25FEE" w:rsidRPr="00F25FEE" w:rsidRDefault="00F25FEE" w:rsidP="00F25FEE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 учетом ставки дисконтирования - </w:t>
      </w:r>
      <w:r w:rsidRPr="00F25FEE">
        <w:rPr>
          <w:rFonts w:cs="Times New Roman"/>
          <w:szCs w:val="24"/>
        </w:rPr>
        <w:t>13 009 835 986,15 ₽</w:t>
      </w:r>
    </w:p>
    <w:p w:rsidR="00782463" w:rsidRPr="00F61E77" w:rsidRDefault="00AC0484" w:rsidP="00782463">
      <w:pPr>
        <w:pStyle w:val="JPTF2"/>
      </w:pPr>
      <w:bookmarkStart w:id="48" w:name="_Toc220620097"/>
      <w:r w:rsidRPr="00F61E77">
        <w:t xml:space="preserve">3.3. Формирование денежных потоков в </w:t>
      </w:r>
      <w:r w:rsidRPr="00F61E77">
        <w:rPr>
          <w:lang w:val="en-US"/>
        </w:rPr>
        <w:t>Excel</w:t>
      </w:r>
      <w:bookmarkEnd w:id="48"/>
    </w:p>
    <w:p w:rsidR="00AC0484" w:rsidRPr="00F61E77" w:rsidRDefault="00AC0484" w:rsidP="0076407E">
      <w:pPr>
        <w:pStyle w:val="JPTF3"/>
      </w:pPr>
      <w:bookmarkStart w:id="49" w:name="_Toc220620098"/>
      <w:r w:rsidRPr="00F61E77">
        <w:t>3.3.1 Расчет показателей экономической эффективности проекта</w:t>
      </w:r>
      <w:bookmarkEnd w:id="49"/>
    </w:p>
    <w:p w:rsidR="003D2529" w:rsidRPr="003D2529" w:rsidRDefault="003D2529" w:rsidP="003D2529">
      <w:pPr>
        <w:pStyle w:val="af5"/>
      </w:pPr>
      <w:r w:rsidRPr="003D2529">
        <w:t xml:space="preserve">Показатель NPV (Net </w:t>
      </w:r>
      <w:proofErr w:type="spellStart"/>
      <w:r w:rsidRPr="003D2529">
        <w:t>Present</w:t>
      </w:r>
      <w:proofErr w:type="spellEnd"/>
      <w:r w:rsidRPr="003D2529">
        <w:t xml:space="preserve"> Value) — чистая приведенная стоимость</w:t>
      </w:r>
    </w:p>
    <w:p w:rsidR="003D2529" w:rsidRPr="00F25FEE" w:rsidRDefault="00F25FEE" w:rsidP="00F25FEE">
      <w:pPr>
        <w:pStyle w:val="af5"/>
      </w:pPr>
      <w:r>
        <w:t xml:space="preserve">Значение показателя: </w:t>
      </w:r>
      <w:r w:rsidRPr="00F25FEE">
        <w:t>4 796 510 004,28 ₽</w:t>
      </w:r>
    </w:p>
    <w:p w:rsidR="003D2529" w:rsidRPr="003D2529" w:rsidRDefault="003D2529" w:rsidP="003D2529">
      <w:pPr>
        <w:pStyle w:val="af5"/>
      </w:pPr>
      <w:r w:rsidRPr="003D2529">
        <w:t>Интерпретация:</w:t>
      </w:r>
      <w:r w:rsidR="009E5C54" w:rsidRPr="00F61E77">
        <w:t xml:space="preserve"> </w:t>
      </w:r>
      <w:r w:rsidRPr="003D2529">
        <w:t xml:space="preserve">NPV = </w:t>
      </w:r>
      <w:r w:rsidR="00F25FEE" w:rsidRPr="00F25FEE">
        <w:t>4 796</w:t>
      </w:r>
      <w:r w:rsidRPr="003D2529">
        <w:t xml:space="preserve">,5 млн ₽ означает, что проект создает стоимость в размере </w:t>
      </w:r>
      <w:r w:rsidR="00F25FEE">
        <w:t>4,8</w:t>
      </w:r>
      <w:r w:rsidRPr="003D2529">
        <w:t xml:space="preserve"> млрд рублей (в текущей цене денег) даже после учета ставки дисконтирования </w:t>
      </w:r>
      <w:r w:rsidR="00F25FEE">
        <w:t>24</w:t>
      </w:r>
      <w:r w:rsidRPr="003D2529">
        <w:t>,28%, отражающей риски проекта. Это свидетельствует о высокой инвестиционной привлекательности.</w:t>
      </w:r>
    </w:p>
    <w:p w:rsidR="003D2529" w:rsidRPr="003D2529" w:rsidRDefault="003D2529" w:rsidP="003D2529">
      <w:pPr>
        <w:pStyle w:val="af5"/>
      </w:pPr>
      <w:r w:rsidRPr="003D2529">
        <w:lastRenderedPageBreak/>
        <w:t>Нормативное значение:</w:t>
      </w:r>
      <w:r w:rsidR="009E5C54" w:rsidRPr="00F61E77">
        <w:t xml:space="preserve"> </w:t>
      </w:r>
      <w:proofErr w:type="gramStart"/>
      <w:r w:rsidRPr="003D2529">
        <w:t>NPV &gt;</w:t>
      </w:r>
      <w:proofErr w:type="gramEnd"/>
      <w:r w:rsidRPr="003D2529">
        <w:t xml:space="preserve"> 0 </w:t>
      </w:r>
      <w:r w:rsidR="009E5C54" w:rsidRPr="00F61E77">
        <w:t>--</w:t>
      </w:r>
      <w:r w:rsidRPr="003D2529">
        <w:t xml:space="preserve"> проект экономически целесообразен</w:t>
      </w:r>
    </w:p>
    <w:p w:rsidR="009E5C54" w:rsidRPr="009E5C54" w:rsidRDefault="009E5C54" w:rsidP="009E5C54">
      <w:pPr>
        <w:pStyle w:val="af5"/>
      </w:pPr>
      <w:r w:rsidRPr="009E5C54">
        <w:t>Показатель IRR (</w:t>
      </w:r>
      <w:proofErr w:type="spellStart"/>
      <w:r w:rsidRPr="009E5C54">
        <w:t>Internal</w:t>
      </w:r>
      <w:proofErr w:type="spellEnd"/>
      <w:r w:rsidRPr="009E5C54">
        <w:t xml:space="preserve"> Rate </w:t>
      </w:r>
      <w:proofErr w:type="spellStart"/>
      <w:r w:rsidRPr="009E5C54">
        <w:t>of</w:t>
      </w:r>
      <w:proofErr w:type="spellEnd"/>
      <w:r w:rsidRPr="009E5C54">
        <w:t xml:space="preserve"> Return) — внутренняя норма доходности</w:t>
      </w:r>
    </w:p>
    <w:p w:rsidR="009E5C54" w:rsidRPr="009E5C54" w:rsidRDefault="009E5C54" w:rsidP="009E5C54">
      <w:pPr>
        <w:pStyle w:val="af5"/>
      </w:pPr>
      <w:r w:rsidRPr="009E5C54">
        <w:t>Определение:</w:t>
      </w:r>
      <w:r w:rsidRPr="00F61E77">
        <w:t xml:space="preserve"> </w:t>
      </w:r>
      <w:r w:rsidRPr="009E5C54">
        <w:t>IRR — это ставка дисконтирования, при которой NPV проекта равен нулю.</w:t>
      </w:r>
    </w:p>
    <w:p w:rsidR="009E5C54" w:rsidRPr="009E5C54" w:rsidRDefault="00F25FEE" w:rsidP="009E5C54">
      <w:pPr>
        <w:pStyle w:val="af5"/>
      </w:pPr>
      <w:r>
        <w:t>Значение показателя: 179%</w:t>
      </w:r>
    </w:p>
    <w:p w:rsidR="009E5C54" w:rsidRPr="009E5C54" w:rsidRDefault="009E5C54" w:rsidP="009E5C54">
      <w:pPr>
        <w:pStyle w:val="af5"/>
      </w:pPr>
      <w:r w:rsidRPr="009E5C54">
        <w:rPr>
          <w:b/>
          <w:bCs/>
        </w:rPr>
        <w:t>Интерпретация:</w:t>
      </w:r>
      <w:r w:rsidRPr="00F61E77">
        <w:rPr>
          <w:b/>
          <w:bCs/>
        </w:rPr>
        <w:t xml:space="preserve"> </w:t>
      </w:r>
      <w:r w:rsidRPr="009E5C54">
        <w:t xml:space="preserve">Внутренняя норма доходности проекта составляет </w:t>
      </w:r>
      <w:r w:rsidR="00F25FEE">
        <w:t>179</w:t>
      </w:r>
      <w:r w:rsidRPr="009E5C54">
        <w:t xml:space="preserve">% годовых, что существенно превышает ставку дисконтирования </w:t>
      </w:r>
      <w:r w:rsidR="00F25FEE">
        <w:t>24</w:t>
      </w:r>
      <w:r w:rsidRPr="009E5C54">
        <w:t xml:space="preserve">,28%. Это означает, что проект генерирует доход, в </w:t>
      </w:r>
      <w:r w:rsidRPr="00F61E77">
        <w:t>12</w:t>
      </w:r>
      <w:r w:rsidRPr="009E5C54">
        <w:t xml:space="preserve"> раз превышающий стоимость привлеченного капитала, что является исключительно высоким показателем.</w:t>
      </w:r>
    </w:p>
    <w:p w:rsidR="009E5C54" w:rsidRPr="009E5C54" w:rsidRDefault="009E5C54" w:rsidP="009E5C54">
      <w:pPr>
        <w:pStyle w:val="af5"/>
      </w:pPr>
      <w:r w:rsidRPr="009E5C54">
        <w:rPr>
          <w:b/>
          <w:bCs/>
        </w:rPr>
        <w:t>Нормативное значение:</w:t>
      </w:r>
      <w:r w:rsidRPr="00F61E77">
        <w:t xml:space="preserve"> </w:t>
      </w:r>
      <w:proofErr w:type="gramStart"/>
      <w:r w:rsidRPr="009E5C54">
        <w:t>IRR &gt;</w:t>
      </w:r>
      <w:proofErr w:type="gramEnd"/>
      <w:r w:rsidRPr="009E5C54">
        <w:t xml:space="preserve"> </w:t>
      </w:r>
      <w:proofErr w:type="spellStart"/>
      <w:r w:rsidRPr="009E5C54">
        <w:t>Rd</w:t>
      </w:r>
      <w:proofErr w:type="spellEnd"/>
      <w:r w:rsidRPr="009E5C54">
        <w:t xml:space="preserve"> (ставка дисконтирования) </w:t>
      </w:r>
      <w:r w:rsidRPr="00F61E77">
        <w:t>--</w:t>
      </w:r>
      <w:r w:rsidRPr="009E5C54">
        <w:t xml:space="preserve"> проект экономически целесообразен</w:t>
      </w:r>
    </w:p>
    <w:p w:rsidR="009E5C54" w:rsidRPr="009E5C54" w:rsidRDefault="009E5C54" w:rsidP="009E5C54">
      <w:pPr>
        <w:pStyle w:val="af5"/>
      </w:pPr>
      <w:r w:rsidRPr="009E5C54">
        <w:t xml:space="preserve">Показатель ROI (Return </w:t>
      </w:r>
      <w:proofErr w:type="spellStart"/>
      <w:r w:rsidRPr="009E5C54">
        <w:t>on</w:t>
      </w:r>
      <w:proofErr w:type="spellEnd"/>
      <w:r w:rsidRPr="009E5C54">
        <w:t xml:space="preserve"> Investment) — коэффициент возврата инвестиций</w:t>
      </w:r>
    </w:p>
    <w:p w:rsidR="009E5C54" w:rsidRPr="009E5C54" w:rsidRDefault="00087441" w:rsidP="009E5C54">
      <w:pPr>
        <w:pStyle w:val="af5"/>
      </w:pPr>
      <w:r>
        <w:t>Значение показателя: 3403%</w:t>
      </w:r>
    </w:p>
    <w:p w:rsidR="009E5C54" w:rsidRPr="009E5C54" w:rsidRDefault="009E5C54" w:rsidP="009E5C54">
      <w:pPr>
        <w:pStyle w:val="af5"/>
      </w:pPr>
      <w:r w:rsidRPr="009E5C54">
        <w:rPr>
          <w:b/>
          <w:bCs/>
        </w:rPr>
        <w:t>Интерпретация</w:t>
      </w:r>
      <w:proofErr w:type="gramStart"/>
      <w:r w:rsidRPr="009E5C54">
        <w:rPr>
          <w:b/>
          <w:bCs/>
        </w:rPr>
        <w:t>:</w:t>
      </w:r>
      <w:r w:rsidR="00DB64A1" w:rsidRPr="00F61E77">
        <w:rPr>
          <w:b/>
          <w:bCs/>
        </w:rPr>
        <w:t xml:space="preserve"> </w:t>
      </w:r>
      <w:r w:rsidRPr="009E5C54">
        <w:t>На</w:t>
      </w:r>
      <w:proofErr w:type="gramEnd"/>
      <w:r w:rsidRPr="009E5C54">
        <w:t xml:space="preserve"> каждый рубль инвестированного капитала (1</w:t>
      </w:r>
      <w:r w:rsidR="00087441">
        <w:t>7</w:t>
      </w:r>
      <w:r w:rsidRPr="009E5C54">
        <w:t xml:space="preserve">,7 млн ₽) проект генерирует </w:t>
      </w:r>
      <w:r w:rsidR="00087441">
        <w:t>3403</w:t>
      </w:r>
      <w:r w:rsidRPr="009E5C54">
        <w:t xml:space="preserve">% возврата за </w:t>
      </w:r>
      <w:r w:rsidR="00087441">
        <w:t>5</w:t>
      </w:r>
      <w:r w:rsidRPr="009E5C54">
        <w:t xml:space="preserve">-летний период. Иными словами, инвестиция окупается почти в </w:t>
      </w:r>
      <w:r w:rsidR="00087441">
        <w:t>34</w:t>
      </w:r>
      <w:r w:rsidRPr="009E5C54">
        <w:t xml:space="preserve"> раза.</w:t>
      </w:r>
    </w:p>
    <w:p w:rsidR="009E5C54" w:rsidRPr="009E5C54" w:rsidRDefault="009E5C54" w:rsidP="009E5C54">
      <w:pPr>
        <w:pStyle w:val="af5"/>
      </w:pPr>
      <w:r w:rsidRPr="009E5C54">
        <w:rPr>
          <w:b/>
          <w:bCs/>
        </w:rPr>
        <w:t>Нормативное значение:</w:t>
      </w:r>
      <w:r w:rsidR="00DB64A1" w:rsidRPr="00F61E77">
        <w:t xml:space="preserve"> </w:t>
      </w:r>
      <w:proofErr w:type="gramStart"/>
      <w:r w:rsidRPr="009E5C54">
        <w:t>ROI &gt;</w:t>
      </w:r>
      <w:proofErr w:type="gramEnd"/>
      <w:r w:rsidRPr="009E5C54">
        <w:t xml:space="preserve"> 100% — проект высокоприбыльный</w:t>
      </w:r>
    </w:p>
    <w:p w:rsidR="00262B24" w:rsidRDefault="00262B24" w:rsidP="00782463">
      <w:pPr>
        <w:pStyle w:val="af5"/>
      </w:pPr>
      <w:r>
        <w:t>Точка безубыточности наступает в декабре 2027 года, то есть на 16 месяц с момента запуска проекта.</w:t>
      </w:r>
    </w:p>
    <w:p w:rsidR="00782463" w:rsidRPr="00F61E77" w:rsidRDefault="00262B24" w:rsidP="00782463">
      <w:pPr>
        <w:pStyle w:val="af5"/>
      </w:pPr>
      <w:r>
        <w:t>Точка окупаемости наступает в ноябре 2028 года, то есть на 25 месяц с момента запуска проекта.</w:t>
      </w:r>
    </w:p>
    <w:p w:rsidR="00AC0484" w:rsidRDefault="00AC0484" w:rsidP="008C0061">
      <w:pPr>
        <w:pStyle w:val="JPTF3"/>
        <w:numPr>
          <w:ilvl w:val="2"/>
          <w:numId w:val="74"/>
        </w:numPr>
      </w:pPr>
      <w:bookmarkStart w:id="50" w:name="_Toc220620099"/>
      <w:r w:rsidRPr="00F61E77">
        <w:t>Расчет Юнит - экономики проекта</w:t>
      </w:r>
      <w:bookmarkEnd w:id="50"/>
    </w:p>
    <w:p w:rsidR="008C0061" w:rsidRDefault="008C0061" w:rsidP="008C0061">
      <w:pPr>
        <w:pStyle w:val="af5"/>
      </w:pPr>
      <w:r>
        <w:t xml:space="preserve">В данном разделе необходимо рассчитать такие показатели как </w:t>
      </w:r>
      <w:r>
        <w:rPr>
          <w:lang w:val="en-US"/>
        </w:rPr>
        <w:t>LTV</w:t>
      </w:r>
      <w:r w:rsidRPr="00C203F6">
        <w:t xml:space="preserve"> (</w:t>
      </w:r>
      <w:r>
        <w:rPr>
          <w:lang w:val="en-US"/>
        </w:rPr>
        <w:t>Life</w:t>
      </w:r>
      <w:r w:rsidRPr="00C203F6">
        <w:t xml:space="preserve"> </w:t>
      </w:r>
      <w:r>
        <w:t>T</w:t>
      </w:r>
      <w:proofErr w:type="spellStart"/>
      <w:r>
        <w:rPr>
          <w:lang w:val="en-US"/>
        </w:rPr>
        <w:t>ime</w:t>
      </w:r>
      <w:proofErr w:type="spellEnd"/>
      <w:r w:rsidRPr="00C203F6">
        <w:t xml:space="preserve"> </w:t>
      </w:r>
      <w:r>
        <w:rPr>
          <w:lang w:val="en-US"/>
        </w:rPr>
        <w:t>Value</w:t>
      </w:r>
      <w:r w:rsidRPr="00C203F6">
        <w:t>)</w:t>
      </w:r>
      <w:r>
        <w:t xml:space="preserve"> и </w:t>
      </w:r>
      <w:r>
        <w:rPr>
          <w:lang w:val="en-US"/>
        </w:rPr>
        <w:t>CAC</w:t>
      </w:r>
      <w:r>
        <w:t xml:space="preserve"> </w:t>
      </w:r>
      <w:r w:rsidRPr="00BF5A14">
        <w:t>(</w:t>
      </w:r>
      <w:r>
        <w:rPr>
          <w:lang w:val="en-US"/>
        </w:rPr>
        <w:t>Consumer</w:t>
      </w:r>
      <w:r w:rsidRPr="00BF5A14">
        <w:t xml:space="preserve"> </w:t>
      </w:r>
      <w:r>
        <w:rPr>
          <w:lang w:val="en-US"/>
        </w:rPr>
        <w:t>Acquisition</w:t>
      </w:r>
      <w:r w:rsidRPr="00BF5A14">
        <w:t xml:space="preserve"> </w:t>
      </w:r>
      <w:r>
        <w:rPr>
          <w:lang w:val="en-US"/>
        </w:rPr>
        <w:t>Cost</w:t>
      </w:r>
      <w:r w:rsidRPr="00BF5A14">
        <w:t>)</w:t>
      </w:r>
      <w:r w:rsidRPr="008C0061">
        <w:t>.</w:t>
      </w:r>
    </w:p>
    <w:p w:rsidR="008C0061" w:rsidRDefault="008C0061" w:rsidP="008C0061">
      <w:pPr>
        <w:pStyle w:val="af5"/>
      </w:pPr>
      <w:r>
        <w:rPr>
          <w:lang w:val="en-US"/>
        </w:rPr>
        <w:t>LTV</w:t>
      </w:r>
      <w:r w:rsidRPr="008C0061">
        <w:t xml:space="preserve"> </w:t>
      </w:r>
      <w:r>
        <w:t>рассчитывается исходя из среднего чека, частоты покупок и времени жизни клиента. Поскольку горизонт планирования – 7 лет, а счета в банке не имеют «срока годности», в качестве времени жизни клиента был выбран срок в 7 лет</w:t>
      </w:r>
      <w:r w:rsidR="00262B24">
        <w:t>.</w:t>
      </w:r>
    </w:p>
    <w:p w:rsidR="008C0061" w:rsidRDefault="008C0061" w:rsidP="008C0061">
      <w:pPr>
        <w:pStyle w:val="af5"/>
      </w:pPr>
      <w:r>
        <w:t xml:space="preserve">В таком случае показатель </w:t>
      </w:r>
      <w:r w:rsidRPr="00262B24">
        <w:rPr>
          <w:b/>
          <w:bCs/>
          <w:lang w:val="en-US"/>
        </w:rPr>
        <w:t>LTV</w:t>
      </w:r>
      <w:r>
        <w:t xml:space="preserve"> для данного проекта составит </w:t>
      </w:r>
      <w:r w:rsidRPr="008C0061">
        <w:t>4345</w:t>
      </w:r>
      <w:r>
        <w:t xml:space="preserve"> рублей</w:t>
      </w:r>
      <w:r w:rsidR="00262B24">
        <w:t>.</w:t>
      </w:r>
    </w:p>
    <w:p w:rsidR="008C0061" w:rsidRDefault="008C0061" w:rsidP="008C0061">
      <w:pPr>
        <w:pStyle w:val="af5"/>
      </w:pPr>
      <w:r>
        <w:rPr>
          <w:lang w:val="en-US"/>
        </w:rPr>
        <w:t>CAC</w:t>
      </w:r>
      <w:r>
        <w:t xml:space="preserve"> рассчитывается исходя из общих затрат на маркетинг и количества новых клиентов</w:t>
      </w:r>
      <w:r w:rsidR="00262B24">
        <w:t>.</w:t>
      </w:r>
    </w:p>
    <w:p w:rsidR="00262B24" w:rsidRDefault="00262B24" w:rsidP="008C0061">
      <w:pPr>
        <w:pStyle w:val="af5"/>
      </w:pPr>
      <w:r>
        <w:t xml:space="preserve">Для данного проекта показатель </w:t>
      </w:r>
      <w:r w:rsidRPr="00262B24">
        <w:rPr>
          <w:b/>
          <w:bCs/>
          <w:lang w:val="en-US"/>
        </w:rPr>
        <w:t>CAC</w:t>
      </w:r>
      <w:r w:rsidRPr="00262B24">
        <w:t xml:space="preserve"> </w:t>
      </w:r>
      <w:r>
        <w:t>составит 22 рубля.</w:t>
      </w:r>
    </w:p>
    <w:p w:rsidR="00262B24" w:rsidRPr="00262B24" w:rsidRDefault="00262B24" w:rsidP="008C0061">
      <w:pPr>
        <w:pStyle w:val="af5"/>
      </w:pPr>
      <w:r>
        <w:lastRenderedPageBreak/>
        <w:t xml:space="preserve">Соотношение </w:t>
      </w:r>
      <w:r>
        <w:rPr>
          <w:lang w:val="en-US"/>
        </w:rPr>
        <w:t>LTV</w:t>
      </w:r>
      <w:r w:rsidRPr="00262B24">
        <w:t>/</w:t>
      </w:r>
      <w:r>
        <w:rPr>
          <w:lang w:val="en-US"/>
        </w:rPr>
        <w:t>CAC</w:t>
      </w:r>
      <w:r w:rsidRPr="00262B24">
        <w:t xml:space="preserve"> </w:t>
      </w:r>
      <w:r>
        <w:t>составляет 198,59, что является исключительно хорошим результатом.</w:t>
      </w:r>
    </w:p>
    <w:p w:rsidR="00AC0484" w:rsidRDefault="00AC0484" w:rsidP="00262B24">
      <w:pPr>
        <w:pStyle w:val="JPTF3"/>
        <w:numPr>
          <w:ilvl w:val="2"/>
          <w:numId w:val="74"/>
        </w:numPr>
      </w:pPr>
      <w:bookmarkStart w:id="51" w:name="_Toc220620100"/>
      <w:r w:rsidRPr="00F61E77">
        <w:t>Аналитическая записка</w:t>
      </w:r>
      <w:bookmarkEnd w:id="51"/>
    </w:p>
    <w:p w:rsidR="00262B24" w:rsidRDefault="00262B24" w:rsidP="00262B24">
      <w:pPr>
        <w:pStyle w:val="af5"/>
      </w:pPr>
      <w:r>
        <w:t xml:space="preserve">Несмотря на убытки </w:t>
      </w:r>
      <w:r>
        <w:t>в первые два года</w:t>
      </w:r>
      <w:r>
        <w:t xml:space="preserve"> и существенный объём капитальных вложений, проект выходит в прибыль уже начиная с</w:t>
      </w:r>
      <w:r>
        <w:t xml:space="preserve"> 15 месяца от начала запуска</w:t>
      </w:r>
      <w:r>
        <w:t>, а срок окупаемости составляет всего 2,</w:t>
      </w:r>
      <w:r>
        <w:t>08</w:t>
      </w:r>
      <w:r>
        <w:t xml:space="preserve"> лет, что является сравнительно низким значением по отрасли.</w:t>
      </w:r>
    </w:p>
    <w:p w:rsidR="00262B24" w:rsidRDefault="00262B24" w:rsidP="00262B24">
      <w:pPr>
        <w:pStyle w:val="af5"/>
      </w:pPr>
      <w:r>
        <w:t xml:space="preserve">IRR равняется </w:t>
      </w:r>
      <w:r>
        <w:t>179</w:t>
      </w:r>
      <w:r>
        <w:t xml:space="preserve">%, что означает, что только при достижении ставкой дисконтирования значения </w:t>
      </w:r>
      <w:r w:rsidR="00087441">
        <w:t>179</w:t>
      </w:r>
      <w:r>
        <w:t>% NPV достигнет нуля.</w:t>
      </w:r>
    </w:p>
    <w:p w:rsidR="00262B24" w:rsidRDefault="00262B24" w:rsidP="00262B24">
      <w:pPr>
        <w:pStyle w:val="af5"/>
      </w:pPr>
      <w:r>
        <w:t xml:space="preserve">Рентабельность инвестиций составляет </w:t>
      </w:r>
      <w:r w:rsidR="00087441">
        <w:t>3403</w:t>
      </w:r>
      <w:r>
        <w:t>%, что также свидетельствует о сверхвысокой окупаемости инвестиций.</w:t>
      </w:r>
    </w:p>
    <w:p w:rsidR="00262B24" w:rsidRDefault="00262B24" w:rsidP="00262B24">
      <w:pPr>
        <w:pStyle w:val="af5"/>
      </w:pPr>
      <w:r>
        <w:t xml:space="preserve">Наиболее значимыми для проекта являются риски </w:t>
      </w:r>
      <w:r w:rsidR="00087441">
        <w:t>низкого привлечения аудитории</w:t>
      </w:r>
      <w:r>
        <w:t xml:space="preserve"> (комиссии за транзакцию) и падения объёмов продаж.</w:t>
      </w:r>
    </w:p>
    <w:p w:rsidR="00262B24" w:rsidRPr="00F61E77" w:rsidRDefault="00262B24" w:rsidP="00262B24">
      <w:pPr>
        <w:pStyle w:val="af5"/>
      </w:pPr>
      <w:r>
        <w:t>Однако несмотря на все перечисленные риски, проект показывает чрезмерную доходность, что является индикатором его охотного принятия.</w:t>
      </w:r>
    </w:p>
    <w:p w:rsidR="00F61E77" w:rsidRPr="00F61E77" w:rsidRDefault="00357502" w:rsidP="00357502">
      <w:pPr>
        <w:rPr>
          <w:rFonts w:cs="Times New Roman"/>
        </w:rPr>
      </w:pPr>
      <w:r>
        <w:br w:type="page"/>
      </w:r>
    </w:p>
    <w:p w:rsidR="00F61E77" w:rsidRDefault="00357502" w:rsidP="00357502">
      <w:pPr>
        <w:pStyle w:val="JPTF1"/>
      </w:pPr>
      <w:bookmarkStart w:id="52" w:name="_Toc220620101"/>
      <w:r>
        <w:lastRenderedPageBreak/>
        <w:t>ЗАКЛЮЧЕНИЕ</w:t>
      </w:r>
      <w:bookmarkEnd w:id="52"/>
    </w:p>
    <w:p w:rsidR="00087441" w:rsidRDefault="00087441" w:rsidP="00087441">
      <w:pPr>
        <w:rPr>
          <w:rFonts w:cs="Times New Roman"/>
        </w:rPr>
      </w:pPr>
      <w:r>
        <w:t>Сервис</w:t>
      </w:r>
      <w:r w:rsidRPr="00445193">
        <w:t xml:space="preserve"> </w:t>
      </w:r>
      <w:r>
        <w:rPr>
          <w:rFonts w:cs="Times New Roman"/>
        </w:rPr>
        <w:t xml:space="preserve">СБП-Экспресс </w:t>
      </w:r>
      <w:r>
        <w:rPr>
          <w:rFonts w:cs="Times New Roman"/>
        </w:rPr>
        <w:t>в</w:t>
      </w:r>
      <w:r w:rsidRPr="00445193">
        <w:rPr>
          <w:rFonts w:cs="Times New Roman"/>
        </w:rPr>
        <w:t xml:space="preserve"> первую оч</w:t>
      </w:r>
      <w:r>
        <w:rPr>
          <w:rFonts w:cs="Times New Roman"/>
        </w:rPr>
        <w:t>ередь направлен на решение проблемы</w:t>
      </w:r>
      <w:r>
        <w:rPr>
          <w:rFonts w:cs="Times New Roman"/>
        </w:rPr>
        <w:t xml:space="preserve"> неудобства существующих методов</w:t>
      </w:r>
      <w:r>
        <w:rPr>
          <w:rFonts w:cs="Times New Roman"/>
        </w:rPr>
        <w:t xml:space="preserve"> оплаты покупок через СБП </w:t>
      </w:r>
      <w:r>
        <w:rPr>
          <w:rFonts w:cs="Times New Roman"/>
        </w:rPr>
        <w:t xml:space="preserve">и невозможности оплаты </w:t>
      </w:r>
      <w:r>
        <w:rPr>
          <w:rFonts w:cs="Times New Roman"/>
        </w:rPr>
        <w:t xml:space="preserve">без подключения устройства покупателя к Интернету. По задумке оплата будет происходить </w:t>
      </w:r>
      <w:r>
        <w:rPr>
          <w:rFonts w:cs="Times New Roman"/>
        </w:rPr>
        <w:t>привычным для покупателей прикладыванием смартфона к терминалу</w:t>
      </w:r>
      <w:r>
        <w:rPr>
          <w:rFonts w:cs="Times New Roman"/>
        </w:rPr>
        <w:t xml:space="preserve">. Удобство для пользователя заключается в том, что </w:t>
      </w:r>
      <w:r>
        <w:rPr>
          <w:rFonts w:cs="Times New Roman"/>
        </w:rPr>
        <w:t>оплата будет происходить привычным и удобным методом, без необходимости искать нужное приложение</w:t>
      </w:r>
      <w:r>
        <w:rPr>
          <w:rFonts w:cs="Times New Roman"/>
        </w:rPr>
        <w:t>.</w:t>
      </w:r>
    </w:p>
    <w:p w:rsidR="00087441" w:rsidRDefault="00087441" w:rsidP="00087441">
      <w:r>
        <w:rPr>
          <w:rFonts w:cs="Times New Roman"/>
        </w:rPr>
        <w:t xml:space="preserve">В первую очередь, сервис будет актуален </w:t>
      </w:r>
      <w:r>
        <w:t>городскому населению в возрасте 18-</w:t>
      </w:r>
      <w:r>
        <w:t>4</w:t>
      </w:r>
      <w:r>
        <w:t>5 лет, которые, с одной стороны, являются активными пользователями Интернета, а, с другой стороны, сталкиваются с проблемами подключения к сети, находясь в ТСП (подвальные помещения, особенности конструкции здания и т.д.).</w:t>
      </w:r>
    </w:p>
    <w:p w:rsidR="00087441" w:rsidRDefault="00087441" w:rsidP="00087441">
      <w:r>
        <w:t>Для ТСП внедрение сервиса привлекательно благодаря сниженным комиссиям по сравнению с традиционным эквайрингом.</w:t>
      </w:r>
    </w:p>
    <w:p w:rsidR="00087441" w:rsidRPr="00087441" w:rsidRDefault="00087441" w:rsidP="00087441">
      <w:r>
        <w:t xml:space="preserve">Несмотря на то, что на российском рынке есть ближайший аналог </w:t>
      </w:r>
      <w:r>
        <w:t xml:space="preserve">в приложении </w:t>
      </w:r>
      <w:proofErr w:type="spellStart"/>
      <w:r>
        <w:t>СБПэй</w:t>
      </w:r>
      <w:proofErr w:type="spellEnd"/>
      <w:r>
        <w:t xml:space="preserve">, разрабатываемый сервис позволяет производить </w:t>
      </w:r>
      <w:r>
        <w:t>использовать одно приложение для совершения платежей как по картам Мир, так и напрямую через СБП, что удобно для пользователя</w:t>
      </w:r>
      <w:r w:rsidRPr="00CC182A">
        <w:t>.</w:t>
      </w:r>
      <w:r>
        <w:t xml:space="preserve"> Также оплата при помощи сервиса СБП-Экспресс сокращает клиентский путь до оплаты с минимум трех действий (при оплате через </w:t>
      </w:r>
      <w:proofErr w:type="spellStart"/>
      <w:r>
        <w:t>СБПэй</w:t>
      </w:r>
      <w:proofErr w:type="spellEnd"/>
      <w:r>
        <w:t xml:space="preserve"> </w:t>
      </w:r>
      <w:r>
        <w:rPr>
          <w:lang w:val="en-US"/>
        </w:rPr>
        <w:t>NFC</w:t>
      </w:r>
      <w:r>
        <w:t>: разблокировать телефон, открыть приложение, приложить смартфон) до двух (разблокировать и приложить смартфон к терминалу).</w:t>
      </w:r>
    </w:p>
    <w:p w:rsidR="00087441" w:rsidRDefault="00087441" w:rsidP="00087441">
      <w:r>
        <w:t xml:space="preserve">С экономической точки зрения сервис </w:t>
      </w:r>
      <w:r w:rsidR="00BD1C82">
        <w:t xml:space="preserve">не </w:t>
      </w:r>
      <w:r>
        <w:t>требует значительных вложений на начальном этапе (</w:t>
      </w:r>
      <w:r w:rsidR="00BD1C82">
        <w:t>настройка системы маршрутизации транзакций</w:t>
      </w:r>
      <w:r>
        <w:t>), которые окупятся в течение нескольких лет по причине роста числа транзакций и, следовательно, комиссионных доходов.</w:t>
      </w:r>
    </w:p>
    <w:p w:rsidR="00087441" w:rsidRPr="00CC182A" w:rsidRDefault="00087441" w:rsidP="00087441">
      <w:r>
        <w:t xml:space="preserve">С социальной точки зрения сервис делает доступнее безналичную оплату по причине повышения </w:t>
      </w:r>
      <w:r w:rsidR="00BD1C82">
        <w:t xml:space="preserve">удобства процесса для покупателей и </w:t>
      </w:r>
      <w:r>
        <w:t>независимости покупателя от постоянного подключения к Интернету. Помимо подвальных помещений в крупных городах</w:t>
      </w:r>
      <w:r w:rsidR="00BD1C82">
        <w:t xml:space="preserve"> (и не только подвальных помещений, учитывая текущую ситуацию в России)</w:t>
      </w:r>
      <w:r>
        <w:t xml:space="preserve"> это будет актуально и жителям небольших посёлков, в которых покрытие сети не такое широкое.</w:t>
      </w:r>
    </w:p>
    <w:p w:rsidR="00357502" w:rsidRDefault="00357502">
      <w:pPr>
        <w:rPr>
          <w:rFonts w:cs="Times New Roman"/>
        </w:rPr>
      </w:pPr>
      <w:r>
        <w:br w:type="page"/>
      </w:r>
    </w:p>
    <w:p w:rsidR="00357502" w:rsidRPr="00F61E77" w:rsidRDefault="00357502" w:rsidP="00357502">
      <w:pPr>
        <w:pStyle w:val="af5"/>
      </w:pPr>
    </w:p>
    <w:p w:rsidR="00AC0484" w:rsidRPr="00F61E77" w:rsidRDefault="00E43011" w:rsidP="00E43011">
      <w:pPr>
        <w:pStyle w:val="JPTF1"/>
      </w:pPr>
      <w:bookmarkStart w:id="53" w:name="_Toc220620102"/>
      <w:r w:rsidRPr="00F61E77">
        <w:t>СПИСОК ИСПОЛЬЗОВАННЫХ ИСТОЧНИКОВ</w:t>
      </w:r>
      <w:bookmarkEnd w:id="53"/>
    </w:p>
    <w:p w:rsidR="002F3E2F" w:rsidRPr="00DD78E3" w:rsidRDefault="00D169EF" w:rsidP="00E43011">
      <w:pPr>
        <w:pStyle w:val="af5"/>
        <w:ind w:firstLine="708"/>
      </w:pPr>
      <w:r>
        <w:t>1</w:t>
      </w:r>
      <w:r w:rsidR="002F3E2F">
        <w:t xml:space="preserve">. </w:t>
      </w:r>
      <w:r w:rsidR="002F3E2F" w:rsidRPr="002F3E2F">
        <w:t xml:space="preserve">Основные показатели развития национальной платежной системы // Банк России. Статистика национальной платежной </w:t>
      </w:r>
      <w:proofErr w:type="gramStart"/>
      <w:r w:rsidR="002F3E2F" w:rsidRPr="002F3E2F">
        <w:t>системы :</w:t>
      </w:r>
      <w:proofErr w:type="gramEnd"/>
      <w:r w:rsidR="002F3E2F" w:rsidRPr="002F3E2F">
        <w:t xml:space="preserve"> сайт. – URL: </w:t>
      </w:r>
      <w:hyperlink r:id="rId22" w:history="1">
        <w:r w:rsidR="002F3E2F" w:rsidRPr="002F3E2F">
          <w:rPr>
            <w:rStyle w:val="ad"/>
            <w:rFonts w:eastAsia="Times New Roman"/>
            <w:sz w:val="22"/>
            <w:lang w:eastAsia="ru-RU"/>
          </w:rPr>
          <w:t>https://cbr.ru/statistics/nps/psrf/</w:t>
        </w:r>
      </w:hyperlink>
      <w:r w:rsidR="002F3E2F" w:rsidRPr="00967F0E">
        <w:rPr>
          <w:rFonts w:eastAsia="Times New Roman"/>
          <w:sz w:val="22"/>
          <w:lang w:eastAsia="ru-RU"/>
        </w:rPr>
        <w:t xml:space="preserve"> </w:t>
      </w:r>
      <w:r w:rsidR="002F3E2F" w:rsidRPr="002F3E2F">
        <w:t xml:space="preserve">(дата обращения: </w:t>
      </w:r>
      <w:r w:rsidR="002F3E2F">
        <w:t>25.01.2026</w:t>
      </w:r>
      <w:r w:rsidR="002F3E2F" w:rsidRPr="002F3E2F">
        <w:t>).</w:t>
      </w:r>
    </w:p>
    <w:p w:rsidR="00D169EF" w:rsidRDefault="00D169EF" w:rsidP="00E43011">
      <w:pPr>
        <w:pStyle w:val="af5"/>
        <w:ind w:firstLine="708"/>
      </w:pPr>
      <w:r>
        <w:t>2</w:t>
      </w:r>
      <w:r w:rsidRPr="00D169EF">
        <w:t xml:space="preserve">. </w:t>
      </w:r>
      <w:r>
        <w:t>Ч</w:t>
      </w:r>
      <w:r w:rsidRPr="00D169EF">
        <w:t xml:space="preserve">исленность населения Российской Федерации по полу и возрасту // </w:t>
      </w:r>
      <w:proofErr w:type="gramStart"/>
      <w:r w:rsidRPr="00D169EF">
        <w:t>Росстат :</w:t>
      </w:r>
      <w:proofErr w:type="gramEnd"/>
      <w:r w:rsidRPr="00D169EF">
        <w:t xml:space="preserve"> сайт. – URL: </w:t>
      </w:r>
      <w:hyperlink r:id="rId23" w:history="1">
        <w:r w:rsidR="006C53D5">
          <w:rPr>
            <w:rStyle w:val="ad"/>
          </w:rPr>
          <w:t>https://rosstat.gov.ru/compendium/</w:t>
        </w:r>
      </w:hyperlink>
      <w:r w:rsidRPr="00D169EF">
        <w:t xml:space="preserve"> (дата обращения: </w:t>
      </w:r>
      <w:r>
        <w:t>25</w:t>
      </w:r>
      <w:r w:rsidRPr="00D169EF">
        <w:t>.01.202</w:t>
      </w:r>
      <w:r>
        <w:t>6</w:t>
      </w:r>
      <w:r w:rsidRPr="00D169EF">
        <w:t>).</w:t>
      </w:r>
    </w:p>
    <w:p w:rsidR="00D169EF" w:rsidRDefault="00D169EF" w:rsidP="00D169EF">
      <w:pPr>
        <w:pStyle w:val="af5"/>
        <w:ind w:firstLine="708"/>
      </w:pPr>
      <w:r>
        <w:t>3</w:t>
      </w:r>
      <w:r w:rsidRPr="00F61E77">
        <w:t xml:space="preserve">. Кривая бескупонной доходности государственных облигаций. </w:t>
      </w:r>
      <w:r w:rsidR="00362715">
        <w:t xml:space="preserve">// </w:t>
      </w:r>
      <w:r w:rsidR="00362715" w:rsidRPr="00F61E77">
        <w:t xml:space="preserve">Банк России: </w:t>
      </w:r>
      <w:r w:rsidR="00362715">
        <w:t xml:space="preserve">сайт. - </w:t>
      </w:r>
      <w:r w:rsidRPr="00F61E77">
        <w:rPr>
          <w:lang w:val="en-US"/>
        </w:rPr>
        <w:t>URL</w:t>
      </w:r>
      <w:r w:rsidRPr="00F61E77">
        <w:t>:</w:t>
      </w:r>
      <w:r w:rsidR="00362715">
        <w:t xml:space="preserve"> </w:t>
      </w:r>
      <w:hyperlink r:id="rId24" w:history="1">
        <w:r w:rsidR="006C53D5">
          <w:rPr>
            <w:rStyle w:val="ad"/>
            <w:lang w:val="en-US"/>
          </w:rPr>
          <w:t>https</w:t>
        </w:r>
        <w:r w:rsidR="006C53D5" w:rsidRPr="006C53D5">
          <w:rPr>
            <w:rStyle w:val="ad"/>
          </w:rPr>
          <w:t>://</w:t>
        </w:r>
        <w:proofErr w:type="spellStart"/>
        <w:r w:rsidR="006C53D5">
          <w:rPr>
            <w:rStyle w:val="ad"/>
            <w:lang w:val="en-US"/>
          </w:rPr>
          <w:t>cbr</w:t>
        </w:r>
        <w:proofErr w:type="spellEnd"/>
        <w:r w:rsidR="006C53D5" w:rsidRPr="006C53D5">
          <w:rPr>
            <w:rStyle w:val="ad"/>
          </w:rPr>
          <w:t>.</w:t>
        </w:r>
        <w:proofErr w:type="spellStart"/>
        <w:r w:rsidR="006C53D5">
          <w:rPr>
            <w:rStyle w:val="ad"/>
            <w:lang w:val="en-US"/>
          </w:rPr>
          <w:t>ru</w:t>
        </w:r>
        <w:proofErr w:type="spellEnd"/>
        <w:r w:rsidR="006C53D5" w:rsidRPr="006C53D5">
          <w:rPr>
            <w:rStyle w:val="ad"/>
          </w:rPr>
          <w:t>/</w:t>
        </w:r>
      </w:hyperlink>
      <w:r w:rsidRPr="00F61E77">
        <w:t xml:space="preserve"> (Дата обращения: 2</w:t>
      </w:r>
      <w:r w:rsidR="00DD78E3">
        <w:t>5</w:t>
      </w:r>
      <w:r w:rsidRPr="00F61E77">
        <w:t>.01.2026)</w:t>
      </w:r>
    </w:p>
    <w:p w:rsidR="00D169EF" w:rsidRPr="00362715" w:rsidRDefault="00DD78E3" w:rsidP="00E43011">
      <w:pPr>
        <w:pStyle w:val="af5"/>
        <w:ind w:firstLine="708"/>
      </w:pPr>
      <w:r>
        <w:t xml:space="preserve">4. </w:t>
      </w:r>
      <w:r w:rsidRPr="00DD78E3">
        <w:t>Система быстрых платежей // Банк России: сайт. – URL: https://cbr.ru/PSystem/sfp/ (дата обращения: 2</w:t>
      </w:r>
      <w:r>
        <w:t>5</w:t>
      </w:r>
      <w:r w:rsidRPr="00DD78E3">
        <w:t>.</w:t>
      </w:r>
      <w:r>
        <w:t>0</w:t>
      </w:r>
      <w:r w:rsidRPr="00DD78E3">
        <w:t>1.202</w:t>
      </w:r>
      <w:r>
        <w:t>6</w:t>
      </w:r>
      <w:r w:rsidRPr="00DD78E3">
        <w:t>).</w:t>
      </w:r>
    </w:p>
    <w:p w:rsidR="00DA6A48" w:rsidRDefault="00DA6A48" w:rsidP="00362715">
      <w:pPr>
        <w:pStyle w:val="af5"/>
        <w:ind w:firstLine="708"/>
        <w:rPr>
          <w:lang w:val="en-US"/>
        </w:rPr>
      </w:pPr>
      <w:r w:rsidRPr="00362715">
        <w:rPr>
          <w:lang w:val="en-US"/>
        </w:rPr>
        <w:t xml:space="preserve">5. </w:t>
      </w:r>
      <w:r w:rsidR="00362715" w:rsidRPr="00362715">
        <w:rPr>
          <w:lang w:val="en-US"/>
        </w:rPr>
        <w:t xml:space="preserve">Digital Wallet Statistics </w:t>
      </w:r>
      <w:proofErr w:type="gramStart"/>
      <w:r w:rsidR="00362715" w:rsidRPr="00362715">
        <w:rPr>
          <w:lang w:val="en-US"/>
        </w:rPr>
        <w:t>By</w:t>
      </w:r>
      <w:proofErr w:type="gramEnd"/>
      <w:r w:rsidR="00362715" w:rsidRPr="00362715">
        <w:rPr>
          <w:lang w:val="en-US"/>
        </w:rPr>
        <w:t xml:space="preserve"> User, Demographics, Region, Transaction, Usage </w:t>
      </w:r>
      <w:proofErr w:type="gramStart"/>
      <w:r w:rsidR="00362715" w:rsidRPr="00362715">
        <w:rPr>
          <w:lang w:val="en-US"/>
        </w:rPr>
        <w:t>And</w:t>
      </w:r>
      <w:proofErr w:type="gramEnd"/>
      <w:r w:rsidR="00362715" w:rsidRPr="00362715">
        <w:rPr>
          <w:lang w:val="en-US"/>
        </w:rPr>
        <w:t xml:space="preserve"> Trends (2025) // </w:t>
      </w:r>
      <w:proofErr w:type="spellStart"/>
      <w:r w:rsidR="00362715" w:rsidRPr="00362715">
        <w:rPr>
          <w:lang w:val="en-US"/>
        </w:rPr>
        <w:t>Electroiq</w:t>
      </w:r>
      <w:proofErr w:type="spellEnd"/>
      <w:r w:rsidR="00362715" w:rsidRPr="00362715">
        <w:rPr>
          <w:lang w:val="en-US"/>
        </w:rPr>
        <w:t xml:space="preserve">: </w:t>
      </w:r>
      <w:r w:rsidR="00362715" w:rsidRPr="00362715">
        <w:t>сайт</w:t>
      </w:r>
      <w:r w:rsidR="00362715" w:rsidRPr="00362715">
        <w:rPr>
          <w:lang w:val="en-US"/>
        </w:rPr>
        <w:t xml:space="preserve">. – URL: </w:t>
      </w:r>
      <w:hyperlink r:id="rId25" w:history="1">
        <w:r w:rsidR="00362715" w:rsidRPr="00362715">
          <w:rPr>
            <w:rStyle w:val="ad"/>
            <w:lang w:val="en-US"/>
          </w:rPr>
          <w:t>https://electroiq.com/stats/digital-wallet-statistics/</w:t>
        </w:r>
      </w:hyperlink>
      <w:r w:rsidR="00362715" w:rsidRPr="00362715">
        <w:rPr>
          <w:lang w:val="en-US"/>
        </w:rPr>
        <w:t xml:space="preserve"> (</w:t>
      </w:r>
      <w:r w:rsidR="00362715" w:rsidRPr="00362715">
        <w:t>дата</w:t>
      </w:r>
      <w:r w:rsidR="00362715" w:rsidRPr="00362715">
        <w:rPr>
          <w:lang w:val="en-US"/>
        </w:rPr>
        <w:t xml:space="preserve"> </w:t>
      </w:r>
      <w:r w:rsidR="00362715" w:rsidRPr="00362715">
        <w:t>обращения</w:t>
      </w:r>
      <w:r w:rsidR="00362715" w:rsidRPr="00362715">
        <w:rPr>
          <w:lang w:val="en-US"/>
        </w:rPr>
        <w:t>: 25.01.2026)</w:t>
      </w:r>
    </w:p>
    <w:p w:rsidR="006C53D5" w:rsidRPr="006C53D5" w:rsidRDefault="006C53D5" w:rsidP="00362715">
      <w:pPr>
        <w:pStyle w:val="af5"/>
        <w:ind w:firstLine="708"/>
        <w:rPr>
          <w:b/>
          <w:bCs/>
          <w:lang w:val="en-US"/>
        </w:rPr>
      </w:pPr>
      <w:r>
        <w:rPr>
          <w:lang w:val="en-US"/>
        </w:rPr>
        <w:t xml:space="preserve">6. </w:t>
      </w:r>
      <w:r w:rsidRPr="006C53D5">
        <w:rPr>
          <w:lang w:val="en-US"/>
        </w:rPr>
        <w:t xml:space="preserve">Deloitte B2B real-time payments: </w:t>
      </w:r>
      <w:r w:rsidRPr="006C53D5">
        <w:t>прогноз</w:t>
      </w:r>
      <w:r w:rsidRPr="006C53D5">
        <w:rPr>
          <w:lang w:val="en-US"/>
        </w:rPr>
        <w:t xml:space="preserve"> </w:t>
      </w:r>
      <w:r w:rsidRPr="006C53D5">
        <w:t>замещения</w:t>
      </w:r>
      <w:r w:rsidRPr="006C53D5">
        <w:rPr>
          <w:lang w:val="en-US"/>
        </w:rPr>
        <w:t xml:space="preserve"> ACH </w:t>
      </w:r>
      <w:r w:rsidRPr="006C53D5">
        <w:t>и</w:t>
      </w:r>
      <w:r w:rsidRPr="006C53D5">
        <w:rPr>
          <w:lang w:val="en-US"/>
        </w:rPr>
        <w:t xml:space="preserve"> </w:t>
      </w:r>
      <w:r w:rsidRPr="006C53D5">
        <w:t>чековых</w:t>
      </w:r>
      <w:r w:rsidRPr="006C53D5">
        <w:rPr>
          <w:lang w:val="en-US"/>
        </w:rPr>
        <w:t xml:space="preserve"> </w:t>
      </w:r>
      <w:r w:rsidRPr="006C53D5">
        <w:t>платежей</w:t>
      </w:r>
      <w:r w:rsidRPr="006C53D5">
        <w:rPr>
          <w:lang w:val="en-US"/>
        </w:rPr>
        <w:t xml:space="preserve"> (2025) // Deloitte Insights: </w:t>
      </w:r>
      <w:r w:rsidRPr="006C53D5">
        <w:t>сайт</w:t>
      </w:r>
      <w:r w:rsidRPr="006C53D5">
        <w:rPr>
          <w:lang w:val="en-US"/>
        </w:rPr>
        <w:t xml:space="preserve">. – URL: </w:t>
      </w:r>
      <w:hyperlink r:id="rId26" w:history="1">
        <w:r>
          <w:rPr>
            <w:rStyle w:val="ad"/>
            <w:lang w:val="en-US"/>
          </w:rPr>
          <w:t>https://www.deloitte.com/</w:t>
        </w:r>
      </w:hyperlink>
      <w:r w:rsidRPr="006C53D5">
        <w:rPr>
          <w:lang w:val="en-US"/>
        </w:rPr>
        <w:t xml:space="preserve"> (</w:t>
      </w:r>
      <w:r w:rsidRPr="006C53D5">
        <w:t>дата</w:t>
      </w:r>
      <w:r w:rsidRPr="006C53D5">
        <w:rPr>
          <w:lang w:val="en-US"/>
        </w:rPr>
        <w:t xml:space="preserve"> </w:t>
      </w:r>
      <w:r w:rsidRPr="006C53D5">
        <w:t>обращения</w:t>
      </w:r>
      <w:r w:rsidRPr="006C53D5">
        <w:rPr>
          <w:lang w:val="en-US"/>
        </w:rPr>
        <w:t>: 26.01.2026)</w:t>
      </w:r>
    </w:p>
    <w:sectPr w:rsidR="006C53D5" w:rsidRPr="006C53D5" w:rsidSect="002F0E89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5FD2" w:rsidRDefault="00D55FD2" w:rsidP="002F0E89">
      <w:pPr>
        <w:spacing w:after="0" w:line="240" w:lineRule="auto"/>
      </w:pPr>
      <w:r>
        <w:separator/>
      </w:r>
    </w:p>
  </w:endnote>
  <w:endnote w:type="continuationSeparator" w:id="0">
    <w:p w:rsidR="00D55FD2" w:rsidRDefault="00D55FD2" w:rsidP="002F0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E89" w:rsidRPr="002F0E89" w:rsidRDefault="002F0E89" w:rsidP="002F0E89">
    <w:pPr>
      <w:pStyle w:val="af1"/>
      <w:jc w:val="center"/>
      <w:rPr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0E89" w:rsidRPr="002F0E89" w:rsidRDefault="005B292C" w:rsidP="005B292C">
    <w:pPr>
      <w:pStyle w:val="af1"/>
      <w:tabs>
        <w:tab w:val="left" w:pos="6255"/>
      </w:tabs>
      <w:rPr>
        <w:b/>
        <w:bCs/>
        <w:szCs w:val="24"/>
      </w:rPr>
    </w:pPr>
    <w:r>
      <w:tab/>
    </w:r>
    <w:sdt>
      <w:sdtPr>
        <w:id w:val="1016036737"/>
        <w:docPartObj>
          <w:docPartGallery w:val="Page Numbers (Bottom of Page)"/>
          <w:docPartUnique/>
        </w:docPartObj>
      </w:sdtPr>
      <w:sdtEndPr>
        <w:rPr>
          <w:b/>
          <w:bCs/>
          <w:szCs w:val="24"/>
        </w:rPr>
      </w:sdtEndPr>
      <w:sdtContent>
        <w:r w:rsidR="002F0E89" w:rsidRPr="002F0E89">
          <w:rPr>
            <w:b/>
            <w:bCs/>
            <w:szCs w:val="24"/>
          </w:rPr>
          <w:fldChar w:fldCharType="begin"/>
        </w:r>
        <w:r w:rsidR="002F0E89" w:rsidRPr="002F0E89">
          <w:rPr>
            <w:b/>
            <w:bCs/>
            <w:szCs w:val="24"/>
          </w:rPr>
          <w:instrText>PAGE   \* MERGEFORMAT</w:instrText>
        </w:r>
        <w:r w:rsidR="002F0E89" w:rsidRPr="002F0E89">
          <w:rPr>
            <w:b/>
            <w:bCs/>
            <w:szCs w:val="24"/>
          </w:rPr>
          <w:fldChar w:fldCharType="separate"/>
        </w:r>
        <w:r w:rsidR="002F0E89" w:rsidRPr="002F0E89">
          <w:rPr>
            <w:b/>
            <w:bCs/>
            <w:szCs w:val="24"/>
          </w:rPr>
          <w:t>2</w:t>
        </w:r>
        <w:r w:rsidR="002F0E89" w:rsidRPr="002F0E89">
          <w:rPr>
            <w:b/>
            <w:bCs/>
            <w:szCs w:val="24"/>
          </w:rPr>
          <w:fldChar w:fldCharType="end"/>
        </w:r>
      </w:sdtContent>
    </w:sdt>
    <w:r>
      <w:rPr>
        <w:b/>
        <w:bCs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8387769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:rsidR="005B292C" w:rsidRPr="005B292C" w:rsidRDefault="005B292C" w:rsidP="005B292C">
        <w:pPr>
          <w:pStyle w:val="af1"/>
          <w:jc w:val="center"/>
          <w:rPr>
            <w:b/>
            <w:bCs/>
          </w:rPr>
        </w:pPr>
        <w:r w:rsidRPr="005B292C">
          <w:rPr>
            <w:b/>
            <w:bCs/>
          </w:rPr>
          <w:fldChar w:fldCharType="begin"/>
        </w:r>
        <w:r w:rsidRPr="005B292C">
          <w:rPr>
            <w:b/>
            <w:bCs/>
          </w:rPr>
          <w:instrText>PAGE   \* MERGEFORMAT</w:instrText>
        </w:r>
        <w:r w:rsidRPr="005B292C">
          <w:rPr>
            <w:b/>
            <w:bCs/>
          </w:rPr>
          <w:fldChar w:fldCharType="separate"/>
        </w:r>
        <w:r w:rsidRPr="005B292C">
          <w:rPr>
            <w:b/>
            <w:bCs/>
          </w:rPr>
          <w:t>2</w:t>
        </w:r>
        <w:r w:rsidRPr="005B292C">
          <w:rPr>
            <w:b/>
            <w:bCs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6354560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:rsidR="005B292C" w:rsidRPr="005B292C" w:rsidRDefault="005B292C">
        <w:pPr>
          <w:pStyle w:val="af1"/>
          <w:jc w:val="center"/>
          <w:rPr>
            <w:b/>
            <w:bCs/>
          </w:rPr>
        </w:pPr>
        <w:r w:rsidRPr="005B292C">
          <w:rPr>
            <w:b/>
            <w:bCs/>
          </w:rPr>
          <w:fldChar w:fldCharType="begin"/>
        </w:r>
        <w:r w:rsidRPr="005B292C">
          <w:rPr>
            <w:b/>
            <w:bCs/>
          </w:rPr>
          <w:instrText>PAGE   \* MERGEFORMAT</w:instrText>
        </w:r>
        <w:r w:rsidRPr="005B292C">
          <w:rPr>
            <w:b/>
            <w:bCs/>
          </w:rPr>
          <w:fldChar w:fldCharType="separate"/>
        </w:r>
        <w:r w:rsidRPr="005B292C">
          <w:rPr>
            <w:b/>
            <w:bCs/>
          </w:rPr>
          <w:t>2</w:t>
        </w:r>
        <w:r w:rsidRPr="005B292C">
          <w:rPr>
            <w:b/>
            <w:bCs/>
          </w:rPr>
          <w:fldChar w:fldCharType="end"/>
        </w:r>
      </w:p>
    </w:sdtContent>
  </w:sdt>
  <w:p w:rsidR="005B292C" w:rsidRPr="005B292C" w:rsidRDefault="005B292C" w:rsidP="005B292C">
    <w:pPr>
      <w:pStyle w:val="af1"/>
      <w:tabs>
        <w:tab w:val="left" w:pos="6255"/>
      </w:tabs>
      <w:rPr>
        <w:b/>
        <w:bCs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5FD2" w:rsidRDefault="00D55FD2" w:rsidP="002F0E89">
      <w:pPr>
        <w:spacing w:after="0" w:line="240" w:lineRule="auto"/>
      </w:pPr>
      <w:r>
        <w:separator/>
      </w:r>
    </w:p>
  </w:footnote>
  <w:footnote w:type="continuationSeparator" w:id="0">
    <w:p w:rsidR="00D55FD2" w:rsidRDefault="00D55FD2" w:rsidP="002F0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1DB"/>
    <w:multiLevelType w:val="multilevel"/>
    <w:tmpl w:val="D92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E2A09"/>
    <w:multiLevelType w:val="hybridMultilevel"/>
    <w:tmpl w:val="9ACC05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1872DD"/>
    <w:multiLevelType w:val="multilevel"/>
    <w:tmpl w:val="C28E44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C700E2"/>
    <w:multiLevelType w:val="hybridMultilevel"/>
    <w:tmpl w:val="0554E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5B66A9"/>
    <w:multiLevelType w:val="multilevel"/>
    <w:tmpl w:val="610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412367"/>
    <w:multiLevelType w:val="multilevel"/>
    <w:tmpl w:val="CA0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2318BD"/>
    <w:multiLevelType w:val="multilevel"/>
    <w:tmpl w:val="E0AA8BA4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13707"/>
    <w:multiLevelType w:val="multilevel"/>
    <w:tmpl w:val="8F80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565E0"/>
    <w:multiLevelType w:val="multilevel"/>
    <w:tmpl w:val="E0AA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927"/>
        </w:tabs>
        <w:ind w:left="927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05F1F"/>
    <w:multiLevelType w:val="multilevel"/>
    <w:tmpl w:val="CBC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E14919"/>
    <w:multiLevelType w:val="multilevel"/>
    <w:tmpl w:val="22C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0D861106"/>
    <w:multiLevelType w:val="multilevel"/>
    <w:tmpl w:val="956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977142"/>
    <w:multiLevelType w:val="multilevel"/>
    <w:tmpl w:val="94DE9C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03642F"/>
    <w:multiLevelType w:val="multilevel"/>
    <w:tmpl w:val="312C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C17694"/>
    <w:multiLevelType w:val="multilevel"/>
    <w:tmpl w:val="AEF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226D19"/>
    <w:multiLevelType w:val="multilevel"/>
    <w:tmpl w:val="3A1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010A70"/>
    <w:multiLevelType w:val="multilevel"/>
    <w:tmpl w:val="24C4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5A4401"/>
    <w:multiLevelType w:val="multilevel"/>
    <w:tmpl w:val="29B46A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586422"/>
    <w:multiLevelType w:val="multilevel"/>
    <w:tmpl w:val="D718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FF6FE6"/>
    <w:multiLevelType w:val="multilevel"/>
    <w:tmpl w:val="406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096642"/>
    <w:multiLevelType w:val="multilevel"/>
    <w:tmpl w:val="798A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086E9E"/>
    <w:multiLevelType w:val="multilevel"/>
    <w:tmpl w:val="DF0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2A25EF"/>
    <w:multiLevelType w:val="multilevel"/>
    <w:tmpl w:val="FC7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DD6361"/>
    <w:multiLevelType w:val="hybridMultilevel"/>
    <w:tmpl w:val="9DEA93B4"/>
    <w:lvl w:ilvl="0" w:tplc="1FC4F0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6605A41"/>
    <w:multiLevelType w:val="multilevel"/>
    <w:tmpl w:val="936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7E72B1"/>
    <w:multiLevelType w:val="multilevel"/>
    <w:tmpl w:val="6F4C552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36"/>
        </w:tabs>
        <w:ind w:left="7536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BE208D"/>
    <w:multiLevelType w:val="multilevel"/>
    <w:tmpl w:val="DBD4D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E331D0C"/>
    <w:multiLevelType w:val="multilevel"/>
    <w:tmpl w:val="01B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884652"/>
    <w:multiLevelType w:val="multilevel"/>
    <w:tmpl w:val="D718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034B24"/>
    <w:multiLevelType w:val="hybridMultilevel"/>
    <w:tmpl w:val="DF02F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0253827"/>
    <w:multiLevelType w:val="multilevel"/>
    <w:tmpl w:val="E28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57393A"/>
    <w:multiLevelType w:val="multilevel"/>
    <w:tmpl w:val="5CA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366B12"/>
    <w:multiLevelType w:val="hybridMultilevel"/>
    <w:tmpl w:val="A0F6AF2C"/>
    <w:lvl w:ilvl="0" w:tplc="E6EA35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38063DF"/>
    <w:multiLevelType w:val="multilevel"/>
    <w:tmpl w:val="37A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B90FA3"/>
    <w:multiLevelType w:val="multilevel"/>
    <w:tmpl w:val="15B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DA5EA6"/>
    <w:multiLevelType w:val="multilevel"/>
    <w:tmpl w:val="971E05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46C597D"/>
    <w:multiLevelType w:val="multilevel"/>
    <w:tmpl w:val="8F8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9CB59B3"/>
    <w:multiLevelType w:val="multilevel"/>
    <w:tmpl w:val="C46C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25436F"/>
    <w:multiLevelType w:val="multilevel"/>
    <w:tmpl w:val="653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C6D668C"/>
    <w:multiLevelType w:val="multilevel"/>
    <w:tmpl w:val="CD5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691555"/>
    <w:multiLevelType w:val="multilevel"/>
    <w:tmpl w:val="032052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40733757"/>
    <w:multiLevelType w:val="multilevel"/>
    <w:tmpl w:val="6F2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42F58"/>
    <w:multiLevelType w:val="multilevel"/>
    <w:tmpl w:val="EAC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48F6BDB"/>
    <w:multiLevelType w:val="multilevel"/>
    <w:tmpl w:val="1A1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63933BF"/>
    <w:multiLevelType w:val="hybridMultilevel"/>
    <w:tmpl w:val="A44A4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7149E6"/>
    <w:multiLevelType w:val="multilevel"/>
    <w:tmpl w:val="5BD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CC72090"/>
    <w:multiLevelType w:val="multilevel"/>
    <w:tmpl w:val="C9F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C9788D"/>
    <w:multiLevelType w:val="multilevel"/>
    <w:tmpl w:val="10866A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664134"/>
    <w:multiLevelType w:val="multilevel"/>
    <w:tmpl w:val="472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602A65"/>
    <w:multiLevelType w:val="multilevel"/>
    <w:tmpl w:val="1B9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07A2413"/>
    <w:multiLevelType w:val="hybridMultilevel"/>
    <w:tmpl w:val="0CB2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335D13"/>
    <w:multiLevelType w:val="multilevel"/>
    <w:tmpl w:val="CA18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31025F"/>
    <w:multiLevelType w:val="multilevel"/>
    <w:tmpl w:val="43E8A7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65A76E3"/>
    <w:multiLevelType w:val="multilevel"/>
    <w:tmpl w:val="6BD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B0A68AD"/>
    <w:multiLevelType w:val="multilevel"/>
    <w:tmpl w:val="DEC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BC84ACD"/>
    <w:multiLevelType w:val="multilevel"/>
    <w:tmpl w:val="D4C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E47BCE"/>
    <w:multiLevelType w:val="multilevel"/>
    <w:tmpl w:val="D33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E9E2581"/>
    <w:multiLevelType w:val="multilevel"/>
    <w:tmpl w:val="192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EC5033C"/>
    <w:multiLevelType w:val="hybridMultilevel"/>
    <w:tmpl w:val="7B32CA78"/>
    <w:lvl w:ilvl="0" w:tplc="C8446D38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602117EA"/>
    <w:multiLevelType w:val="multilevel"/>
    <w:tmpl w:val="3DB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14F62BA"/>
    <w:multiLevelType w:val="multilevel"/>
    <w:tmpl w:val="79C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36D2A5C"/>
    <w:multiLevelType w:val="multilevel"/>
    <w:tmpl w:val="9F9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6E40C29"/>
    <w:multiLevelType w:val="multilevel"/>
    <w:tmpl w:val="43D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7B0479"/>
    <w:multiLevelType w:val="multilevel"/>
    <w:tmpl w:val="7EF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C46102"/>
    <w:multiLevelType w:val="multilevel"/>
    <w:tmpl w:val="9F4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9CC7774"/>
    <w:multiLevelType w:val="multilevel"/>
    <w:tmpl w:val="D718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6B45145B"/>
    <w:multiLevelType w:val="multilevel"/>
    <w:tmpl w:val="1B8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ECC655F"/>
    <w:multiLevelType w:val="hybridMultilevel"/>
    <w:tmpl w:val="41025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CC7D1C"/>
    <w:multiLevelType w:val="multilevel"/>
    <w:tmpl w:val="BBD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99B0283"/>
    <w:multiLevelType w:val="multilevel"/>
    <w:tmpl w:val="2B1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C3D1123"/>
    <w:multiLevelType w:val="multilevel"/>
    <w:tmpl w:val="5C1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1" w15:restartNumberingAfterBreak="0">
    <w:nsid w:val="7CA06C17"/>
    <w:multiLevelType w:val="multilevel"/>
    <w:tmpl w:val="C182454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2" w15:restartNumberingAfterBreak="0">
    <w:nsid w:val="7D3F1D3A"/>
    <w:multiLevelType w:val="multilevel"/>
    <w:tmpl w:val="E150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69795F"/>
    <w:multiLevelType w:val="hybridMultilevel"/>
    <w:tmpl w:val="FA901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37743">
    <w:abstractNumId w:val="40"/>
  </w:num>
  <w:num w:numId="2" w16cid:durableId="1080718354">
    <w:abstractNumId w:val="2"/>
  </w:num>
  <w:num w:numId="3" w16cid:durableId="1184709210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70112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3127427">
    <w:abstractNumId w:val="10"/>
  </w:num>
  <w:num w:numId="6" w16cid:durableId="718437217">
    <w:abstractNumId w:val="70"/>
  </w:num>
  <w:num w:numId="7" w16cid:durableId="1109469720">
    <w:abstractNumId w:val="67"/>
  </w:num>
  <w:num w:numId="8" w16cid:durableId="161548218">
    <w:abstractNumId w:val="23"/>
  </w:num>
  <w:num w:numId="9" w16cid:durableId="1023441948">
    <w:abstractNumId w:val="50"/>
  </w:num>
  <w:num w:numId="10" w16cid:durableId="1184827622">
    <w:abstractNumId w:val="64"/>
  </w:num>
  <w:num w:numId="11" w16cid:durableId="1800876553">
    <w:abstractNumId w:val="19"/>
  </w:num>
  <w:num w:numId="12" w16cid:durableId="1946766121">
    <w:abstractNumId w:val="36"/>
  </w:num>
  <w:num w:numId="13" w16cid:durableId="1194803521">
    <w:abstractNumId w:val="28"/>
  </w:num>
  <w:num w:numId="14" w16cid:durableId="1083141564">
    <w:abstractNumId w:val="15"/>
  </w:num>
  <w:num w:numId="15" w16cid:durableId="805900448">
    <w:abstractNumId w:val="69"/>
  </w:num>
  <w:num w:numId="16" w16cid:durableId="1691954613">
    <w:abstractNumId w:val="66"/>
  </w:num>
  <w:num w:numId="17" w16cid:durableId="1753043910">
    <w:abstractNumId w:val="11"/>
  </w:num>
  <w:num w:numId="18" w16cid:durableId="1744833542">
    <w:abstractNumId w:val="59"/>
  </w:num>
  <w:num w:numId="19" w16cid:durableId="2112241387">
    <w:abstractNumId w:val="0"/>
  </w:num>
  <w:num w:numId="20" w16cid:durableId="1744522426">
    <w:abstractNumId w:val="68"/>
  </w:num>
  <w:num w:numId="21" w16cid:durableId="1975408186">
    <w:abstractNumId w:val="49"/>
  </w:num>
  <w:num w:numId="22" w16cid:durableId="425656511">
    <w:abstractNumId w:val="34"/>
  </w:num>
  <w:num w:numId="23" w16cid:durableId="1477335682">
    <w:abstractNumId w:val="56"/>
  </w:num>
  <w:num w:numId="24" w16cid:durableId="215356947">
    <w:abstractNumId w:val="8"/>
  </w:num>
  <w:num w:numId="25" w16cid:durableId="179199450">
    <w:abstractNumId w:val="53"/>
  </w:num>
  <w:num w:numId="26" w16cid:durableId="1959294493">
    <w:abstractNumId w:val="39"/>
  </w:num>
  <w:num w:numId="27" w16cid:durableId="242958516">
    <w:abstractNumId w:val="16"/>
  </w:num>
  <w:num w:numId="28" w16cid:durableId="1025983474">
    <w:abstractNumId w:val="33"/>
  </w:num>
  <w:num w:numId="29" w16cid:durableId="1331639556">
    <w:abstractNumId w:val="48"/>
  </w:num>
  <w:num w:numId="30" w16cid:durableId="1122187438">
    <w:abstractNumId w:val="41"/>
  </w:num>
  <w:num w:numId="31" w16cid:durableId="944075800">
    <w:abstractNumId w:val="13"/>
  </w:num>
  <w:num w:numId="32" w16cid:durableId="1250191046">
    <w:abstractNumId w:val="20"/>
  </w:num>
  <w:num w:numId="33" w16cid:durableId="1739136225">
    <w:abstractNumId w:val="14"/>
  </w:num>
  <w:num w:numId="34" w16cid:durableId="1152521567">
    <w:abstractNumId w:val="21"/>
  </w:num>
  <w:num w:numId="35" w16cid:durableId="756445173">
    <w:abstractNumId w:val="5"/>
  </w:num>
  <w:num w:numId="36" w16cid:durableId="1654987012">
    <w:abstractNumId w:val="62"/>
  </w:num>
  <w:num w:numId="37" w16cid:durableId="388112600">
    <w:abstractNumId w:val="4"/>
  </w:num>
  <w:num w:numId="38" w16cid:durableId="446196820">
    <w:abstractNumId w:val="45"/>
  </w:num>
  <w:num w:numId="39" w16cid:durableId="660082719">
    <w:abstractNumId w:val="31"/>
  </w:num>
  <w:num w:numId="40" w16cid:durableId="2039893406">
    <w:abstractNumId w:val="43"/>
  </w:num>
  <w:num w:numId="41" w16cid:durableId="1919442994">
    <w:abstractNumId w:val="63"/>
  </w:num>
  <w:num w:numId="42" w16cid:durableId="175846044">
    <w:abstractNumId w:val="7"/>
  </w:num>
  <w:num w:numId="43" w16cid:durableId="955868069">
    <w:abstractNumId w:val="65"/>
  </w:num>
  <w:num w:numId="44" w16cid:durableId="1519849630">
    <w:abstractNumId w:val="38"/>
  </w:num>
  <w:num w:numId="45" w16cid:durableId="611670330">
    <w:abstractNumId w:val="35"/>
  </w:num>
  <w:num w:numId="46" w16cid:durableId="158082088">
    <w:abstractNumId w:val="54"/>
  </w:num>
  <w:num w:numId="47" w16cid:durableId="122119479">
    <w:abstractNumId w:val="52"/>
  </w:num>
  <w:num w:numId="48" w16cid:durableId="957487672">
    <w:abstractNumId w:val="12"/>
  </w:num>
  <w:num w:numId="49" w16cid:durableId="1805656291">
    <w:abstractNumId w:val="26"/>
  </w:num>
  <w:num w:numId="50" w16cid:durableId="307898594">
    <w:abstractNumId w:val="47"/>
  </w:num>
  <w:num w:numId="51" w16cid:durableId="1694577801">
    <w:abstractNumId w:val="25"/>
  </w:num>
  <w:num w:numId="52" w16cid:durableId="1062019656">
    <w:abstractNumId w:val="17"/>
  </w:num>
  <w:num w:numId="53" w16cid:durableId="173811936">
    <w:abstractNumId w:val="24"/>
  </w:num>
  <w:num w:numId="54" w16cid:durableId="1653095650">
    <w:abstractNumId w:val="42"/>
  </w:num>
  <w:num w:numId="55" w16cid:durableId="1219707551">
    <w:abstractNumId w:val="60"/>
  </w:num>
  <w:num w:numId="56" w16cid:durableId="676688690">
    <w:abstractNumId w:val="74"/>
  </w:num>
  <w:num w:numId="57" w16cid:durableId="813639641">
    <w:abstractNumId w:val="30"/>
  </w:num>
  <w:num w:numId="58" w16cid:durableId="741609900">
    <w:abstractNumId w:val="46"/>
  </w:num>
  <w:num w:numId="59" w16cid:durableId="876623385">
    <w:abstractNumId w:val="18"/>
  </w:num>
  <w:num w:numId="60" w16cid:durableId="892230650">
    <w:abstractNumId w:val="6"/>
  </w:num>
  <w:num w:numId="61" w16cid:durableId="2006351048">
    <w:abstractNumId w:val="51"/>
  </w:num>
  <w:num w:numId="62" w16cid:durableId="1473867508">
    <w:abstractNumId w:val="27"/>
  </w:num>
  <w:num w:numId="63" w16cid:durableId="1378428879">
    <w:abstractNumId w:val="9"/>
  </w:num>
  <w:num w:numId="64" w16cid:durableId="1056395949">
    <w:abstractNumId w:val="22"/>
  </w:num>
  <w:num w:numId="65" w16cid:durableId="1658070650">
    <w:abstractNumId w:val="44"/>
  </w:num>
  <w:num w:numId="66" w16cid:durableId="1797215067">
    <w:abstractNumId w:val="61"/>
  </w:num>
  <w:num w:numId="67" w16cid:durableId="1834641006">
    <w:abstractNumId w:val="57"/>
  </w:num>
  <w:num w:numId="68" w16cid:durableId="2102489892">
    <w:abstractNumId w:val="55"/>
  </w:num>
  <w:num w:numId="69" w16cid:durableId="211775171">
    <w:abstractNumId w:val="1"/>
  </w:num>
  <w:num w:numId="70" w16cid:durableId="1650161641">
    <w:abstractNumId w:val="73"/>
  </w:num>
  <w:num w:numId="71" w16cid:durableId="1190411639">
    <w:abstractNumId w:val="29"/>
  </w:num>
  <w:num w:numId="72" w16cid:durableId="961156110">
    <w:abstractNumId w:val="3"/>
  </w:num>
  <w:num w:numId="73" w16cid:durableId="2144612554">
    <w:abstractNumId w:val="32"/>
  </w:num>
  <w:num w:numId="74" w16cid:durableId="1673483527">
    <w:abstractNumId w:val="71"/>
  </w:num>
  <w:num w:numId="75" w16cid:durableId="147826228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58"/>
    <w:rsid w:val="00077CC8"/>
    <w:rsid w:val="00087441"/>
    <w:rsid w:val="00091266"/>
    <w:rsid w:val="000B6A90"/>
    <w:rsid w:val="000D4043"/>
    <w:rsid w:val="000F5181"/>
    <w:rsid w:val="00101BEC"/>
    <w:rsid w:val="00133847"/>
    <w:rsid w:val="0014510A"/>
    <w:rsid w:val="00173FDF"/>
    <w:rsid w:val="00195C0C"/>
    <w:rsid w:val="001A1954"/>
    <w:rsid w:val="001B2DE7"/>
    <w:rsid w:val="001C1926"/>
    <w:rsid w:val="001D49AC"/>
    <w:rsid w:val="002108BF"/>
    <w:rsid w:val="002213FE"/>
    <w:rsid w:val="00237419"/>
    <w:rsid w:val="0025005C"/>
    <w:rsid w:val="002515F5"/>
    <w:rsid w:val="00260412"/>
    <w:rsid w:val="00262B24"/>
    <w:rsid w:val="00265629"/>
    <w:rsid w:val="0027311C"/>
    <w:rsid w:val="002740F3"/>
    <w:rsid w:val="002840FA"/>
    <w:rsid w:val="00292846"/>
    <w:rsid w:val="002C3B77"/>
    <w:rsid w:val="002F0E89"/>
    <w:rsid w:val="002F3E2F"/>
    <w:rsid w:val="00302C91"/>
    <w:rsid w:val="00315734"/>
    <w:rsid w:val="00322002"/>
    <w:rsid w:val="00330DA5"/>
    <w:rsid w:val="00343E27"/>
    <w:rsid w:val="00353E5C"/>
    <w:rsid w:val="00357502"/>
    <w:rsid w:val="00362715"/>
    <w:rsid w:val="003709D7"/>
    <w:rsid w:val="00377EDE"/>
    <w:rsid w:val="00394E79"/>
    <w:rsid w:val="003B7A96"/>
    <w:rsid w:val="003D2529"/>
    <w:rsid w:val="00417B58"/>
    <w:rsid w:val="00437290"/>
    <w:rsid w:val="004432CC"/>
    <w:rsid w:val="00443315"/>
    <w:rsid w:val="00454EB2"/>
    <w:rsid w:val="00456786"/>
    <w:rsid w:val="00462D07"/>
    <w:rsid w:val="0048120C"/>
    <w:rsid w:val="004B291E"/>
    <w:rsid w:val="00517BDD"/>
    <w:rsid w:val="005322E5"/>
    <w:rsid w:val="00543D46"/>
    <w:rsid w:val="0055629F"/>
    <w:rsid w:val="00566979"/>
    <w:rsid w:val="005810A6"/>
    <w:rsid w:val="005B292C"/>
    <w:rsid w:val="005D7A9E"/>
    <w:rsid w:val="005E4BBA"/>
    <w:rsid w:val="005F07B2"/>
    <w:rsid w:val="005F0CC6"/>
    <w:rsid w:val="00616D3B"/>
    <w:rsid w:val="00634F46"/>
    <w:rsid w:val="006576A3"/>
    <w:rsid w:val="00663982"/>
    <w:rsid w:val="00665437"/>
    <w:rsid w:val="00670398"/>
    <w:rsid w:val="006823C9"/>
    <w:rsid w:val="00695A03"/>
    <w:rsid w:val="006B2EC8"/>
    <w:rsid w:val="006B6FDC"/>
    <w:rsid w:val="006C1347"/>
    <w:rsid w:val="006C53D5"/>
    <w:rsid w:val="006D33BB"/>
    <w:rsid w:val="007339AC"/>
    <w:rsid w:val="0075229F"/>
    <w:rsid w:val="007537BA"/>
    <w:rsid w:val="0075667A"/>
    <w:rsid w:val="0076407E"/>
    <w:rsid w:val="00782463"/>
    <w:rsid w:val="007A5E12"/>
    <w:rsid w:val="007C231E"/>
    <w:rsid w:val="0086515B"/>
    <w:rsid w:val="008A62CB"/>
    <w:rsid w:val="008B62D5"/>
    <w:rsid w:val="008C0061"/>
    <w:rsid w:val="008E26B7"/>
    <w:rsid w:val="00907B66"/>
    <w:rsid w:val="00912053"/>
    <w:rsid w:val="00914E1A"/>
    <w:rsid w:val="00963F42"/>
    <w:rsid w:val="009A4062"/>
    <w:rsid w:val="009B0053"/>
    <w:rsid w:val="009D1F20"/>
    <w:rsid w:val="009E55A6"/>
    <w:rsid w:val="009E5C54"/>
    <w:rsid w:val="00A56F37"/>
    <w:rsid w:val="00A62FC6"/>
    <w:rsid w:val="00AA5806"/>
    <w:rsid w:val="00AC0484"/>
    <w:rsid w:val="00AE7A22"/>
    <w:rsid w:val="00B2207A"/>
    <w:rsid w:val="00B23A01"/>
    <w:rsid w:val="00B32C54"/>
    <w:rsid w:val="00B346B5"/>
    <w:rsid w:val="00B41495"/>
    <w:rsid w:val="00B4396C"/>
    <w:rsid w:val="00B55ABF"/>
    <w:rsid w:val="00B63C55"/>
    <w:rsid w:val="00B9711D"/>
    <w:rsid w:val="00BD1C82"/>
    <w:rsid w:val="00C067CB"/>
    <w:rsid w:val="00C07D29"/>
    <w:rsid w:val="00C204F6"/>
    <w:rsid w:val="00C31995"/>
    <w:rsid w:val="00C43569"/>
    <w:rsid w:val="00C910EB"/>
    <w:rsid w:val="00CA2B1B"/>
    <w:rsid w:val="00CB4AF9"/>
    <w:rsid w:val="00CC0A84"/>
    <w:rsid w:val="00CD727A"/>
    <w:rsid w:val="00CE2F41"/>
    <w:rsid w:val="00CF3E1E"/>
    <w:rsid w:val="00D0741E"/>
    <w:rsid w:val="00D11D07"/>
    <w:rsid w:val="00D12084"/>
    <w:rsid w:val="00D169EF"/>
    <w:rsid w:val="00D26995"/>
    <w:rsid w:val="00D36C42"/>
    <w:rsid w:val="00D55FD2"/>
    <w:rsid w:val="00D67B9C"/>
    <w:rsid w:val="00D754AF"/>
    <w:rsid w:val="00D84FDF"/>
    <w:rsid w:val="00DA6A48"/>
    <w:rsid w:val="00DB64A1"/>
    <w:rsid w:val="00DD78E3"/>
    <w:rsid w:val="00DD7D8C"/>
    <w:rsid w:val="00DE15B0"/>
    <w:rsid w:val="00DE4DFC"/>
    <w:rsid w:val="00E04F5B"/>
    <w:rsid w:val="00E270C9"/>
    <w:rsid w:val="00E43011"/>
    <w:rsid w:val="00E6230E"/>
    <w:rsid w:val="00E63472"/>
    <w:rsid w:val="00EC094C"/>
    <w:rsid w:val="00EE3397"/>
    <w:rsid w:val="00F05A65"/>
    <w:rsid w:val="00F25FEE"/>
    <w:rsid w:val="00F61E77"/>
    <w:rsid w:val="00F74212"/>
    <w:rsid w:val="00F77E47"/>
    <w:rsid w:val="00F9095C"/>
    <w:rsid w:val="00FA6756"/>
    <w:rsid w:val="00FB0F60"/>
    <w:rsid w:val="00FD001A"/>
    <w:rsid w:val="00FD5755"/>
    <w:rsid w:val="00FF1BFC"/>
    <w:rsid w:val="00FF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F88E"/>
  <w15:chartTrackingRefBased/>
  <w15:docId w15:val="{298E2EE7-72F9-4F46-A1CE-A77FEF60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F37"/>
    <w:rPr>
      <w:rFonts w:ascii="Times New Roman" w:hAnsi="Times New Roman"/>
      <w:kern w:val="0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1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17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B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B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B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B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B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7B5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432CC"/>
    <w:pPr>
      <w:suppressAutoHyphens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432C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432CC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2F0E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F0E89"/>
    <w:rPr>
      <w:rFonts w:ascii="Times New Roman" w:hAnsi="Times New Roman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2F0E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F0E89"/>
    <w:rPr>
      <w:rFonts w:ascii="Times New Roman" w:hAnsi="Times New Roman"/>
      <w:kern w:val="0"/>
      <w:sz w:val="22"/>
      <w:szCs w:val="22"/>
      <w14:ligatures w14:val="none"/>
    </w:rPr>
  </w:style>
  <w:style w:type="paragraph" w:customStyle="1" w:styleId="JPTF1">
    <w:name w:val="JPTF Заголовок 1"/>
    <w:basedOn w:val="10"/>
    <w:link w:val="JPTF10"/>
    <w:qFormat/>
    <w:rsid w:val="002F0E89"/>
    <w:pPr>
      <w:jc w:val="center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JPTF10">
    <w:name w:val="JPTF Заголовок 1 Знак"/>
    <w:basedOn w:val="11"/>
    <w:link w:val="JPTF1"/>
    <w:rsid w:val="002F0E89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</w:rPr>
  </w:style>
  <w:style w:type="paragraph" w:customStyle="1" w:styleId="JPTF2">
    <w:name w:val="JPTF Заголовок 2"/>
    <w:basedOn w:val="JPTF1"/>
    <w:link w:val="JPTF20"/>
    <w:qFormat/>
    <w:rsid w:val="00A56F37"/>
    <w:pPr>
      <w:jc w:val="both"/>
    </w:pPr>
    <w:rPr>
      <w:sz w:val="28"/>
    </w:rPr>
  </w:style>
  <w:style w:type="character" w:customStyle="1" w:styleId="JPTF20">
    <w:name w:val="JPTF Заголовок 2 Знак"/>
    <w:basedOn w:val="JPTF10"/>
    <w:link w:val="JPTF2"/>
    <w:rsid w:val="00A56F37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32"/>
    </w:rPr>
  </w:style>
  <w:style w:type="paragraph" w:styleId="af3">
    <w:name w:val="TOC Heading"/>
    <w:basedOn w:val="10"/>
    <w:next w:val="a"/>
    <w:uiPriority w:val="39"/>
    <w:unhideWhenUsed/>
    <w:qFormat/>
    <w:rsid w:val="005B292C"/>
    <w:pPr>
      <w:spacing w:before="240" w:after="0"/>
      <w:outlineLvl w:val="9"/>
    </w:pPr>
    <w:rPr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B292C"/>
    <w:pPr>
      <w:spacing w:after="100"/>
    </w:pPr>
  </w:style>
  <w:style w:type="paragraph" w:customStyle="1" w:styleId="JPTF3">
    <w:name w:val="JPTF Заголовок 3"/>
    <w:basedOn w:val="JPTF2"/>
    <w:link w:val="JPTF30"/>
    <w:qFormat/>
    <w:rsid w:val="005B292C"/>
    <w:rPr>
      <w:i/>
      <w:sz w:val="24"/>
    </w:rPr>
  </w:style>
  <w:style w:type="character" w:customStyle="1" w:styleId="JPTF30">
    <w:name w:val="JPTF Заголовок 3 Знак"/>
    <w:basedOn w:val="JPTF20"/>
    <w:link w:val="JPTF3"/>
    <w:rsid w:val="005B292C"/>
    <w:rPr>
      <w:rFonts w:ascii="Times New Roman" w:eastAsiaTheme="majorEastAsia" w:hAnsi="Times New Roman" w:cs="Times New Roman"/>
      <w:b/>
      <w:bCs/>
      <w:i/>
      <w:color w:val="2F5496" w:themeColor="accent1" w:themeShade="BF"/>
      <w:kern w:val="0"/>
      <w:sz w:val="28"/>
      <w:szCs w:val="32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FB0F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5">
    <w:name w:val="_Основной"/>
    <w:basedOn w:val="a"/>
    <w:link w:val="af6"/>
    <w:qFormat/>
    <w:rsid w:val="0014510A"/>
    <w:pPr>
      <w:spacing w:after="240" w:line="276" w:lineRule="auto"/>
      <w:ind w:firstLine="709"/>
    </w:pPr>
    <w:rPr>
      <w:rFonts w:cs="Times New Roman"/>
    </w:rPr>
  </w:style>
  <w:style w:type="character" w:customStyle="1" w:styleId="af6">
    <w:name w:val="_Основной Знак"/>
    <w:basedOn w:val="a0"/>
    <w:link w:val="af5"/>
    <w:rsid w:val="0014510A"/>
    <w:rPr>
      <w:rFonts w:ascii="Times New Roman" w:hAnsi="Times New Roman" w:cs="Times New Roman"/>
      <w:kern w:val="0"/>
      <w:szCs w:val="22"/>
      <w14:ligatures w14:val="none"/>
    </w:rPr>
  </w:style>
  <w:style w:type="paragraph" w:customStyle="1" w:styleId="af7">
    <w:name w:val="_Текст_таблицы"/>
    <w:basedOn w:val="a"/>
    <w:qFormat/>
    <w:rsid w:val="0014510A"/>
    <w:pPr>
      <w:spacing w:after="0" w:line="240" w:lineRule="auto"/>
    </w:pPr>
    <w:rPr>
      <w:rFonts w:ascii="Arial Narrow" w:hAnsi="Arial Narrow" w:cs="Times New Roman"/>
      <w:sz w:val="22"/>
      <w:szCs w:val="20"/>
    </w:rPr>
  </w:style>
  <w:style w:type="paragraph" w:customStyle="1" w:styleId="Default">
    <w:name w:val="Default"/>
    <w:rsid w:val="0014510A"/>
    <w:pPr>
      <w:autoSpaceDE w:val="0"/>
      <w:autoSpaceDN w:val="0"/>
      <w:adjustRightInd w:val="0"/>
      <w:spacing w:after="0" w:line="240" w:lineRule="auto"/>
    </w:pPr>
    <w:rPr>
      <w:rFonts w:ascii="Noto Serif" w:hAnsi="Noto Serif" w:cs="Noto Serif"/>
      <w:color w:val="000000"/>
      <w:kern w:val="0"/>
    </w:rPr>
  </w:style>
  <w:style w:type="paragraph" w:customStyle="1" w:styleId="JPTF4">
    <w:name w:val="JPTF заголовок 4"/>
    <w:basedOn w:val="JPTF3"/>
    <w:link w:val="JPTF40"/>
    <w:qFormat/>
    <w:rsid w:val="005322E5"/>
  </w:style>
  <w:style w:type="character" w:customStyle="1" w:styleId="JPTF40">
    <w:name w:val="JPTF заголовок 4 Знак"/>
    <w:basedOn w:val="JPTF30"/>
    <w:link w:val="JPTF4"/>
    <w:rsid w:val="005322E5"/>
    <w:rPr>
      <w:rFonts w:ascii="Times New Roman" w:eastAsiaTheme="majorEastAsia" w:hAnsi="Times New Roman" w:cs="Times New Roman"/>
      <w:b/>
      <w:bCs/>
      <w:i/>
      <w:color w:val="2F5496" w:themeColor="accent1" w:themeShade="BF"/>
      <w:kern w:val="0"/>
      <w:sz w:val="28"/>
      <w:szCs w:val="32"/>
      <w14:ligatures w14:val="none"/>
    </w:rPr>
  </w:style>
  <w:style w:type="character" w:styleId="af8">
    <w:name w:val="Placeholder Text"/>
    <w:basedOn w:val="a0"/>
    <w:uiPriority w:val="99"/>
    <w:semiHidden/>
    <w:rsid w:val="00353E5C"/>
    <w:rPr>
      <w:color w:val="666666"/>
    </w:rPr>
  </w:style>
  <w:style w:type="character" w:styleId="af9">
    <w:name w:val="FollowedHyperlink"/>
    <w:basedOn w:val="a0"/>
    <w:uiPriority w:val="99"/>
    <w:semiHidden/>
    <w:unhideWhenUsed/>
    <w:rsid w:val="00101BEC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DE4DFC"/>
    <w:pPr>
      <w:numPr>
        <w:numId w:val="60"/>
      </w:numPr>
    </w:pPr>
  </w:style>
  <w:style w:type="character" w:styleId="afa">
    <w:name w:val="Strong"/>
    <w:basedOn w:val="a0"/>
    <w:uiPriority w:val="22"/>
    <w:qFormat/>
    <w:rsid w:val="00F77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svg"/><Relationship Id="rId18" Type="http://schemas.openxmlformats.org/officeDocument/2006/relationships/image" Target="media/image8.png"/><Relationship Id="rId26" Type="http://schemas.openxmlformats.org/officeDocument/2006/relationships/hyperlink" Target="https://www.deloitte.com/us/en/insights/industry/financial-services/fsi-b2b-real-time-payments-predictions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sv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electroiq.com/stats/digital-wallet-statisti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oundsofhappieness.github.io/JPTF/prototype.html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hyperlink" Target="https://cbr.ru/hd_base/zcyc_params/?UniDbQuery.Posted=True&amp;UniDbQuery.From=12.09.2023&amp;UniDbQu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rosstat.gov.ru/compendium/document/13284" TargetMode="External"/><Relationship Id="rId28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image" Target="media/image9.sv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cbr.ru/statistics/nps/psrf/%20" TargetMode="Externa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6A4C3-B2D0-4068-A2CC-286E65923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54</Pages>
  <Words>11632</Words>
  <Characters>66303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Галактионов</dc:creator>
  <cp:keywords/>
  <dc:description/>
  <cp:lastModifiedBy>Иван Галактионов</cp:lastModifiedBy>
  <cp:revision>3</cp:revision>
  <dcterms:created xsi:type="dcterms:W3CDTF">2026-01-29T20:04:00Z</dcterms:created>
  <dcterms:modified xsi:type="dcterms:W3CDTF">2026-01-30T10:50:00Z</dcterms:modified>
</cp:coreProperties>
</file>