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0D8CA" w14:textId="216161B8" w:rsidR="00336129" w:rsidRPr="00FF000A" w:rsidRDefault="002F5DDA" w:rsidP="00FF000A">
      <w:pPr>
        <w:spacing w:line="276" w:lineRule="auto"/>
        <w:jc w:val="center"/>
      </w:pPr>
      <w:r w:rsidRPr="002F5DDA">
        <w:rPr>
          <w:rFonts w:ascii="Times New Roman" w:hAnsi="Times New Roman" w:cs="Times New Roman"/>
          <w:b/>
          <w:bCs/>
          <w:color w:val="000000" w:themeColor="text1"/>
          <w:sz w:val="36"/>
          <w:szCs w:val="36"/>
        </w:rPr>
        <w:t>Финансовы</w:t>
      </w:r>
      <w:r>
        <w:rPr>
          <w:rFonts w:ascii="Times New Roman" w:hAnsi="Times New Roman" w:cs="Times New Roman"/>
          <w:b/>
          <w:bCs/>
          <w:color w:val="000000" w:themeColor="text1"/>
          <w:sz w:val="36"/>
          <w:szCs w:val="36"/>
        </w:rPr>
        <w:t>й университет при Правительстве Российской Федерации</w:t>
      </w:r>
    </w:p>
    <w:p w14:paraId="08024A64" w14:textId="36E9B524" w:rsidR="00833BBC" w:rsidRPr="002F5DDA" w:rsidRDefault="00833BBC" w:rsidP="00336129">
      <w:pPr>
        <w:spacing w:line="276" w:lineRule="auto"/>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Национальная система платежных карт</w:t>
      </w:r>
    </w:p>
    <w:p w14:paraId="6EA96D69" w14:textId="77777777" w:rsidR="00336129" w:rsidRPr="002F5DDA" w:rsidRDefault="00336129" w:rsidP="00336129">
      <w:pPr>
        <w:spacing w:line="276" w:lineRule="auto"/>
        <w:jc w:val="center"/>
        <w:rPr>
          <w:rFonts w:ascii="Times New Roman" w:hAnsi="Times New Roman" w:cs="Times New Roman"/>
          <w:b/>
          <w:bCs/>
          <w:color w:val="000000" w:themeColor="text1"/>
          <w:sz w:val="36"/>
          <w:szCs w:val="36"/>
        </w:rPr>
      </w:pPr>
    </w:p>
    <w:p w14:paraId="417D2C56" w14:textId="77777777" w:rsidR="0046223E" w:rsidRDefault="0046223E" w:rsidP="00336129">
      <w:pPr>
        <w:jc w:val="center"/>
        <w:rPr>
          <w:rFonts w:ascii="Times New Roman" w:hAnsi="Times New Roman" w:cs="Times New Roman"/>
          <w:b/>
          <w:bCs/>
          <w:color w:val="000000" w:themeColor="text1"/>
          <w:sz w:val="24"/>
          <w:szCs w:val="24"/>
        </w:rPr>
      </w:pPr>
    </w:p>
    <w:p w14:paraId="38FE8826" w14:textId="77777777" w:rsidR="00F55A49" w:rsidRDefault="00F55A49" w:rsidP="00336129">
      <w:pPr>
        <w:jc w:val="center"/>
        <w:rPr>
          <w:rFonts w:ascii="Times New Roman" w:hAnsi="Times New Roman" w:cs="Times New Roman"/>
          <w:b/>
          <w:bCs/>
          <w:color w:val="000000" w:themeColor="text1"/>
          <w:sz w:val="24"/>
          <w:szCs w:val="24"/>
        </w:rPr>
      </w:pPr>
    </w:p>
    <w:p w14:paraId="50103D4A" w14:textId="77777777" w:rsidR="00F55A49" w:rsidRDefault="00F55A49" w:rsidP="00336129">
      <w:pPr>
        <w:jc w:val="center"/>
        <w:rPr>
          <w:rFonts w:ascii="Times New Roman" w:hAnsi="Times New Roman" w:cs="Times New Roman"/>
          <w:b/>
          <w:bCs/>
          <w:color w:val="000000" w:themeColor="text1"/>
          <w:sz w:val="24"/>
          <w:szCs w:val="24"/>
        </w:rPr>
      </w:pPr>
    </w:p>
    <w:p w14:paraId="5FC782E9" w14:textId="77777777" w:rsidR="00F55A49" w:rsidRDefault="00F55A49" w:rsidP="00336129">
      <w:pPr>
        <w:jc w:val="center"/>
        <w:rPr>
          <w:rFonts w:ascii="Times New Roman" w:hAnsi="Times New Roman" w:cs="Times New Roman"/>
          <w:b/>
          <w:bCs/>
          <w:color w:val="000000" w:themeColor="text1"/>
          <w:sz w:val="24"/>
          <w:szCs w:val="24"/>
        </w:rPr>
      </w:pPr>
    </w:p>
    <w:p w14:paraId="6B1EF01F" w14:textId="77777777" w:rsidR="0046223E" w:rsidRDefault="0046223E" w:rsidP="00336129">
      <w:pPr>
        <w:jc w:val="center"/>
        <w:rPr>
          <w:rFonts w:ascii="Times New Roman" w:hAnsi="Times New Roman" w:cs="Times New Roman"/>
          <w:b/>
          <w:bCs/>
          <w:color w:val="000000" w:themeColor="text1"/>
          <w:sz w:val="24"/>
          <w:szCs w:val="24"/>
        </w:rPr>
      </w:pPr>
    </w:p>
    <w:p w14:paraId="100A58CB" w14:textId="77777777" w:rsidR="0046223E" w:rsidRDefault="0046223E" w:rsidP="00336129">
      <w:pPr>
        <w:jc w:val="center"/>
        <w:rPr>
          <w:rFonts w:ascii="Times New Roman" w:hAnsi="Times New Roman" w:cs="Times New Roman"/>
          <w:b/>
          <w:bCs/>
          <w:color w:val="000000" w:themeColor="text1"/>
          <w:sz w:val="24"/>
          <w:szCs w:val="24"/>
        </w:rPr>
      </w:pPr>
    </w:p>
    <w:p w14:paraId="44370E75" w14:textId="074206A6" w:rsidR="0046223E" w:rsidRPr="0046223E" w:rsidRDefault="0046223E" w:rsidP="00336129">
      <w:pPr>
        <w:jc w:val="center"/>
        <w:rPr>
          <w:rFonts w:ascii="Times New Roman" w:hAnsi="Times New Roman" w:cs="Times New Roman"/>
          <w:b/>
          <w:bCs/>
          <w:color w:val="000000" w:themeColor="text1"/>
          <w:sz w:val="36"/>
          <w:szCs w:val="36"/>
        </w:rPr>
      </w:pPr>
      <w:r w:rsidRPr="0046223E">
        <w:rPr>
          <w:rFonts w:ascii="Times New Roman" w:hAnsi="Times New Roman" w:cs="Times New Roman"/>
          <w:b/>
          <w:bCs/>
          <w:color w:val="000000" w:themeColor="text1"/>
          <w:sz w:val="36"/>
          <w:szCs w:val="36"/>
        </w:rPr>
        <w:t xml:space="preserve">Обоснование реализации сервиса </w:t>
      </w:r>
    </w:p>
    <w:p w14:paraId="363A5B4F" w14:textId="558B9A50" w:rsidR="0046223E" w:rsidRDefault="000E3F07" w:rsidP="00336129">
      <w:pPr>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СБП Резерв</w:t>
      </w:r>
    </w:p>
    <w:p w14:paraId="43B19E51" w14:textId="77777777" w:rsidR="000E3F07" w:rsidRPr="0046223E" w:rsidRDefault="000E3F07" w:rsidP="00336129">
      <w:pPr>
        <w:jc w:val="center"/>
        <w:rPr>
          <w:rFonts w:ascii="Times New Roman" w:hAnsi="Times New Roman" w:cs="Times New Roman"/>
          <w:b/>
          <w:bCs/>
          <w:color w:val="000000" w:themeColor="text1"/>
          <w:sz w:val="44"/>
          <w:szCs w:val="44"/>
        </w:rPr>
      </w:pPr>
    </w:p>
    <w:p w14:paraId="74D73F8A" w14:textId="62A49F8C" w:rsidR="00336129" w:rsidRPr="005F547A" w:rsidRDefault="00336129" w:rsidP="00336129">
      <w:pPr>
        <w:jc w:val="center"/>
        <w:rPr>
          <w:rFonts w:ascii="Times New Roman" w:hAnsi="Times New Roman" w:cs="Times New Roman"/>
          <w:b/>
          <w:bCs/>
          <w:color w:val="000000" w:themeColor="text1"/>
          <w:sz w:val="24"/>
          <w:szCs w:val="24"/>
        </w:rPr>
      </w:pPr>
      <w:r w:rsidRPr="005F547A">
        <w:rPr>
          <w:rFonts w:ascii="Times New Roman" w:hAnsi="Times New Roman" w:cs="Times New Roman"/>
          <w:b/>
          <w:bCs/>
          <w:color w:val="000000" w:themeColor="text1"/>
          <w:sz w:val="24"/>
          <w:szCs w:val="24"/>
        </w:rPr>
        <w:t>Шуликова Марина</w:t>
      </w:r>
      <w:r w:rsidR="000E3F07">
        <w:rPr>
          <w:rFonts w:ascii="Times New Roman" w:hAnsi="Times New Roman" w:cs="Times New Roman"/>
          <w:b/>
          <w:bCs/>
          <w:color w:val="000000" w:themeColor="text1"/>
          <w:sz w:val="24"/>
          <w:szCs w:val="24"/>
        </w:rPr>
        <w:t xml:space="preserve"> Дмитриевна</w:t>
      </w:r>
    </w:p>
    <w:p w14:paraId="1D45E6A6" w14:textId="0A926F18" w:rsidR="00336129" w:rsidRDefault="00AE54A4" w:rsidP="00336129">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Финансовый факультет</w:t>
      </w:r>
    </w:p>
    <w:p w14:paraId="23D65666" w14:textId="3CF7E608" w:rsidR="00EC6677" w:rsidRPr="005F547A" w:rsidRDefault="0020203C" w:rsidP="00336129">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Бакалавриат третий курс</w:t>
      </w:r>
    </w:p>
    <w:p w14:paraId="1DAE2335" w14:textId="77777777" w:rsidR="00336129" w:rsidRDefault="00336129" w:rsidP="00336129">
      <w:pPr>
        <w:jc w:val="center"/>
        <w:rPr>
          <w:rFonts w:ascii="Times New Roman" w:hAnsi="Times New Roman" w:cs="Times New Roman"/>
          <w:b/>
          <w:bCs/>
          <w:color w:val="000000" w:themeColor="text1"/>
          <w:sz w:val="24"/>
          <w:szCs w:val="24"/>
        </w:rPr>
      </w:pPr>
    </w:p>
    <w:p w14:paraId="29191A91" w14:textId="2132D36A" w:rsidR="0020203C" w:rsidRPr="005F547A" w:rsidRDefault="00FF00BC" w:rsidP="00336129">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Версия 1. От 10.12.2025</w:t>
      </w:r>
    </w:p>
    <w:p w14:paraId="18350095" w14:textId="77777777" w:rsidR="00336129" w:rsidRPr="005F547A" w:rsidRDefault="00336129" w:rsidP="00336129">
      <w:pPr>
        <w:jc w:val="center"/>
        <w:rPr>
          <w:rFonts w:ascii="Times New Roman" w:hAnsi="Times New Roman" w:cs="Times New Roman"/>
          <w:b/>
          <w:bCs/>
          <w:color w:val="000000" w:themeColor="text1"/>
          <w:sz w:val="24"/>
          <w:szCs w:val="24"/>
        </w:rPr>
      </w:pPr>
    </w:p>
    <w:p w14:paraId="44640DC0" w14:textId="77777777" w:rsidR="00336129" w:rsidRPr="005F547A" w:rsidRDefault="00336129" w:rsidP="00336129">
      <w:pPr>
        <w:jc w:val="center"/>
        <w:rPr>
          <w:rFonts w:ascii="Times New Roman" w:hAnsi="Times New Roman" w:cs="Times New Roman"/>
          <w:b/>
          <w:bCs/>
          <w:color w:val="000000" w:themeColor="text1"/>
          <w:sz w:val="24"/>
          <w:szCs w:val="24"/>
        </w:rPr>
      </w:pPr>
    </w:p>
    <w:p w14:paraId="4D705ABE" w14:textId="77777777" w:rsidR="00336129" w:rsidRPr="005F547A" w:rsidRDefault="00336129" w:rsidP="00336129">
      <w:pPr>
        <w:jc w:val="center"/>
        <w:rPr>
          <w:rFonts w:ascii="Times New Roman" w:hAnsi="Times New Roman" w:cs="Times New Roman"/>
          <w:b/>
          <w:bCs/>
          <w:color w:val="000000" w:themeColor="text1"/>
          <w:sz w:val="24"/>
          <w:szCs w:val="24"/>
        </w:rPr>
      </w:pPr>
    </w:p>
    <w:p w14:paraId="46CD5CBD" w14:textId="116D8ADB" w:rsidR="00336129" w:rsidRDefault="00336129" w:rsidP="00336129">
      <w:pPr>
        <w:rPr>
          <w:rFonts w:ascii="Times New Roman" w:hAnsi="Times New Roman" w:cs="Times New Roman"/>
          <w:b/>
          <w:bCs/>
          <w:sz w:val="24"/>
          <w:szCs w:val="24"/>
        </w:rPr>
      </w:pPr>
    </w:p>
    <w:p w14:paraId="1F8520BC" w14:textId="77777777" w:rsidR="00F55A49" w:rsidRDefault="00F55A49" w:rsidP="00336129">
      <w:pPr>
        <w:rPr>
          <w:rFonts w:ascii="Times New Roman" w:hAnsi="Times New Roman" w:cs="Times New Roman"/>
          <w:b/>
          <w:bCs/>
          <w:sz w:val="24"/>
          <w:szCs w:val="24"/>
        </w:rPr>
      </w:pPr>
    </w:p>
    <w:p w14:paraId="773A2770" w14:textId="77777777" w:rsidR="00F55A49" w:rsidRDefault="00F55A49" w:rsidP="00336129">
      <w:pPr>
        <w:rPr>
          <w:rFonts w:ascii="Times New Roman" w:hAnsi="Times New Roman" w:cs="Times New Roman"/>
          <w:b/>
          <w:bCs/>
          <w:sz w:val="24"/>
          <w:szCs w:val="24"/>
        </w:rPr>
      </w:pPr>
    </w:p>
    <w:p w14:paraId="024FE42B" w14:textId="77777777" w:rsidR="00F55A49" w:rsidRDefault="00F55A49" w:rsidP="00336129">
      <w:pPr>
        <w:rPr>
          <w:rFonts w:ascii="Times New Roman" w:hAnsi="Times New Roman" w:cs="Times New Roman"/>
          <w:b/>
          <w:bCs/>
          <w:sz w:val="24"/>
          <w:szCs w:val="24"/>
        </w:rPr>
      </w:pPr>
    </w:p>
    <w:p w14:paraId="31F295DA" w14:textId="77777777" w:rsidR="00F55A49" w:rsidRDefault="00F55A49" w:rsidP="00336129">
      <w:pPr>
        <w:rPr>
          <w:rFonts w:ascii="Times New Roman" w:hAnsi="Times New Roman" w:cs="Times New Roman"/>
          <w:b/>
          <w:bCs/>
          <w:sz w:val="24"/>
          <w:szCs w:val="24"/>
        </w:rPr>
      </w:pPr>
    </w:p>
    <w:p w14:paraId="3335A254" w14:textId="77777777" w:rsidR="00F55A49" w:rsidRDefault="00F55A49" w:rsidP="00336129">
      <w:pPr>
        <w:rPr>
          <w:rFonts w:ascii="Times New Roman" w:hAnsi="Times New Roman" w:cs="Times New Roman"/>
          <w:b/>
          <w:bCs/>
          <w:sz w:val="24"/>
          <w:szCs w:val="24"/>
        </w:rPr>
      </w:pPr>
    </w:p>
    <w:p w14:paraId="0C3DA547" w14:textId="77777777" w:rsidR="00F55A49" w:rsidRDefault="00F55A49" w:rsidP="00F55A49">
      <w:pPr>
        <w:jc w:val="center"/>
        <w:rPr>
          <w:rFonts w:ascii="Times New Roman" w:hAnsi="Times New Roman" w:cs="Times New Roman"/>
          <w:b/>
          <w:bCs/>
          <w:sz w:val="24"/>
          <w:szCs w:val="24"/>
        </w:rPr>
      </w:pPr>
    </w:p>
    <w:p w14:paraId="26EF2B7F" w14:textId="0E8AD699" w:rsidR="00F55A49" w:rsidRPr="00FF000A" w:rsidRDefault="00F55A49" w:rsidP="00F55A49">
      <w:pPr>
        <w:jc w:val="center"/>
        <w:rPr>
          <w:sz w:val="28"/>
          <w:szCs w:val="28"/>
        </w:rPr>
      </w:pPr>
      <w:r w:rsidRPr="00FF000A">
        <w:rPr>
          <w:rFonts w:ascii="Times New Roman" w:hAnsi="Times New Roman" w:cs="Times New Roman"/>
          <w:b/>
          <w:bCs/>
          <w:sz w:val="28"/>
          <w:szCs w:val="28"/>
        </w:rPr>
        <w:t>Москва 2025</w:t>
      </w:r>
    </w:p>
    <w:p w14:paraId="374E2F25" w14:textId="77777777" w:rsidR="00DC3207" w:rsidRPr="00FF000A" w:rsidRDefault="00DC3207" w:rsidP="00DC3207">
      <w:pPr>
        <w:pStyle w:val="1"/>
        <w:numPr>
          <w:ilvl w:val="1"/>
          <w:numId w:val="34"/>
        </w:numPr>
        <w:tabs>
          <w:tab w:val="num" w:pos="1440"/>
        </w:tabs>
        <w:spacing w:line="276" w:lineRule="auto"/>
        <w:jc w:val="center"/>
        <w:rPr>
          <w:rFonts w:ascii="Times New Roman" w:hAnsi="Times New Roman" w:cs="Times New Roman"/>
          <w:b/>
          <w:bCs/>
          <w:color w:val="000000" w:themeColor="text1"/>
          <w:sz w:val="36"/>
          <w:szCs w:val="36"/>
        </w:rPr>
      </w:pPr>
      <w:r w:rsidRPr="00FF000A">
        <w:rPr>
          <w:rFonts w:ascii="Times New Roman" w:hAnsi="Times New Roman" w:cs="Times New Roman"/>
          <w:b/>
          <w:bCs/>
          <w:color w:val="000000" w:themeColor="text1"/>
          <w:sz w:val="36"/>
          <w:szCs w:val="36"/>
        </w:rPr>
        <w:lastRenderedPageBreak/>
        <w:t>Идея сервиса</w:t>
      </w:r>
    </w:p>
    <w:p w14:paraId="5EA1BECC" w14:textId="65E53026" w:rsidR="002C6D79" w:rsidRPr="00FF000A" w:rsidRDefault="002C6D79" w:rsidP="00FF000A">
      <w:pPr>
        <w:spacing w:line="276" w:lineRule="auto"/>
        <w:ind w:firstLine="708"/>
        <w:jc w:val="both"/>
        <w:rPr>
          <w:rFonts w:ascii="Times New Roman" w:hAnsi="Times New Roman" w:cs="Times New Roman"/>
          <w:b/>
          <w:bCs/>
          <w:color w:val="000000" w:themeColor="text1"/>
          <w:sz w:val="28"/>
          <w:szCs w:val="28"/>
        </w:rPr>
      </w:pPr>
      <w:r w:rsidRPr="00FF000A">
        <w:rPr>
          <w:rFonts w:ascii="Times New Roman" w:hAnsi="Times New Roman" w:cs="Times New Roman"/>
          <w:b/>
          <w:bCs/>
          <w:color w:val="000000" w:themeColor="text1"/>
          <w:sz w:val="28"/>
          <w:szCs w:val="28"/>
        </w:rPr>
        <w:t>1</w:t>
      </w:r>
      <w:r w:rsidRPr="00FF000A">
        <w:rPr>
          <w:rFonts w:ascii="Times New Roman" w:hAnsi="Times New Roman" w:cs="Times New Roman"/>
          <w:color w:val="000000" w:themeColor="text1"/>
          <w:sz w:val="28"/>
          <w:szCs w:val="28"/>
        </w:rPr>
        <w:t>.</w:t>
      </w:r>
      <w:r w:rsidRPr="00FF000A">
        <w:rPr>
          <w:rFonts w:ascii="Times New Roman" w:hAnsi="Times New Roman" w:cs="Times New Roman"/>
          <w:b/>
          <w:bCs/>
          <w:color w:val="000000" w:themeColor="text1"/>
          <w:sz w:val="28"/>
          <w:szCs w:val="28"/>
        </w:rPr>
        <w:t>1 Идея Сервиса «СБП Резерв»</w:t>
      </w:r>
    </w:p>
    <w:p w14:paraId="4D737715" w14:textId="73C211F2" w:rsidR="00DC3207" w:rsidRPr="00405ACE" w:rsidRDefault="006F3B46" w:rsidP="00DC3207">
      <w:pPr>
        <w:spacing w:line="276"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Идея сервиса </w:t>
      </w:r>
      <w:r w:rsidR="00DC3207">
        <w:rPr>
          <w:rFonts w:ascii="Times New Roman" w:hAnsi="Times New Roman" w:cs="Times New Roman"/>
          <w:color w:val="000000" w:themeColor="text1"/>
          <w:sz w:val="24"/>
          <w:szCs w:val="24"/>
        </w:rPr>
        <w:t>заключается в создании технологичного, безопасного и максимально «незаметного» сервиса</w:t>
      </w:r>
      <w:r w:rsidR="00DC3207" w:rsidRPr="00405ACE">
        <w:rPr>
          <w:rFonts w:ascii="Times New Roman" w:hAnsi="Times New Roman" w:cs="Times New Roman"/>
          <w:color w:val="000000" w:themeColor="text1"/>
          <w:sz w:val="24"/>
          <w:szCs w:val="24"/>
        </w:rPr>
        <w:t>, который позволяет пользователю автоматически использовать доверенные счета близких людей при нехватке собственных средств, без необходимости прямой просьбы и лишних действий.</w:t>
      </w:r>
    </w:p>
    <w:p w14:paraId="61AC35E5" w14:textId="77777777" w:rsidR="00DC3207" w:rsidRPr="00EF44F9" w:rsidRDefault="00DC3207" w:rsidP="00DC3207">
      <w:pPr>
        <w:spacing w:line="276" w:lineRule="auto"/>
        <w:ind w:firstLine="708"/>
        <w:jc w:val="both"/>
        <w:rPr>
          <w:rFonts w:ascii="Times New Roman" w:hAnsi="Times New Roman" w:cs="Times New Roman"/>
          <w:color w:val="000000" w:themeColor="text1"/>
          <w:sz w:val="24"/>
          <w:szCs w:val="24"/>
        </w:rPr>
      </w:pPr>
      <w:r w:rsidRPr="00EF44F9">
        <w:rPr>
          <w:rFonts w:ascii="Times New Roman" w:hAnsi="Times New Roman" w:cs="Times New Roman"/>
          <w:color w:val="000000" w:themeColor="text1"/>
          <w:sz w:val="24"/>
          <w:szCs w:val="24"/>
        </w:rPr>
        <w:t>При нехватке средств на счёте пользователя система автоматически и мгновенно привлекает</w:t>
      </w:r>
      <w:r w:rsidRPr="00405ACE">
        <w:rPr>
          <w:rFonts w:ascii="Times New Roman" w:hAnsi="Times New Roman" w:cs="Times New Roman"/>
          <w:color w:val="000000" w:themeColor="text1"/>
          <w:sz w:val="24"/>
          <w:szCs w:val="24"/>
        </w:rPr>
        <w:t xml:space="preserve"> недостающие для успешной оплаты</w:t>
      </w:r>
      <w:r w:rsidRPr="00EF44F9">
        <w:rPr>
          <w:rFonts w:ascii="Times New Roman" w:hAnsi="Times New Roman" w:cs="Times New Roman"/>
          <w:color w:val="000000" w:themeColor="text1"/>
          <w:sz w:val="24"/>
          <w:szCs w:val="24"/>
        </w:rPr>
        <w:t xml:space="preserve"> ресурсы с заранее одобренных резервных счетов доверенных лиц (доноров). Всё происходит внутри одной сессии оплаты, без прерывания, просьб и ожиданий.</w:t>
      </w:r>
      <w:r w:rsidRPr="00405ACE">
        <w:rPr>
          <w:rFonts w:ascii="Times New Roman" w:hAnsi="Times New Roman" w:cs="Times New Roman"/>
          <w:color w:val="000000" w:themeColor="text1"/>
          <w:sz w:val="24"/>
          <w:szCs w:val="24"/>
        </w:rPr>
        <w:t xml:space="preserve"> </w:t>
      </w:r>
      <w:r w:rsidRPr="001400BD">
        <w:rPr>
          <w:rFonts w:ascii="Times New Roman" w:hAnsi="Times New Roman" w:cs="Times New Roman"/>
          <w:color w:val="000000" w:themeColor="text1"/>
          <w:sz w:val="24"/>
          <w:szCs w:val="24"/>
        </w:rPr>
        <w:t>Это не кредит, не за</w:t>
      </w:r>
      <w:r>
        <w:rPr>
          <w:rFonts w:ascii="Times New Roman" w:hAnsi="Times New Roman" w:cs="Times New Roman"/>
          <w:color w:val="000000" w:themeColor="text1"/>
          <w:sz w:val="24"/>
          <w:szCs w:val="24"/>
        </w:rPr>
        <w:t>е</w:t>
      </w:r>
      <w:r w:rsidRPr="001400BD">
        <w:rPr>
          <w:rFonts w:ascii="Times New Roman" w:hAnsi="Times New Roman" w:cs="Times New Roman"/>
          <w:color w:val="000000" w:themeColor="text1"/>
          <w:sz w:val="24"/>
          <w:szCs w:val="24"/>
        </w:rPr>
        <w:t>м и не перевод — это заранее согласованная возможность пользоваться «финансовой подушкой» близкого.</w:t>
      </w:r>
    </w:p>
    <w:p w14:paraId="269C8728" w14:textId="5BE27E3E" w:rsidR="00DC3207" w:rsidRDefault="00DC3207" w:rsidP="00DC3207">
      <w:pPr>
        <w:spacing w:line="276" w:lineRule="auto"/>
        <w:ind w:firstLine="708"/>
        <w:jc w:val="both"/>
        <w:rPr>
          <w:rFonts w:ascii="Times New Roman" w:hAnsi="Times New Roman" w:cs="Times New Roman"/>
          <w:color w:val="000000" w:themeColor="text1"/>
          <w:sz w:val="24"/>
          <w:szCs w:val="24"/>
        </w:rPr>
      </w:pPr>
      <w:r w:rsidRPr="00EF44F9">
        <w:rPr>
          <w:rFonts w:ascii="Times New Roman" w:hAnsi="Times New Roman" w:cs="Times New Roman"/>
          <w:color w:val="000000" w:themeColor="text1"/>
          <w:sz w:val="24"/>
          <w:szCs w:val="24"/>
        </w:rPr>
        <w:t>Ключевой элемент — сервис «СБП Резерв», выполняющий роль</w:t>
      </w:r>
      <w:r w:rsidRPr="00405ACE">
        <w:rPr>
          <w:rFonts w:ascii="Times New Roman" w:hAnsi="Times New Roman" w:cs="Times New Roman"/>
          <w:color w:val="000000" w:themeColor="text1"/>
          <w:sz w:val="24"/>
          <w:szCs w:val="24"/>
        </w:rPr>
        <w:t xml:space="preserve"> оркестратора системы</w:t>
      </w:r>
      <w:r w:rsidRPr="00EF44F9">
        <w:rPr>
          <w:rFonts w:ascii="Times New Roman" w:hAnsi="Times New Roman" w:cs="Times New Roman"/>
          <w:color w:val="000000" w:themeColor="text1"/>
          <w:sz w:val="24"/>
          <w:szCs w:val="24"/>
        </w:rPr>
        <w:t xml:space="preserve">. Он хранит «связки» акцептор-донор с настроенными лимитами и </w:t>
      </w:r>
      <w:r w:rsidRPr="00405ACE">
        <w:rPr>
          <w:rFonts w:ascii="Times New Roman" w:hAnsi="Times New Roman" w:cs="Times New Roman"/>
          <w:color w:val="000000" w:themeColor="text1"/>
          <w:sz w:val="24"/>
          <w:szCs w:val="24"/>
        </w:rPr>
        <w:t xml:space="preserve">предоставляет банкам эту информацию </w:t>
      </w:r>
      <w:r w:rsidRPr="00EF44F9">
        <w:rPr>
          <w:rFonts w:ascii="Times New Roman" w:hAnsi="Times New Roman" w:cs="Times New Roman"/>
          <w:color w:val="000000" w:themeColor="text1"/>
          <w:sz w:val="24"/>
          <w:szCs w:val="24"/>
        </w:rPr>
        <w:t xml:space="preserve">для </w:t>
      </w:r>
      <w:r>
        <w:rPr>
          <w:rFonts w:ascii="Times New Roman" w:hAnsi="Times New Roman" w:cs="Times New Roman"/>
          <w:color w:val="000000" w:themeColor="text1"/>
          <w:sz w:val="24"/>
          <w:szCs w:val="24"/>
        </w:rPr>
        <w:t xml:space="preserve">осуществления </w:t>
      </w:r>
      <w:r w:rsidRPr="00EF44F9">
        <w:rPr>
          <w:rFonts w:ascii="Times New Roman" w:hAnsi="Times New Roman" w:cs="Times New Roman"/>
          <w:color w:val="000000" w:themeColor="text1"/>
          <w:sz w:val="24"/>
          <w:szCs w:val="24"/>
        </w:rPr>
        <w:t>автоматических списаний, полностью исключая ручное взаимодействие пользователей в критический момент.</w:t>
      </w:r>
      <w:r>
        <w:rPr>
          <w:rFonts w:ascii="Times New Roman" w:hAnsi="Times New Roman" w:cs="Times New Roman"/>
          <w:color w:val="000000" w:themeColor="text1"/>
          <w:sz w:val="24"/>
          <w:szCs w:val="24"/>
        </w:rPr>
        <w:br/>
        <w:t xml:space="preserve">Таблица, сохраняемая в сервисе «СБП Резерв» содержит необходимую и достаточную информацию, по которой можно идентифицировать акцептора и донора. (таблица </w:t>
      </w:r>
      <w:r w:rsidR="004E177A">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w:t>
      </w:r>
    </w:p>
    <w:p w14:paraId="5DF9D1C3" w14:textId="19FF7BF5" w:rsidR="00DC3207" w:rsidRPr="00272A34" w:rsidRDefault="00DC3207" w:rsidP="00DC3207">
      <w:pPr>
        <w:spacing w:line="276" w:lineRule="auto"/>
        <w:ind w:firstLine="708"/>
        <w:jc w:val="both"/>
        <w:rPr>
          <w:rFonts w:ascii="Times New Roman" w:hAnsi="Times New Roman" w:cs="Times New Roman"/>
          <w:i/>
          <w:iCs/>
          <w:color w:val="000000" w:themeColor="text1"/>
          <w:sz w:val="24"/>
          <w:szCs w:val="24"/>
        </w:rPr>
      </w:pPr>
      <w:r w:rsidRPr="00996C3A">
        <w:rPr>
          <w:rFonts w:ascii="Times New Roman" w:hAnsi="Times New Roman" w:cs="Times New Roman"/>
          <w:i/>
          <w:iCs/>
          <w:color w:val="000000" w:themeColor="text1"/>
          <w:sz w:val="24"/>
          <w:szCs w:val="24"/>
        </w:rPr>
        <w:t xml:space="preserve">Таблица </w:t>
      </w:r>
      <w:r w:rsidR="004E177A">
        <w:rPr>
          <w:rFonts w:ascii="Times New Roman" w:hAnsi="Times New Roman" w:cs="Times New Roman"/>
          <w:i/>
          <w:iCs/>
          <w:color w:val="000000" w:themeColor="text1"/>
          <w:sz w:val="24"/>
          <w:szCs w:val="24"/>
        </w:rPr>
        <w:t>1</w:t>
      </w:r>
      <w:r w:rsidRPr="00996C3A">
        <w:rPr>
          <w:rFonts w:ascii="Times New Roman" w:hAnsi="Times New Roman" w:cs="Times New Roman"/>
          <w:i/>
          <w:iCs/>
          <w:color w:val="000000" w:themeColor="text1"/>
          <w:sz w:val="24"/>
          <w:szCs w:val="24"/>
        </w:rPr>
        <w:t xml:space="preserve">. Образец реестра связей </w:t>
      </w:r>
      <w:r>
        <w:rPr>
          <w:rFonts w:ascii="Times New Roman" w:hAnsi="Times New Roman" w:cs="Times New Roman"/>
          <w:i/>
          <w:iCs/>
          <w:sz w:val="24"/>
          <w:szCs w:val="24"/>
        </w:rPr>
        <w:t>«</w:t>
      </w:r>
      <w:r w:rsidRPr="00996C3A">
        <w:rPr>
          <w:rFonts w:ascii="Times New Roman" w:hAnsi="Times New Roman" w:cs="Times New Roman"/>
          <w:i/>
          <w:iCs/>
          <w:color w:val="000000" w:themeColor="text1"/>
          <w:sz w:val="24"/>
          <w:szCs w:val="24"/>
        </w:rPr>
        <w:t>Акцептор-Донор</w:t>
      </w:r>
      <w:r>
        <w:rPr>
          <w:rFonts w:ascii="Times New Roman" w:hAnsi="Times New Roman" w:cs="Times New Roman"/>
          <w:i/>
          <w:iCs/>
          <w:sz w:val="24"/>
          <w:szCs w:val="24"/>
        </w:rPr>
        <w:t>»</w:t>
      </w:r>
      <w:r w:rsidRPr="00996C3A">
        <w:rPr>
          <w:rFonts w:ascii="Times New Roman" w:hAnsi="Times New Roman" w:cs="Times New Roman"/>
          <w:i/>
          <w:iCs/>
          <w:color w:val="000000" w:themeColor="text1"/>
          <w:sz w:val="24"/>
          <w:szCs w:val="24"/>
        </w:rPr>
        <w:t xml:space="preserve"> в сервисе </w:t>
      </w:r>
      <w:r>
        <w:rPr>
          <w:rFonts w:ascii="Times New Roman" w:hAnsi="Times New Roman" w:cs="Times New Roman"/>
          <w:i/>
          <w:iCs/>
          <w:sz w:val="24"/>
          <w:szCs w:val="24"/>
        </w:rPr>
        <w:t>«</w:t>
      </w:r>
      <w:r w:rsidRPr="00996C3A">
        <w:rPr>
          <w:rFonts w:ascii="Times New Roman" w:hAnsi="Times New Roman" w:cs="Times New Roman"/>
          <w:i/>
          <w:iCs/>
          <w:color w:val="000000" w:themeColor="text1"/>
          <w:sz w:val="24"/>
          <w:szCs w:val="24"/>
        </w:rPr>
        <w:t>СБП Резерв</w:t>
      </w:r>
      <w:r>
        <w:rPr>
          <w:rFonts w:ascii="Times New Roman" w:hAnsi="Times New Roman" w:cs="Times New Roman"/>
          <w:i/>
          <w:iCs/>
          <w:sz w:val="24"/>
          <w:szCs w:val="24"/>
        </w:rPr>
        <w:t>»</w:t>
      </w:r>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50"/>
        <w:gridCol w:w="3421"/>
        <w:gridCol w:w="3118"/>
      </w:tblGrid>
      <w:tr w:rsidR="00DC3207" w:rsidRPr="000C151D" w14:paraId="518C748B" w14:textId="77777777" w:rsidTr="00A4405C">
        <w:trPr>
          <w:trHeight w:val="383"/>
          <w:tblHeader/>
        </w:trPr>
        <w:tc>
          <w:tcPr>
            <w:tcW w:w="0" w:type="auto"/>
            <w:shd w:val="clear" w:color="auto" w:fill="FFFFFF"/>
            <w:tcMar>
              <w:top w:w="150" w:type="dxa"/>
              <w:left w:w="0" w:type="dxa"/>
              <w:bottom w:w="150" w:type="dxa"/>
              <w:right w:w="240" w:type="dxa"/>
            </w:tcMar>
            <w:vAlign w:val="center"/>
            <w:hideMark/>
          </w:tcPr>
          <w:p w14:paraId="53F10393" w14:textId="77777777" w:rsidR="00DC3207" w:rsidRPr="000C151D" w:rsidRDefault="00DC3207" w:rsidP="00A4405C">
            <w:pPr>
              <w:spacing w:line="240" w:lineRule="auto"/>
              <w:jc w:val="center"/>
              <w:rPr>
                <w:rFonts w:ascii="Times New Roman" w:hAnsi="Times New Roman" w:cs="Times New Roman"/>
                <w:color w:val="000000" w:themeColor="text1"/>
                <w:sz w:val="24"/>
                <w:szCs w:val="24"/>
              </w:rPr>
            </w:pPr>
            <w:r w:rsidRPr="000C151D">
              <w:rPr>
                <w:rFonts w:ascii="Times New Roman" w:hAnsi="Times New Roman" w:cs="Times New Roman"/>
                <w:b/>
                <w:bCs/>
                <w:color w:val="000000" w:themeColor="text1"/>
                <w:sz w:val="24"/>
                <w:szCs w:val="24"/>
              </w:rPr>
              <w:t>Параметр</w:t>
            </w:r>
          </w:p>
        </w:tc>
        <w:tc>
          <w:tcPr>
            <w:tcW w:w="0" w:type="auto"/>
            <w:shd w:val="clear" w:color="auto" w:fill="FFFFFF"/>
            <w:tcMar>
              <w:top w:w="150" w:type="dxa"/>
              <w:left w:w="240" w:type="dxa"/>
              <w:bottom w:w="150" w:type="dxa"/>
              <w:right w:w="240" w:type="dxa"/>
            </w:tcMar>
            <w:vAlign w:val="center"/>
            <w:hideMark/>
          </w:tcPr>
          <w:p w14:paraId="60230128" w14:textId="77777777" w:rsidR="00DC3207" w:rsidRPr="000C151D" w:rsidRDefault="00DC3207" w:rsidP="00A4405C">
            <w:pPr>
              <w:spacing w:line="240" w:lineRule="auto"/>
              <w:jc w:val="center"/>
              <w:rPr>
                <w:rFonts w:ascii="Times New Roman" w:hAnsi="Times New Roman" w:cs="Times New Roman"/>
                <w:color w:val="000000" w:themeColor="text1"/>
                <w:sz w:val="24"/>
                <w:szCs w:val="24"/>
              </w:rPr>
            </w:pPr>
            <w:r w:rsidRPr="000C151D">
              <w:rPr>
                <w:rFonts w:ascii="Times New Roman" w:hAnsi="Times New Roman" w:cs="Times New Roman"/>
                <w:b/>
                <w:bCs/>
                <w:color w:val="000000" w:themeColor="text1"/>
                <w:sz w:val="24"/>
                <w:szCs w:val="24"/>
              </w:rPr>
              <w:t xml:space="preserve">Акцептор </w:t>
            </w:r>
          </w:p>
        </w:tc>
        <w:tc>
          <w:tcPr>
            <w:tcW w:w="0" w:type="auto"/>
            <w:shd w:val="clear" w:color="auto" w:fill="FFFFFF"/>
            <w:tcMar>
              <w:top w:w="150" w:type="dxa"/>
              <w:left w:w="240" w:type="dxa"/>
              <w:bottom w:w="150" w:type="dxa"/>
              <w:right w:w="240" w:type="dxa"/>
            </w:tcMar>
            <w:vAlign w:val="center"/>
            <w:hideMark/>
          </w:tcPr>
          <w:p w14:paraId="39F044CE" w14:textId="77777777" w:rsidR="00DC3207" w:rsidRPr="000C151D" w:rsidRDefault="00DC3207" w:rsidP="00A4405C">
            <w:pPr>
              <w:spacing w:line="240" w:lineRule="auto"/>
              <w:jc w:val="center"/>
              <w:rPr>
                <w:rFonts w:ascii="Times New Roman" w:hAnsi="Times New Roman" w:cs="Times New Roman"/>
                <w:color w:val="000000" w:themeColor="text1"/>
                <w:sz w:val="24"/>
                <w:szCs w:val="24"/>
              </w:rPr>
            </w:pPr>
            <w:r w:rsidRPr="000C151D">
              <w:rPr>
                <w:rFonts w:ascii="Times New Roman" w:hAnsi="Times New Roman" w:cs="Times New Roman"/>
                <w:b/>
                <w:bCs/>
                <w:color w:val="000000" w:themeColor="text1"/>
                <w:sz w:val="24"/>
                <w:szCs w:val="24"/>
              </w:rPr>
              <w:t xml:space="preserve">Донор </w:t>
            </w:r>
          </w:p>
        </w:tc>
      </w:tr>
      <w:tr w:rsidR="00DC3207" w:rsidRPr="000C151D" w14:paraId="0FCAF8AF" w14:textId="77777777" w:rsidTr="00A4405C">
        <w:trPr>
          <w:trHeight w:val="365"/>
        </w:trPr>
        <w:tc>
          <w:tcPr>
            <w:tcW w:w="0" w:type="auto"/>
            <w:shd w:val="clear" w:color="auto" w:fill="FFFFFF"/>
            <w:tcMar>
              <w:top w:w="150" w:type="dxa"/>
              <w:left w:w="0" w:type="dxa"/>
              <w:bottom w:w="150" w:type="dxa"/>
              <w:right w:w="240" w:type="dxa"/>
            </w:tcMar>
            <w:vAlign w:val="center"/>
            <w:hideMark/>
          </w:tcPr>
          <w:p w14:paraId="145FCCF1" w14:textId="77777777" w:rsidR="00DC3207" w:rsidRPr="000C151D" w:rsidRDefault="00DC3207" w:rsidP="00A4405C">
            <w:pPr>
              <w:spacing w:line="240" w:lineRule="auto"/>
              <w:jc w:val="center"/>
              <w:rPr>
                <w:rFonts w:ascii="Times New Roman" w:hAnsi="Times New Roman" w:cs="Times New Roman"/>
                <w:color w:val="000000" w:themeColor="text1"/>
                <w:sz w:val="24"/>
                <w:szCs w:val="24"/>
              </w:rPr>
            </w:pPr>
            <w:r w:rsidRPr="000C151D">
              <w:rPr>
                <w:rFonts w:ascii="Times New Roman" w:hAnsi="Times New Roman" w:cs="Times New Roman"/>
                <w:b/>
                <w:bCs/>
                <w:color w:val="000000" w:themeColor="text1"/>
                <w:sz w:val="24"/>
                <w:szCs w:val="24"/>
              </w:rPr>
              <w:t>Номер телефона</w:t>
            </w:r>
          </w:p>
        </w:tc>
        <w:tc>
          <w:tcPr>
            <w:tcW w:w="0" w:type="auto"/>
            <w:shd w:val="clear" w:color="auto" w:fill="FFFFFF"/>
            <w:tcMar>
              <w:top w:w="150" w:type="dxa"/>
              <w:left w:w="240" w:type="dxa"/>
              <w:bottom w:w="150" w:type="dxa"/>
              <w:right w:w="240" w:type="dxa"/>
            </w:tcMar>
            <w:vAlign w:val="center"/>
            <w:hideMark/>
          </w:tcPr>
          <w:p w14:paraId="3A46083A" w14:textId="77777777" w:rsidR="00DC3207" w:rsidRPr="000C151D" w:rsidRDefault="00DC3207" w:rsidP="00A4405C">
            <w:pPr>
              <w:spacing w:line="240"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 xml:space="preserve">+7 </w:t>
            </w:r>
            <w:r>
              <w:rPr>
                <w:rFonts w:ascii="Times New Roman" w:hAnsi="Times New Roman" w:cs="Times New Roman"/>
                <w:color w:val="000000" w:themeColor="text1"/>
                <w:sz w:val="24"/>
                <w:szCs w:val="24"/>
                <w:lang w:val="en-US"/>
              </w:rPr>
              <w:t xml:space="preserve">XXX </w:t>
            </w:r>
            <w:proofErr w:type="spellStart"/>
            <w:r>
              <w:rPr>
                <w:rFonts w:ascii="Times New Roman" w:hAnsi="Times New Roman" w:cs="Times New Roman"/>
                <w:color w:val="000000" w:themeColor="text1"/>
                <w:sz w:val="24"/>
                <w:szCs w:val="24"/>
                <w:lang w:val="en-US"/>
              </w:rPr>
              <w:t>XXX</w:t>
            </w:r>
            <w:proofErr w:type="spellEnd"/>
            <w:r>
              <w:rPr>
                <w:rFonts w:ascii="Times New Roman" w:hAnsi="Times New Roman" w:cs="Times New Roman"/>
                <w:color w:val="000000" w:themeColor="text1"/>
                <w:sz w:val="24"/>
                <w:szCs w:val="24"/>
                <w:lang w:val="en-US"/>
              </w:rPr>
              <w:t xml:space="preserve"> XX </w:t>
            </w:r>
            <w:proofErr w:type="spellStart"/>
            <w:r>
              <w:rPr>
                <w:rFonts w:ascii="Times New Roman" w:hAnsi="Times New Roman" w:cs="Times New Roman"/>
                <w:color w:val="000000" w:themeColor="text1"/>
                <w:sz w:val="24"/>
                <w:szCs w:val="24"/>
                <w:lang w:val="en-US"/>
              </w:rPr>
              <w:t>XX</w:t>
            </w:r>
            <w:proofErr w:type="spellEnd"/>
          </w:p>
        </w:tc>
        <w:tc>
          <w:tcPr>
            <w:tcW w:w="0" w:type="auto"/>
            <w:shd w:val="clear" w:color="auto" w:fill="FFFFFF"/>
            <w:tcMar>
              <w:top w:w="150" w:type="dxa"/>
              <w:left w:w="240" w:type="dxa"/>
              <w:bottom w:w="150" w:type="dxa"/>
              <w:right w:w="0" w:type="dxa"/>
            </w:tcMar>
            <w:vAlign w:val="center"/>
            <w:hideMark/>
          </w:tcPr>
          <w:p w14:paraId="2BB66845" w14:textId="77777777" w:rsidR="00DC3207" w:rsidRPr="000C151D" w:rsidRDefault="00DC3207" w:rsidP="00A4405C">
            <w:pPr>
              <w:spacing w:line="240"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+7 XXX </w:t>
            </w:r>
            <w:proofErr w:type="spellStart"/>
            <w:r>
              <w:rPr>
                <w:rFonts w:ascii="Times New Roman" w:hAnsi="Times New Roman" w:cs="Times New Roman"/>
                <w:color w:val="000000" w:themeColor="text1"/>
                <w:sz w:val="24"/>
                <w:szCs w:val="24"/>
                <w:lang w:val="en-US"/>
              </w:rPr>
              <w:t>XXX</w:t>
            </w:r>
            <w:proofErr w:type="spellEnd"/>
            <w:r>
              <w:rPr>
                <w:rFonts w:ascii="Times New Roman" w:hAnsi="Times New Roman" w:cs="Times New Roman"/>
                <w:color w:val="000000" w:themeColor="text1"/>
                <w:sz w:val="24"/>
                <w:szCs w:val="24"/>
                <w:lang w:val="en-US"/>
              </w:rPr>
              <w:t xml:space="preserve"> XX </w:t>
            </w:r>
            <w:proofErr w:type="spellStart"/>
            <w:r>
              <w:rPr>
                <w:rFonts w:ascii="Times New Roman" w:hAnsi="Times New Roman" w:cs="Times New Roman"/>
                <w:color w:val="000000" w:themeColor="text1"/>
                <w:sz w:val="24"/>
                <w:szCs w:val="24"/>
                <w:lang w:val="en-US"/>
              </w:rPr>
              <w:t>XX</w:t>
            </w:r>
            <w:proofErr w:type="spellEnd"/>
          </w:p>
        </w:tc>
      </w:tr>
      <w:tr w:rsidR="00DC3207" w:rsidRPr="000C151D" w14:paraId="6C5215BC" w14:textId="77777777" w:rsidTr="00A4405C">
        <w:trPr>
          <w:trHeight w:val="427"/>
        </w:trPr>
        <w:tc>
          <w:tcPr>
            <w:tcW w:w="0" w:type="auto"/>
            <w:shd w:val="clear" w:color="auto" w:fill="FFFFFF"/>
            <w:tcMar>
              <w:top w:w="150" w:type="dxa"/>
              <w:left w:w="0" w:type="dxa"/>
              <w:bottom w:w="150" w:type="dxa"/>
              <w:right w:w="240" w:type="dxa"/>
            </w:tcMar>
            <w:vAlign w:val="center"/>
            <w:hideMark/>
          </w:tcPr>
          <w:p w14:paraId="78B30E57" w14:textId="77777777" w:rsidR="00DC3207" w:rsidRPr="000C151D" w:rsidRDefault="00DC3207" w:rsidP="00A4405C">
            <w:pPr>
              <w:spacing w:line="240" w:lineRule="auto"/>
              <w:jc w:val="center"/>
              <w:rPr>
                <w:rFonts w:ascii="Times New Roman" w:hAnsi="Times New Roman" w:cs="Times New Roman"/>
                <w:color w:val="000000" w:themeColor="text1"/>
                <w:sz w:val="24"/>
                <w:szCs w:val="24"/>
              </w:rPr>
            </w:pPr>
            <w:r w:rsidRPr="000C151D">
              <w:rPr>
                <w:rFonts w:ascii="Times New Roman" w:hAnsi="Times New Roman" w:cs="Times New Roman"/>
                <w:b/>
                <w:bCs/>
                <w:color w:val="000000" w:themeColor="text1"/>
                <w:sz w:val="24"/>
                <w:szCs w:val="24"/>
              </w:rPr>
              <w:t>Банк</w:t>
            </w:r>
          </w:p>
        </w:tc>
        <w:tc>
          <w:tcPr>
            <w:tcW w:w="0" w:type="auto"/>
            <w:shd w:val="clear" w:color="auto" w:fill="FFFFFF"/>
            <w:tcMar>
              <w:top w:w="150" w:type="dxa"/>
              <w:left w:w="240" w:type="dxa"/>
              <w:bottom w:w="150" w:type="dxa"/>
              <w:right w:w="240" w:type="dxa"/>
            </w:tcMar>
            <w:vAlign w:val="center"/>
            <w:hideMark/>
          </w:tcPr>
          <w:p w14:paraId="083A055D" w14:textId="77777777" w:rsidR="00DC3207" w:rsidRPr="000C151D" w:rsidRDefault="00DC3207" w:rsidP="00A4405C">
            <w:pPr>
              <w:spacing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Название банка</w:t>
            </w:r>
          </w:p>
        </w:tc>
        <w:tc>
          <w:tcPr>
            <w:tcW w:w="0" w:type="auto"/>
            <w:shd w:val="clear" w:color="auto" w:fill="FFFFFF"/>
            <w:tcMar>
              <w:top w:w="150" w:type="dxa"/>
              <w:left w:w="240" w:type="dxa"/>
              <w:bottom w:w="150" w:type="dxa"/>
              <w:right w:w="0" w:type="dxa"/>
            </w:tcMar>
            <w:vAlign w:val="center"/>
            <w:hideMark/>
          </w:tcPr>
          <w:p w14:paraId="34EC67AD" w14:textId="77777777" w:rsidR="00DC3207" w:rsidRPr="000C151D" w:rsidRDefault="00DC3207" w:rsidP="00A4405C">
            <w:pPr>
              <w:spacing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Название банка</w:t>
            </w:r>
          </w:p>
        </w:tc>
      </w:tr>
    </w:tbl>
    <w:p w14:paraId="2418CEDA" w14:textId="77777777" w:rsidR="00DC3207" w:rsidRDefault="00DC3207" w:rsidP="00DC3207">
      <w:pPr>
        <w:spacing w:line="276" w:lineRule="auto"/>
        <w:jc w:val="both"/>
        <w:rPr>
          <w:rFonts w:ascii="Times New Roman" w:hAnsi="Times New Roman" w:cs="Times New Roman"/>
          <w:color w:val="000000" w:themeColor="text1"/>
          <w:sz w:val="24"/>
          <w:szCs w:val="24"/>
        </w:rPr>
      </w:pPr>
    </w:p>
    <w:p w14:paraId="66C436EB" w14:textId="77777777" w:rsidR="00DC3207" w:rsidRDefault="00DC3207" w:rsidP="00DC3207">
      <w:pPr>
        <w:spacing w:line="276" w:lineRule="auto"/>
        <w:ind w:firstLine="708"/>
        <w:jc w:val="both"/>
        <w:rPr>
          <w:rFonts w:ascii="Times New Roman" w:hAnsi="Times New Roman" w:cs="Times New Roman"/>
          <w:color w:val="000000" w:themeColor="text1"/>
          <w:sz w:val="24"/>
          <w:szCs w:val="24"/>
        </w:rPr>
      </w:pPr>
      <w:r w:rsidRPr="005E1F32">
        <w:rPr>
          <w:rFonts w:ascii="Times New Roman" w:hAnsi="Times New Roman" w:cs="Times New Roman"/>
          <w:color w:val="000000" w:themeColor="text1"/>
          <w:sz w:val="24"/>
          <w:szCs w:val="24"/>
        </w:rPr>
        <w:t>Таким образом, если у пользователя подключен резервный счет, его банк-э</w:t>
      </w:r>
      <w:r>
        <w:rPr>
          <w:rFonts w:ascii="Times New Roman" w:hAnsi="Times New Roman" w:cs="Times New Roman"/>
          <w:color w:val="000000" w:themeColor="text1"/>
          <w:sz w:val="24"/>
          <w:szCs w:val="24"/>
        </w:rPr>
        <w:t>митент</w:t>
      </w:r>
      <w:r w:rsidRPr="005E1F32">
        <w:rPr>
          <w:rFonts w:ascii="Times New Roman" w:hAnsi="Times New Roman" w:cs="Times New Roman"/>
          <w:color w:val="000000" w:themeColor="text1"/>
          <w:sz w:val="24"/>
          <w:szCs w:val="24"/>
        </w:rPr>
        <w:t>, получая запрос на оплату через СБП, сможет не просто констатировать недостаток средств на основной карте</w:t>
      </w:r>
      <w:r>
        <w:rPr>
          <w:rFonts w:ascii="Times New Roman" w:hAnsi="Times New Roman" w:cs="Times New Roman"/>
          <w:color w:val="000000" w:themeColor="text1"/>
          <w:sz w:val="24"/>
          <w:szCs w:val="24"/>
        </w:rPr>
        <w:t>, а</w:t>
      </w:r>
      <w:r w:rsidRPr="005E1F32">
        <w:rPr>
          <w:rFonts w:ascii="Times New Roman" w:hAnsi="Times New Roman" w:cs="Times New Roman"/>
          <w:color w:val="000000" w:themeColor="text1"/>
          <w:sz w:val="24"/>
          <w:szCs w:val="24"/>
        </w:rPr>
        <w:t xml:space="preserve"> сможет обратиться к сервису «СБП Резерв» и в рамках той же платежной сессии, не прерывая транзакцию, привлечь недостающую сумму с заранее одобренного резервного счета</w:t>
      </w:r>
      <w:r>
        <w:rPr>
          <w:rFonts w:ascii="Times New Roman" w:hAnsi="Times New Roman" w:cs="Times New Roman"/>
          <w:color w:val="000000" w:themeColor="text1"/>
          <w:sz w:val="24"/>
          <w:szCs w:val="24"/>
        </w:rPr>
        <w:t>.</w:t>
      </w:r>
    </w:p>
    <w:p w14:paraId="107BB848" w14:textId="77777777" w:rsidR="00DC3207" w:rsidRDefault="00DC3207" w:rsidP="00DC3207">
      <w:pPr>
        <w:spacing w:line="276" w:lineRule="auto"/>
        <w:ind w:firstLine="708"/>
        <w:jc w:val="both"/>
        <w:rPr>
          <w:rFonts w:ascii="Times New Roman" w:hAnsi="Times New Roman" w:cs="Times New Roman"/>
          <w:color w:val="000000" w:themeColor="text1"/>
          <w:sz w:val="24"/>
          <w:szCs w:val="24"/>
        </w:rPr>
      </w:pPr>
      <w:r w:rsidRPr="00272B1E">
        <w:rPr>
          <w:rFonts w:ascii="Times New Roman" w:hAnsi="Times New Roman" w:cs="Times New Roman"/>
          <w:color w:val="000000" w:themeColor="text1"/>
          <w:sz w:val="24"/>
          <w:szCs w:val="24"/>
        </w:rPr>
        <w:t>При этом к одному счету акцептора может быть подключено несколько резервных счетов от разных доверенных лиц. Все они будут отображаться в его личном кабинете как доступные источники (после автоматической перепроверки сервисом актуальных лимитов, установленных донорами).</w:t>
      </w:r>
      <w:r>
        <w:rPr>
          <w:rFonts w:ascii="Times New Roman" w:hAnsi="Times New Roman" w:cs="Times New Roman"/>
          <w:color w:val="000000" w:themeColor="text1"/>
          <w:sz w:val="24"/>
          <w:szCs w:val="24"/>
        </w:rPr>
        <w:t xml:space="preserve"> </w:t>
      </w:r>
      <w:r w:rsidRPr="00270C05">
        <w:rPr>
          <w:rFonts w:ascii="Times New Roman" w:hAnsi="Times New Roman" w:cs="Times New Roman"/>
          <w:color w:val="000000" w:themeColor="text1"/>
          <w:sz w:val="24"/>
          <w:szCs w:val="24"/>
        </w:rPr>
        <w:t>Донор также получает возможность стать финансовой опорой для</w:t>
      </w:r>
      <w:r>
        <w:rPr>
          <w:rFonts w:ascii="Times New Roman" w:hAnsi="Times New Roman" w:cs="Times New Roman"/>
          <w:color w:val="000000" w:themeColor="text1"/>
          <w:sz w:val="24"/>
          <w:szCs w:val="24"/>
        </w:rPr>
        <w:t xml:space="preserve"> нескольких людей</w:t>
      </w:r>
      <w:r w:rsidRPr="00270C05">
        <w:rPr>
          <w:rFonts w:ascii="Times New Roman" w:hAnsi="Times New Roman" w:cs="Times New Roman"/>
          <w:color w:val="000000" w:themeColor="text1"/>
          <w:sz w:val="24"/>
          <w:szCs w:val="24"/>
        </w:rPr>
        <w:t>, предоставляя право использовать свои средства не одному человеку, а сразу нескольким</w:t>
      </w:r>
      <w:r>
        <w:rPr>
          <w:rFonts w:ascii="Times New Roman" w:hAnsi="Times New Roman" w:cs="Times New Roman"/>
          <w:color w:val="000000" w:themeColor="text1"/>
          <w:sz w:val="24"/>
          <w:szCs w:val="24"/>
        </w:rPr>
        <w:t xml:space="preserve"> акцепторам</w:t>
      </w:r>
      <w:r w:rsidRPr="00270C05">
        <w:rPr>
          <w:rFonts w:ascii="Times New Roman" w:hAnsi="Times New Roman" w:cs="Times New Roman"/>
          <w:color w:val="000000" w:themeColor="text1"/>
          <w:sz w:val="24"/>
          <w:szCs w:val="24"/>
        </w:rPr>
        <w:t>, создавая для каждого отдельную одобренную связку в системе.</w:t>
      </w:r>
    </w:p>
    <w:p w14:paraId="65744D1D" w14:textId="70BAF5CC" w:rsidR="0083406A" w:rsidRPr="00900222" w:rsidRDefault="0083406A" w:rsidP="00DC3207">
      <w:pPr>
        <w:spacing w:line="276" w:lineRule="auto"/>
        <w:ind w:firstLine="708"/>
        <w:jc w:val="both"/>
        <w:rPr>
          <w:rFonts w:ascii="Times New Roman" w:hAnsi="Times New Roman" w:cs="Times New Roman"/>
          <w:b/>
          <w:bCs/>
          <w:color w:val="000000" w:themeColor="text1"/>
          <w:sz w:val="28"/>
          <w:szCs w:val="28"/>
        </w:rPr>
      </w:pPr>
      <w:r w:rsidRPr="00900222">
        <w:rPr>
          <w:rFonts w:ascii="Times New Roman" w:hAnsi="Times New Roman" w:cs="Times New Roman"/>
          <w:b/>
          <w:bCs/>
          <w:color w:val="000000" w:themeColor="text1"/>
          <w:sz w:val="28"/>
          <w:szCs w:val="28"/>
        </w:rPr>
        <w:t>1.2. Акторы</w:t>
      </w:r>
    </w:p>
    <w:p w14:paraId="467AD36D" w14:textId="0C893251" w:rsidR="0083406A" w:rsidRPr="00900222" w:rsidRDefault="0083406A" w:rsidP="00DC3207">
      <w:pPr>
        <w:spacing w:line="276" w:lineRule="auto"/>
        <w:ind w:firstLine="708"/>
        <w:jc w:val="both"/>
        <w:rPr>
          <w:rFonts w:ascii="Times New Roman" w:hAnsi="Times New Roman" w:cs="Times New Roman"/>
          <w:b/>
          <w:bCs/>
          <w:color w:val="000000" w:themeColor="text1"/>
          <w:sz w:val="28"/>
          <w:szCs w:val="28"/>
        </w:rPr>
      </w:pPr>
      <w:r w:rsidRPr="00900222">
        <w:rPr>
          <w:rFonts w:ascii="Times New Roman" w:hAnsi="Times New Roman" w:cs="Times New Roman"/>
          <w:b/>
          <w:bCs/>
          <w:color w:val="000000" w:themeColor="text1"/>
          <w:sz w:val="28"/>
          <w:szCs w:val="28"/>
        </w:rPr>
        <w:t>1.2.1 Описания и функции акторов</w:t>
      </w:r>
    </w:p>
    <w:p w14:paraId="7DDE090A" w14:textId="22223078" w:rsidR="00DC3207" w:rsidRPr="00681623" w:rsidRDefault="00DC3207" w:rsidP="00DC3207">
      <w:pPr>
        <w:jc w:val="center"/>
        <w:rPr>
          <w:rFonts w:ascii="Times New Roman" w:hAnsi="Times New Roman" w:cs="Times New Roman"/>
          <w:i/>
          <w:iCs/>
          <w:sz w:val="24"/>
          <w:szCs w:val="24"/>
        </w:rPr>
      </w:pPr>
      <w:r>
        <w:rPr>
          <w:rFonts w:ascii="Times New Roman" w:hAnsi="Times New Roman" w:cs="Times New Roman"/>
          <w:i/>
          <w:iCs/>
          <w:sz w:val="24"/>
          <w:szCs w:val="24"/>
        </w:rPr>
        <w:lastRenderedPageBreak/>
        <w:t xml:space="preserve">Таблица </w:t>
      </w:r>
      <w:r w:rsidR="002F5BEF">
        <w:rPr>
          <w:rFonts w:ascii="Times New Roman" w:hAnsi="Times New Roman" w:cs="Times New Roman"/>
          <w:i/>
          <w:iCs/>
          <w:sz w:val="24"/>
          <w:szCs w:val="24"/>
        </w:rPr>
        <w:t>2</w:t>
      </w:r>
      <w:r>
        <w:rPr>
          <w:rFonts w:ascii="Times New Roman" w:hAnsi="Times New Roman" w:cs="Times New Roman"/>
          <w:i/>
          <w:iCs/>
          <w:sz w:val="24"/>
          <w:szCs w:val="24"/>
        </w:rPr>
        <w:t xml:space="preserve">. </w:t>
      </w:r>
      <w:r w:rsidR="0083406A">
        <w:rPr>
          <w:rFonts w:ascii="Times New Roman" w:hAnsi="Times New Roman" w:cs="Times New Roman"/>
          <w:i/>
          <w:iCs/>
          <w:sz w:val="24"/>
          <w:szCs w:val="24"/>
        </w:rPr>
        <w:t xml:space="preserve">Акторы </w:t>
      </w:r>
      <w:r>
        <w:rPr>
          <w:rFonts w:ascii="Times New Roman" w:hAnsi="Times New Roman" w:cs="Times New Roman"/>
          <w:i/>
          <w:iCs/>
          <w:sz w:val="24"/>
          <w:szCs w:val="24"/>
        </w:rPr>
        <w:t>сервиса «СБП Резерв»</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4522"/>
        <w:gridCol w:w="2706"/>
      </w:tblGrid>
      <w:tr w:rsidR="00DC3207" w:rsidRPr="00015403" w14:paraId="76FEE180" w14:textId="77777777" w:rsidTr="00A4405C">
        <w:trPr>
          <w:tblHeader/>
          <w:tblCellSpacing w:w="15" w:type="dxa"/>
        </w:trPr>
        <w:tc>
          <w:tcPr>
            <w:tcW w:w="2082" w:type="dxa"/>
            <w:vAlign w:val="center"/>
            <w:hideMark/>
          </w:tcPr>
          <w:p w14:paraId="4A0DC057" w14:textId="3E226533" w:rsidR="00DC3207" w:rsidRPr="002D55FF" w:rsidRDefault="0083406A" w:rsidP="00A4405C">
            <w:pPr>
              <w:jc w:val="center"/>
              <w:rPr>
                <w:rFonts w:ascii="Times New Roman" w:hAnsi="Times New Roman" w:cs="Times New Roman"/>
                <w:b/>
                <w:bCs/>
                <w:color w:val="000000" w:themeColor="text1"/>
              </w:rPr>
            </w:pPr>
            <w:r>
              <w:rPr>
                <w:rFonts w:ascii="Times New Roman" w:hAnsi="Times New Roman" w:cs="Times New Roman"/>
                <w:b/>
                <w:bCs/>
                <w:color w:val="000000" w:themeColor="text1"/>
              </w:rPr>
              <w:t>Актор</w:t>
            </w:r>
          </w:p>
        </w:tc>
        <w:tc>
          <w:tcPr>
            <w:tcW w:w="4492" w:type="dxa"/>
            <w:vAlign w:val="center"/>
            <w:hideMark/>
          </w:tcPr>
          <w:p w14:paraId="0C989F41" w14:textId="77777777" w:rsidR="00DC3207" w:rsidRPr="002D55FF" w:rsidRDefault="00DC3207" w:rsidP="00A4405C">
            <w:pPr>
              <w:jc w:val="center"/>
              <w:rPr>
                <w:rFonts w:ascii="Times New Roman" w:hAnsi="Times New Roman" w:cs="Times New Roman"/>
                <w:b/>
                <w:bCs/>
                <w:color w:val="000000" w:themeColor="text1"/>
              </w:rPr>
            </w:pPr>
            <w:r w:rsidRPr="002D55FF">
              <w:rPr>
                <w:rFonts w:ascii="Times New Roman" w:hAnsi="Times New Roman" w:cs="Times New Roman"/>
                <w:color w:val="0F1115"/>
              </w:rPr>
              <w:t>Ключевая роль и функции в новой логике</w:t>
            </w:r>
          </w:p>
        </w:tc>
        <w:tc>
          <w:tcPr>
            <w:tcW w:w="2661" w:type="dxa"/>
            <w:vAlign w:val="center"/>
            <w:hideMark/>
          </w:tcPr>
          <w:p w14:paraId="56222554" w14:textId="77777777" w:rsidR="00DC3207" w:rsidRPr="002D55FF" w:rsidRDefault="00DC3207" w:rsidP="00A4405C">
            <w:pPr>
              <w:jc w:val="center"/>
              <w:rPr>
                <w:rFonts w:ascii="Times New Roman" w:hAnsi="Times New Roman" w:cs="Times New Roman"/>
                <w:b/>
                <w:bCs/>
                <w:color w:val="000000" w:themeColor="text1"/>
              </w:rPr>
            </w:pPr>
            <w:r w:rsidRPr="002D55FF">
              <w:rPr>
                <w:rFonts w:ascii="Times New Roman" w:hAnsi="Times New Roman" w:cs="Times New Roman"/>
                <w:color w:val="0F1115"/>
              </w:rPr>
              <w:t>Выгоды и ценность</w:t>
            </w:r>
          </w:p>
        </w:tc>
      </w:tr>
      <w:tr w:rsidR="00DC3207" w:rsidRPr="00015403" w14:paraId="413795BB" w14:textId="77777777" w:rsidTr="00A4405C">
        <w:trPr>
          <w:tblCellSpacing w:w="15" w:type="dxa"/>
        </w:trPr>
        <w:tc>
          <w:tcPr>
            <w:tcW w:w="2082" w:type="dxa"/>
            <w:vAlign w:val="center"/>
            <w:hideMark/>
          </w:tcPr>
          <w:p w14:paraId="2B1DF179" w14:textId="77777777" w:rsidR="00DC3207" w:rsidRPr="002D55FF" w:rsidRDefault="00DC3207" w:rsidP="00A4405C">
            <w:pPr>
              <w:jc w:val="center"/>
              <w:rPr>
                <w:rFonts w:ascii="Times New Roman" w:hAnsi="Times New Roman" w:cs="Times New Roman"/>
                <w:color w:val="000000" w:themeColor="text1"/>
                <w:lang w:val="en-US"/>
              </w:rPr>
            </w:pPr>
            <w:r w:rsidRPr="002D55FF">
              <w:rPr>
                <w:rStyle w:val="ac"/>
                <w:rFonts w:ascii="Times New Roman" w:hAnsi="Times New Roman" w:cs="Times New Roman"/>
                <w:color w:val="0F1115"/>
              </w:rPr>
              <w:t>Акцептор (Плательщик)</w:t>
            </w:r>
          </w:p>
        </w:tc>
        <w:tc>
          <w:tcPr>
            <w:tcW w:w="4492" w:type="dxa"/>
            <w:vAlign w:val="center"/>
            <w:hideMark/>
          </w:tcPr>
          <w:p w14:paraId="36C5801B" w14:textId="77777777" w:rsidR="00DC3207" w:rsidRPr="00174611" w:rsidRDefault="00DC3207" w:rsidP="00A4405C">
            <w:pPr>
              <w:jc w:val="center"/>
              <w:rPr>
                <w:rFonts w:ascii="Times New Roman" w:hAnsi="Times New Roman" w:cs="Times New Roman"/>
                <w:color w:val="000000" w:themeColor="text1"/>
              </w:rPr>
            </w:pPr>
            <w:r w:rsidRPr="00174611">
              <w:rPr>
                <w:rFonts w:ascii="Times New Roman" w:hAnsi="Times New Roman" w:cs="Times New Roman"/>
                <w:color w:val="0F1115"/>
              </w:rPr>
              <w:t>• Основной выгодоприобретатель</w:t>
            </w:r>
            <w:r w:rsidRPr="00174611">
              <w:rPr>
                <w:rFonts w:ascii="Times New Roman" w:hAnsi="Times New Roman" w:cs="Times New Roman"/>
                <w:color w:val="0F1115"/>
              </w:rPr>
              <w:br/>
              <w:t>• В момент оплаты видит сумму, недостаток средств и </w:t>
            </w:r>
            <w:r w:rsidRPr="00174611">
              <w:rPr>
                <w:rStyle w:val="ac"/>
                <w:rFonts w:ascii="Times New Roman" w:hAnsi="Times New Roman" w:cs="Times New Roman"/>
                <w:b w:val="0"/>
                <w:bCs w:val="0"/>
                <w:color w:val="0F1115"/>
              </w:rPr>
              <w:t>автоматически предложенный список доступных резервных счетов</w:t>
            </w:r>
            <w:r w:rsidRPr="00174611">
              <w:rPr>
                <w:rFonts w:ascii="Times New Roman" w:hAnsi="Times New Roman" w:cs="Times New Roman"/>
                <w:color w:val="0F1115"/>
              </w:rPr>
              <w:t>.</w:t>
            </w:r>
            <w:r w:rsidRPr="00174611">
              <w:rPr>
                <w:rFonts w:ascii="Times New Roman" w:hAnsi="Times New Roman" w:cs="Times New Roman"/>
                <w:color w:val="0F1115"/>
              </w:rPr>
              <w:br/>
              <w:t>• Выбирает донора одним касанием.</w:t>
            </w:r>
          </w:p>
        </w:tc>
        <w:tc>
          <w:tcPr>
            <w:tcW w:w="2661" w:type="dxa"/>
            <w:vAlign w:val="center"/>
            <w:hideMark/>
          </w:tcPr>
          <w:p w14:paraId="51D05AC8" w14:textId="77777777" w:rsidR="00DC3207" w:rsidRPr="0094342D" w:rsidRDefault="00DC3207" w:rsidP="00A4405C">
            <w:pPr>
              <w:jc w:val="center"/>
              <w:rPr>
                <w:rFonts w:ascii="Times New Roman" w:hAnsi="Times New Roman" w:cs="Times New Roman"/>
                <w:color w:val="000000" w:themeColor="text1"/>
              </w:rPr>
            </w:pPr>
            <w:r w:rsidRPr="0094342D">
              <w:rPr>
                <w:rFonts w:ascii="Times New Roman" w:hAnsi="Times New Roman" w:cs="Times New Roman"/>
                <w:color w:val="0F1115"/>
              </w:rPr>
              <w:t>Получает успешный результат оплаты без выхода из приложения и внешних обращений. Сохранение контекста и времени. Устранение стресса. Финансовая гибкость за счет доверенного круга.</w:t>
            </w:r>
          </w:p>
        </w:tc>
      </w:tr>
      <w:tr w:rsidR="00DC3207" w:rsidRPr="00015403" w14:paraId="60D81266" w14:textId="77777777" w:rsidTr="00A4405C">
        <w:trPr>
          <w:tblCellSpacing w:w="15" w:type="dxa"/>
        </w:trPr>
        <w:tc>
          <w:tcPr>
            <w:tcW w:w="2082" w:type="dxa"/>
            <w:vAlign w:val="center"/>
            <w:hideMark/>
          </w:tcPr>
          <w:p w14:paraId="0C77F011" w14:textId="77777777" w:rsidR="00DC3207" w:rsidRPr="0094342D" w:rsidRDefault="00DC3207" w:rsidP="00A4405C">
            <w:pPr>
              <w:jc w:val="center"/>
              <w:rPr>
                <w:rFonts w:ascii="Times New Roman" w:hAnsi="Times New Roman" w:cs="Times New Roman"/>
                <w:color w:val="000000" w:themeColor="text1"/>
              </w:rPr>
            </w:pPr>
            <w:r w:rsidRPr="0094342D">
              <w:rPr>
                <w:rStyle w:val="ac"/>
                <w:rFonts w:ascii="Times New Roman" w:hAnsi="Times New Roman" w:cs="Times New Roman"/>
                <w:color w:val="0F1115"/>
              </w:rPr>
              <w:t>Донор</w:t>
            </w:r>
          </w:p>
        </w:tc>
        <w:tc>
          <w:tcPr>
            <w:tcW w:w="4492" w:type="dxa"/>
            <w:vAlign w:val="center"/>
            <w:hideMark/>
          </w:tcPr>
          <w:p w14:paraId="70417A70" w14:textId="77777777" w:rsidR="00DC3207" w:rsidRPr="0083406A" w:rsidRDefault="00DC3207" w:rsidP="00A4405C">
            <w:pPr>
              <w:jc w:val="center"/>
              <w:rPr>
                <w:rFonts w:ascii="Times New Roman" w:hAnsi="Times New Roman" w:cs="Times New Roman"/>
                <w:color w:val="000000" w:themeColor="text1"/>
              </w:rPr>
            </w:pPr>
            <w:r w:rsidRPr="0083406A">
              <w:rPr>
                <w:rFonts w:ascii="Times New Roman" w:hAnsi="Times New Roman" w:cs="Times New Roman"/>
                <w:color w:val="0F1115"/>
              </w:rPr>
              <w:t>• Пассивный гарант, предоставляющий полномочия.</w:t>
            </w:r>
            <w:r w:rsidRPr="0083406A">
              <w:rPr>
                <w:rFonts w:ascii="Times New Roman" w:hAnsi="Times New Roman" w:cs="Times New Roman"/>
                <w:color w:val="0F1115"/>
              </w:rPr>
              <w:br/>
              <w:t>• </w:t>
            </w:r>
            <w:r w:rsidRPr="00174611">
              <w:rPr>
                <w:rStyle w:val="ac"/>
                <w:rFonts w:ascii="Times New Roman" w:hAnsi="Times New Roman" w:cs="Times New Roman"/>
                <w:b w:val="0"/>
                <w:bCs w:val="0"/>
                <w:color w:val="0F1115"/>
              </w:rPr>
              <w:t>Однократно</w:t>
            </w:r>
            <w:r w:rsidRPr="00174611">
              <w:rPr>
                <w:rFonts w:ascii="Times New Roman" w:hAnsi="Times New Roman" w:cs="Times New Roman"/>
                <w:b/>
                <w:bCs/>
                <w:color w:val="0F1115"/>
              </w:rPr>
              <w:t> </w:t>
            </w:r>
            <w:r w:rsidRPr="0083406A">
              <w:rPr>
                <w:rFonts w:ascii="Times New Roman" w:hAnsi="Times New Roman" w:cs="Times New Roman"/>
                <w:color w:val="0F1115"/>
              </w:rPr>
              <w:t>настраивает резервный счет для конкретного акцептора, устанавливая лимиты (сумма, период, MCC-коды).</w:t>
            </w:r>
            <w:r w:rsidRPr="0083406A">
              <w:rPr>
                <w:rFonts w:ascii="Times New Roman" w:hAnsi="Times New Roman" w:cs="Times New Roman"/>
                <w:color w:val="0F1115"/>
              </w:rPr>
              <w:br/>
            </w:r>
            <w:r w:rsidRPr="00174611">
              <w:rPr>
                <w:rFonts w:ascii="Times New Roman" w:hAnsi="Times New Roman" w:cs="Times New Roman"/>
                <w:b/>
                <w:bCs/>
                <w:color w:val="0F1115"/>
              </w:rPr>
              <w:t>• </w:t>
            </w:r>
            <w:r w:rsidRPr="00174611">
              <w:rPr>
                <w:rStyle w:val="ac"/>
                <w:rFonts w:ascii="Times New Roman" w:hAnsi="Times New Roman" w:cs="Times New Roman"/>
                <w:b w:val="0"/>
                <w:bCs w:val="0"/>
                <w:color w:val="0F1115"/>
              </w:rPr>
              <w:t>Не участвует</w:t>
            </w:r>
            <w:r w:rsidRPr="0083406A">
              <w:rPr>
                <w:rFonts w:ascii="Times New Roman" w:hAnsi="Times New Roman" w:cs="Times New Roman"/>
                <w:color w:val="0F1115"/>
              </w:rPr>
              <w:t> активно в момент оплаты.</w:t>
            </w:r>
          </w:p>
        </w:tc>
        <w:tc>
          <w:tcPr>
            <w:tcW w:w="2661" w:type="dxa"/>
            <w:vAlign w:val="center"/>
            <w:hideMark/>
          </w:tcPr>
          <w:p w14:paraId="1B0318B8" w14:textId="77777777" w:rsidR="00DC3207" w:rsidRPr="0094342D" w:rsidRDefault="00DC3207" w:rsidP="00A4405C">
            <w:pPr>
              <w:jc w:val="center"/>
              <w:rPr>
                <w:rFonts w:ascii="Times New Roman" w:hAnsi="Times New Roman" w:cs="Times New Roman"/>
                <w:color w:val="000000" w:themeColor="text1"/>
              </w:rPr>
            </w:pPr>
            <w:r w:rsidRPr="0094342D">
              <w:rPr>
                <w:rFonts w:ascii="Times New Roman" w:hAnsi="Times New Roman" w:cs="Times New Roman"/>
                <w:color w:val="0F1115"/>
              </w:rPr>
              <w:t>Спокойная поддержка. Помощь оказывается автоматически, когда это действительно нужно. Полный контроль через заранее установленные правила. Укрепление доверия.</w:t>
            </w:r>
          </w:p>
        </w:tc>
      </w:tr>
      <w:tr w:rsidR="00DC3207" w:rsidRPr="00015403" w14:paraId="2B9F6489" w14:textId="77777777" w:rsidTr="00A4405C">
        <w:trPr>
          <w:tblCellSpacing w:w="15" w:type="dxa"/>
        </w:trPr>
        <w:tc>
          <w:tcPr>
            <w:tcW w:w="2082" w:type="dxa"/>
            <w:vAlign w:val="center"/>
            <w:hideMark/>
          </w:tcPr>
          <w:p w14:paraId="5C46BECD" w14:textId="77777777" w:rsidR="00DC3207" w:rsidRPr="0094342D" w:rsidRDefault="00DC3207" w:rsidP="00A4405C">
            <w:pPr>
              <w:jc w:val="center"/>
              <w:rPr>
                <w:rFonts w:ascii="Times New Roman" w:hAnsi="Times New Roman" w:cs="Times New Roman"/>
                <w:color w:val="000000" w:themeColor="text1"/>
              </w:rPr>
            </w:pPr>
            <w:r w:rsidRPr="0094342D">
              <w:rPr>
                <w:rStyle w:val="ac"/>
                <w:rFonts w:ascii="Times New Roman" w:hAnsi="Times New Roman" w:cs="Times New Roman"/>
                <w:color w:val="0F1115"/>
              </w:rPr>
              <w:t>Сервис «СБП Резерв»</w:t>
            </w:r>
          </w:p>
        </w:tc>
        <w:tc>
          <w:tcPr>
            <w:tcW w:w="4492" w:type="dxa"/>
            <w:vAlign w:val="center"/>
            <w:hideMark/>
          </w:tcPr>
          <w:p w14:paraId="21129FF5" w14:textId="77777777" w:rsidR="00DC3207" w:rsidRPr="0083406A" w:rsidRDefault="00DC3207" w:rsidP="00A4405C">
            <w:pPr>
              <w:jc w:val="center"/>
              <w:rPr>
                <w:rFonts w:ascii="Times New Roman" w:hAnsi="Times New Roman" w:cs="Times New Roman"/>
                <w:color w:val="000000" w:themeColor="text1"/>
              </w:rPr>
            </w:pPr>
            <w:r w:rsidRPr="0083406A">
              <w:rPr>
                <w:rFonts w:ascii="Times New Roman" w:hAnsi="Times New Roman" w:cs="Times New Roman"/>
                <w:color w:val="0F1115"/>
              </w:rPr>
              <w:br/>
              <w:t>• Хранит реестр связок «Акцептор — Донор» со всеми параметрами лимитов.</w:t>
            </w:r>
            <w:r w:rsidRPr="0083406A">
              <w:rPr>
                <w:rFonts w:ascii="Times New Roman" w:hAnsi="Times New Roman" w:cs="Times New Roman"/>
                <w:color w:val="0F1115"/>
              </w:rPr>
              <w:br/>
              <w:t>• Автоматически проверяет доступные резервные счета по запросу банка акцептора.</w:t>
            </w:r>
            <w:r w:rsidRPr="0083406A">
              <w:rPr>
                <w:rFonts w:ascii="Times New Roman" w:hAnsi="Times New Roman" w:cs="Times New Roman"/>
                <w:color w:val="0F1115"/>
              </w:rPr>
              <w:br/>
              <w:t>•</w:t>
            </w:r>
            <w:r w:rsidRPr="00174611">
              <w:rPr>
                <w:rFonts w:ascii="Times New Roman" w:hAnsi="Times New Roman" w:cs="Times New Roman"/>
                <w:color w:val="0F1115"/>
              </w:rPr>
              <w:t>Автоматически</w:t>
            </w:r>
            <w:r w:rsidRPr="00174611">
              <w:rPr>
                <w:rFonts w:ascii="Times New Roman" w:hAnsi="Times New Roman" w:cs="Times New Roman"/>
                <w:b/>
                <w:bCs/>
                <w:color w:val="0F1115"/>
              </w:rPr>
              <w:t> </w:t>
            </w:r>
            <w:r w:rsidRPr="00174611">
              <w:rPr>
                <w:rStyle w:val="ac"/>
                <w:rFonts w:ascii="Times New Roman" w:hAnsi="Times New Roman" w:cs="Times New Roman"/>
                <w:b w:val="0"/>
                <w:bCs w:val="0"/>
                <w:color w:val="0F1115"/>
              </w:rPr>
              <w:t>координирует</w:t>
            </w:r>
            <w:r w:rsidRPr="0083406A">
              <w:rPr>
                <w:rFonts w:ascii="Times New Roman" w:hAnsi="Times New Roman" w:cs="Times New Roman"/>
                <w:color w:val="0F1115"/>
              </w:rPr>
              <w:t> списания в рамках лимитов, выступая доверенным посредником между банками.</w:t>
            </w:r>
          </w:p>
        </w:tc>
        <w:tc>
          <w:tcPr>
            <w:tcW w:w="2661" w:type="dxa"/>
            <w:vAlign w:val="center"/>
            <w:hideMark/>
          </w:tcPr>
          <w:p w14:paraId="628F398B" w14:textId="77777777" w:rsidR="00DC3207" w:rsidRPr="0094342D" w:rsidRDefault="00DC3207" w:rsidP="00A4405C">
            <w:pPr>
              <w:jc w:val="center"/>
              <w:rPr>
                <w:rFonts w:ascii="Times New Roman" w:hAnsi="Times New Roman" w:cs="Times New Roman"/>
                <w:color w:val="000000" w:themeColor="text1"/>
              </w:rPr>
            </w:pPr>
            <w:r w:rsidRPr="0094342D">
              <w:rPr>
                <w:rFonts w:ascii="Times New Roman" w:hAnsi="Times New Roman" w:cs="Times New Roman"/>
                <w:color w:val="0F1115"/>
              </w:rPr>
              <w:t>Обеспечивает безопасность всех операций по резервным счетам</w:t>
            </w:r>
            <w:r>
              <w:rPr>
                <w:rFonts w:ascii="Times New Roman" w:hAnsi="Times New Roman" w:cs="Times New Roman"/>
                <w:color w:val="0F1115"/>
              </w:rPr>
              <w:t xml:space="preserve">, </w:t>
            </w:r>
            <w:r w:rsidRPr="0094342D">
              <w:rPr>
                <w:rFonts w:ascii="Times New Roman" w:hAnsi="Times New Roman" w:cs="Times New Roman"/>
                <w:color w:val="0F1115"/>
              </w:rPr>
              <w:t>технологический элемент нового решения.</w:t>
            </w:r>
          </w:p>
        </w:tc>
      </w:tr>
      <w:tr w:rsidR="00DC3207" w:rsidRPr="00015403" w14:paraId="6E3977CF" w14:textId="77777777" w:rsidTr="00A4405C">
        <w:trPr>
          <w:tblCellSpacing w:w="15" w:type="dxa"/>
        </w:trPr>
        <w:tc>
          <w:tcPr>
            <w:tcW w:w="2082" w:type="dxa"/>
            <w:vAlign w:val="center"/>
            <w:hideMark/>
          </w:tcPr>
          <w:p w14:paraId="1CE0A9D9" w14:textId="77777777" w:rsidR="00DC3207" w:rsidRPr="001C21D8" w:rsidRDefault="00DC3207" w:rsidP="00A4405C">
            <w:pPr>
              <w:jc w:val="center"/>
              <w:rPr>
                <w:rFonts w:ascii="Times New Roman" w:hAnsi="Times New Roman" w:cs="Times New Roman"/>
                <w:color w:val="000000" w:themeColor="text1"/>
              </w:rPr>
            </w:pPr>
            <w:r w:rsidRPr="001C21D8">
              <w:rPr>
                <w:rStyle w:val="ac"/>
                <w:rFonts w:ascii="Times New Roman" w:hAnsi="Times New Roman" w:cs="Times New Roman"/>
                <w:color w:val="0F1115"/>
              </w:rPr>
              <w:t>НСПК (ОПКЦ СБП)</w:t>
            </w:r>
          </w:p>
        </w:tc>
        <w:tc>
          <w:tcPr>
            <w:tcW w:w="4492" w:type="dxa"/>
            <w:vAlign w:val="center"/>
            <w:hideMark/>
          </w:tcPr>
          <w:p w14:paraId="71E0A7A5" w14:textId="77777777" w:rsidR="00DC3207" w:rsidRPr="0083406A" w:rsidRDefault="00DC3207" w:rsidP="00A4405C">
            <w:pPr>
              <w:jc w:val="center"/>
              <w:rPr>
                <w:rFonts w:ascii="Times New Roman" w:hAnsi="Times New Roman" w:cs="Times New Roman"/>
                <w:color w:val="000000" w:themeColor="text1"/>
              </w:rPr>
            </w:pPr>
            <w:r w:rsidRPr="0083406A">
              <w:rPr>
                <w:rFonts w:ascii="Times New Roman" w:hAnsi="Times New Roman" w:cs="Times New Roman"/>
                <w:color w:val="0F1115"/>
              </w:rPr>
              <w:t>• Инфраструктурный оператор и маршрутизатор.</w:t>
            </w:r>
            <w:r w:rsidRPr="0083406A">
              <w:rPr>
                <w:rFonts w:ascii="Times New Roman" w:hAnsi="Times New Roman" w:cs="Times New Roman"/>
                <w:color w:val="0F1115"/>
              </w:rPr>
              <w:br/>
              <w:t>• Обеспечивает коммуникацию между всеми участниками (банками, сервисом «СБП Резерв», расчетным центром).</w:t>
            </w:r>
            <w:r w:rsidRPr="0083406A">
              <w:rPr>
                <w:rFonts w:ascii="Times New Roman" w:hAnsi="Times New Roman" w:cs="Times New Roman"/>
                <w:color w:val="0F1115"/>
              </w:rPr>
              <w:br/>
              <w:t>• Проводит клиринг и обеспечивает проведение транзакций в рамках СБП.</w:t>
            </w:r>
          </w:p>
        </w:tc>
        <w:tc>
          <w:tcPr>
            <w:tcW w:w="2661" w:type="dxa"/>
            <w:vAlign w:val="center"/>
            <w:hideMark/>
          </w:tcPr>
          <w:p w14:paraId="528C5F86" w14:textId="77777777" w:rsidR="00DC3207" w:rsidRPr="0094342D" w:rsidRDefault="00DC3207" w:rsidP="00A4405C">
            <w:pPr>
              <w:jc w:val="center"/>
              <w:rPr>
                <w:rFonts w:ascii="Times New Roman" w:hAnsi="Times New Roman" w:cs="Times New Roman"/>
                <w:color w:val="000000" w:themeColor="text1"/>
              </w:rPr>
            </w:pPr>
            <w:r w:rsidRPr="0094342D">
              <w:rPr>
                <w:rFonts w:ascii="Times New Roman" w:hAnsi="Times New Roman" w:cs="Times New Roman"/>
                <w:color w:val="0F1115"/>
              </w:rPr>
              <w:t>Расширение экосистемы. Появление нового социально-финансового сервиса внутри СБП. Рост транзакционной активности. Укрепление рыночной позиции как инновационной платформы.</w:t>
            </w:r>
          </w:p>
        </w:tc>
      </w:tr>
      <w:tr w:rsidR="00DC3207" w:rsidRPr="00015403" w14:paraId="2E59FE0F" w14:textId="77777777" w:rsidTr="00A4405C">
        <w:trPr>
          <w:tblCellSpacing w:w="15" w:type="dxa"/>
        </w:trPr>
        <w:tc>
          <w:tcPr>
            <w:tcW w:w="2082" w:type="dxa"/>
            <w:vAlign w:val="center"/>
          </w:tcPr>
          <w:p w14:paraId="2DB64220" w14:textId="77777777" w:rsidR="00DC3207" w:rsidRPr="0094342D" w:rsidRDefault="00DC3207" w:rsidP="00A4405C">
            <w:pPr>
              <w:jc w:val="center"/>
              <w:rPr>
                <w:rStyle w:val="ac"/>
                <w:rFonts w:ascii="Times New Roman" w:hAnsi="Times New Roman" w:cs="Times New Roman"/>
                <w:b w:val="0"/>
                <w:bCs w:val="0"/>
                <w:color w:val="0F1115"/>
              </w:rPr>
            </w:pPr>
            <w:r w:rsidRPr="0094342D">
              <w:rPr>
                <w:rFonts w:ascii="Times New Roman" w:hAnsi="Times New Roman" w:cs="Times New Roman"/>
                <w:b/>
                <w:bCs/>
                <w:color w:val="0F1115"/>
              </w:rPr>
              <w:t>Банк-участник СБП</w:t>
            </w:r>
          </w:p>
        </w:tc>
        <w:tc>
          <w:tcPr>
            <w:tcW w:w="4492" w:type="dxa"/>
            <w:vAlign w:val="center"/>
          </w:tcPr>
          <w:p w14:paraId="44139E44" w14:textId="77777777" w:rsidR="00DC3207" w:rsidRPr="0083406A" w:rsidRDefault="00DC3207" w:rsidP="00A4405C">
            <w:pPr>
              <w:jc w:val="center"/>
              <w:rPr>
                <w:rFonts w:ascii="Times New Roman" w:hAnsi="Times New Roman" w:cs="Times New Roman"/>
                <w:color w:val="0F1115"/>
              </w:rPr>
            </w:pPr>
            <w:r w:rsidRPr="0083406A">
              <w:rPr>
                <w:rFonts w:ascii="Times New Roman" w:hAnsi="Times New Roman" w:cs="Times New Roman"/>
                <w:color w:val="0F1115"/>
              </w:rPr>
              <w:t>• Интегратор и поставщик интерфейса.</w:t>
            </w:r>
            <w:r w:rsidRPr="0083406A">
              <w:rPr>
                <w:rFonts w:ascii="Times New Roman" w:hAnsi="Times New Roman" w:cs="Times New Roman"/>
                <w:color w:val="0F1115"/>
              </w:rPr>
              <w:br/>
              <w:t>• Встраивает логику проверки и использования резервных счетов в свое мобильное приложение и бэк-офис.</w:t>
            </w:r>
            <w:r w:rsidRPr="0083406A">
              <w:rPr>
                <w:rFonts w:ascii="Times New Roman" w:hAnsi="Times New Roman" w:cs="Times New Roman"/>
                <w:color w:val="0F1115"/>
              </w:rPr>
              <w:br/>
              <w:t>• Выполняет расчеты с другими банками через НСПК и Банк России по итогам операций.</w:t>
            </w:r>
          </w:p>
        </w:tc>
        <w:tc>
          <w:tcPr>
            <w:tcW w:w="2661" w:type="dxa"/>
            <w:vAlign w:val="center"/>
          </w:tcPr>
          <w:p w14:paraId="3FAB6BF9" w14:textId="77777777" w:rsidR="00DC3207" w:rsidRPr="0094342D" w:rsidRDefault="00DC3207" w:rsidP="00A4405C">
            <w:pPr>
              <w:jc w:val="center"/>
              <w:rPr>
                <w:rFonts w:ascii="Times New Roman" w:hAnsi="Times New Roman" w:cs="Times New Roman"/>
                <w:color w:val="0F1115"/>
              </w:rPr>
            </w:pPr>
            <w:r w:rsidRPr="0094342D">
              <w:rPr>
                <w:rFonts w:ascii="Times New Roman" w:hAnsi="Times New Roman" w:cs="Times New Roman"/>
                <w:color w:val="0F1115"/>
              </w:rPr>
              <w:t>Лояльность, предложение уникального клиентского сервиса. Увеличение количества успешных транзакций и снижение числа отказов. Глубокие данные о финансовых связях клиентов.</w:t>
            </w:r>
          </w:p>
        </w:tc>
      </w:tr>
    </w:tbl>
    <w:p w14:paraId="4D744DAE" w14:textId="77777777" w:rsidR="00DC3207" w:rsidRDefault="00DC3207" w:rsidP="00DC3207">
      <w:pPr>
        <w:rPr>
          <w:rFonts w:ascii="Times New Roman" w:hAnsi="Times New Roman" w:cs="Times New Roman"/>
          <w:b/>
          <w:bCs/>
          <w:color w:val="000000" w:themeColor="text1"/>
          <w:sz w:val="24"/>
          <w:szCs w:val="24"/>
        </w:rPr>
      </w:pPr>
    </w:p>
    <w:p w14:paraId="31347ED9" w14:textId="5A164B2C" w:rsidR="005B2FB1" w:rsidRPr="00900222" w:rsidRDefault="005B2FB1" w:rsidP="002F5BEF">
      <w:pPr>
        <w:spacing w:line="276" w:lineRule="auto"/>
        <w:ind w:firstLine="708"/>
        <w:rPr>
          <w:rFonts w:ascii="Times New Roman" w:hAnsi="Times New Roman" w:cs="Times New Roman"/>
          <w:b/>
          <w:bCs/>
          <w:color w:val="000000" w:themeColor="text1"/>
          <w:sz w:val="28"/>
          <w:szCs w:val="28"/>
        </w:rPr>
      </w:pPr>
      <w:r w:rsidRPr="00900222">
        <w:rPr>
          <w:rFonts w:ascii="Times New Roman" w:hAnsi="Times New Roman" w:cs="Times New Roman"/>
          <w:b/>
          <w:bCs/>
          <w:color w:val="000000" w:themeColor="text1"/>
          <w:sz w:val="28"/>
          <w:szCs w:val="28"/>
        </w:rPr>
        <w:t xml:space="preserve">1.3.1 Схема </w:t>
      </w:r>
      <w:r w:rsidR="00900222" w:rsidRPr="00900222">
        <w:rPr>
          <w:rFonts w:ascii="Times New Roman" w:hAnsi="Times New Roman" w:cs="Times New Roman"/>
          <w:b/>
          <w:bCs/>
          <w:color w:val="000000" w:themeColor="text1"/>
          <w:sz w:val="28"/>
          <w:szCs w:val="28"/>
        </w:rPr>
        <w:t xml:space="preserve">«До» сервиса </w:t>
      </w:r>
    </w:p>
    <w:p w14:paraId="3ED54866" w14:textId="0DC3F256" w:rsidR="00DC3207" w:rsidRDefault="00DC3207" w:rsidP="00DC3207">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Рассмотрим, из каких этапов состоит процесс оплаты на данный момент.</w:t>
      </w:r>
    </w:p>
    <w:p w14:paraId="17474367" w14:textId="77777777" w:rsidR="00DC3207" w:rsidRDefault="00DC3207" w:rsidP="00DC3207">
      <w:pPr>
        <w:spacing w:line="276" w:lineRule="auto"/>
        <w:rPr>
          <w:rFonts w:ascii="Times New Roman" w:hAnsi="Times New Roman" w:cs="Times New Roman"/>
          <w:color w:val="000000" w:themeColor="text1"/>
          <w:sz w:val="24"/>
          <w:szCs w:val="24"/>
        </w:rPr>
      </w:pPr>
    </w:p>
    <w:p w14:paraId="23F191CC" w14:textId="77777777" w:rsidR="00DC3207" w:rsidRDefault="00DC3207" w:rsidP="00DC3207">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05730E9D" w14:textId="77777777" w:rsidR="00DC3207" w:rsidRDefault="00DC3207" w:rsidP="00DC3207">
      <w:pPr>
        <w:spacing w:line="276" w:lineRule="auto"/>
        <w:rPr>
          <w:rFonts w:ascii="Times New Roman" w:hAnsi="Times New Roman" w:cs="Times New Roman"/>
          <w:i/>
          <w:iCs/>
          <w:color w:val="000000" w:themeColor="text1"/>
          <w:sz w:val="24"/>
          <w:szCs w:val="24"/>
        </w:rPr>
      </w:pPr>
      <w:r w:rsidRPr="00EE7A6F">
        <w:rPr>
          <w:rFonts w:ascii="Times New Roman" w:hAnsi="Times New Roman" w:cs="Times New Roman"/>
          <w:i/>
          <w:iCs/>
          <w:noProof/>
          <w:color w:val="000000" w:themeColor="text1"/>
          <w:sz w:val="24"/>
          <w:szCs w:val="24"/>
        </w:rPr>
        <w:drawing>
          <wp:inline distT="0" distB="0" distL="0" distR="0" wp14:anchorId="5203FE79" wp14:editId="7E463B33">
            <wp:extent cx="5763895" cy="3017520"/>
            <wp:effectExtent l="0" t="0" r="8255" b="0"/>
            <wp:docPr id="1611999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99249" name=""/>
                    <pic:cNvPicPr/>
                  </pic:nvPicPr>
                  <pic:blipFill rotWithShape="1">
                    <a:blip r:embed="rId5"/>
                    <a:srcRect r="1357"/>
                    <a:stretch>
                      <a:fillRect/>
                    </a:stretch>
                  </pic:blipFill>
                  <pic:spPr bwMode="auto">
                    <a:xfrm>
                      <a:off x="0" y="0"/>
                      <a:ext cx="5772147" cy="3021840"/>
                    </a:xfrm>
                    <a:prstGeom prst="rect">
                      <a:avLst/>
                    </a:prstGeom>
                    <a:ln>
                      <a:noFill/>
                    </a:ln>
                    <a:extLst>
                      <a:ext uri="{53640926-AAD7-44D8-BBD7-CCE9431645EC}">
                        <a14:shadowObscured xmlns:a14="http://schemas.microsoft.com/office/drawing/2010/main"/>
                      </a:ext>
                    </a:extLst>
                  </pic:spPr>
                </pic:pic>
              </a:graphicData>
            </a:graphic>
          </wp:inline>
        </w:drawing>
      </w:r>
    </w:p>
    <w:p w14:paraId="2A0445CC" w14:textId="77777777" w:rsidR="00DC3207" w:rsidRDefault="00DC3207" w:rsidP="00DC3207">
      <w:pPr>
        <w:spacing w:line="276" w:lineRule="auto"/>
        <w:rPr>
          <w:rFonts w:ascii="Times New Roman" w:hAnsi="Times New Roman" w:cs="Times New Roman"/>
          <w:i/>
          <w:iCs/>
          <w:color w:val="000000" w:themeColor="text1"/>
          <w:sz w:val="24"/>
          <w:szCs w:val="24"/>
        </w:rPr>
      </w:pPr>
      <w:r w:rsidRPr="004E3839">
        <w:rPr>
          <w:rFonts w:ascii="Times New Roman" w:hAnsi="Times New Roman" w:cs="Times New Roman"/>
          <w:i/>
          <w:iCs/>
          <w:noProof/>
          <w:color w:val="000000" w:themeColor="text1"/>
          <w:sz w:val="24"/>
          <w:szCs w:val="24"/>
        </w:rPr>
        <w:drawing>
          <wp:inline distT="0" distB="0" distL="0" distR="0" wp14:anchorId="675A0C29" wp14:editId="04916BD2">
            <wp:extent cx="5940425" cy="2606040"/>
            <wp:effectExtent l="0" t="0" r="3175" b="3810"/>
            <wp:docPr id="1679256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6098" name=""/>
                    <pic:cNvPicPr/>
                  </pic:nvPicPr>
                  <pic:blipFill rotWithShape="1">
                    <a:blip r:embed="rId6"/>
                    <a:srcRect t="6460"/>
                    <a:stretch>
                      <a:fillRect/>
                    </a:stretch>
                  </pic:blipFill>
                  <pic:spPr bwMode="auto">
                    <a:xfrm>
                      <a:off x="0" y="0"/>
                      <a:ext cx="5940425" cy="2606040"/>
                    </a:xfrm>
                    <a:prstGeom prst="rect">
                      <a:avLst/>
                    </a:prstGeom>
                    <a:ln>
                      <a:noFill/>
                    </a:ln>
                    <a:extLst>
                      <a:ext uri="{53640926-AAD7-44D8-BBD7-CCE9431645EC}">
                        <a14:shadowObscured xmlns:a14="http://schemas.microsoft.com/office/drawing/2010/main"/>
                      </a:ext>
                    </a:extLst>
                  </pic:spPr>
                </pic:pic>
              </a:graphicData>
            </a:graphic>
          </wp:inline>
        </w:drawing>
      </w:r>
    </w:p>
    <w:p w14:paraId="00F675C2" w14:textId="77777777" w:rsidR="00DC3207" w:rsidRDefault="00DC3207" w:rsidP="00DC3207">
      <w:pPr>
        <w:spacing w:line="276" w:lineRule="auto"/>
        <w:rPr>
          <w:rFonts w:ascii="Times New Roman" w:hAnsi="Times New Roman" w:cs="Times New Roman"/>
          <w:i/>
          <w:iCs/>
          <w:color w:val="000000" w:themeColor="text1"/>
          <w:sz w:val="24"/>
          <w:szCs w:val="24"/>
        </w:rPr>
      </w:pPr>
      <w:r w:rsidRPr="002A50F6">
        <w:rPr>
          <w:rFonts w:ascii="Times New Roman" w:hAnsi="Times New Roman" w:cs="Times New Roman"/>
          <w:i/>
          <w:iCs/>
          <w:noProof/>
          <w:color w:val="000000" w:themeColor="text1"/>
          <w:sz w:val="24"/>
          <w:szCs w:val="24"/>
        </w:rPr>
        <w:lastRenderedPageBreak/>
        <w:drawing>
          <wp:inline distT="0" distB="0" distL="0" distR="0" wp14:anchorId="59E2127B" wp14:editId="50EBE58E">
            <wp:extent cx="5940425" cy="2849880"/>
            <wp:effectExtent l="0" t="0" r="3175" b="7620"/>
            <wp:docPr id="1059962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62336" name=""/>
                    <pic:cNvPicPr/>
                  </pic:nvPicPr>
                  <pic:blipFill rotWithShape="1">
                    <a:blip r:embed="rId7"/>
                    <a:srcRect t="4156" b="1976"/>
                    <a:stretch>
                      <a:fillRect/>
                    </a:stretch>
                  </pic:blipFill>
                  <pic:spPr bwMode="auto">
                    <a:xfrm>
                      <a:off x="0" y="0"/>
                      <a:ext cx="5940425" cy="2849880"/>
                    </a:xfrm>
                    <a:prstGeom prst="rect">
                      <a:avLst/>
                    </a:prstGeom>
                    <a:ln>
                      <a:noFill/>
                    </a:ln>
                    <a:extLst>
                      <a:ext uri="{53640926-AAD7-44D8-BBD7-CCE9431645EC}">
                        <a14:shadowObscured xmlns:a14="http://schemas.microsoft.com/office/drawing/2010/main"/>
                      </a:ext>
                    </a:extLst>
                  </pic:spPr>
                </pic:pic>
              </a:graphicData>
            </a:graphic>
          </wp:inline>
        </w:drawing>
      </w:r>
    </w:p>
    <w:p w14:paraId="0A10545E" w14:textId="5DAAFEF5" w:rsidR="00DC3207" w:rsidRDefault="00DC3207" w:rsidP="00DC3207">
      <w:pPr>
        <w:spacing w:line="276" w:lineRule="auto"/>
        <w:rPr>
          <w:rFonts w:ascii="Times New Roman" w:hAnsi="Times New Roman" w:cs="Times New Roman"/>
          <w:i/>
          <w:iCs/>
          <w:color w:val="000000" w:themeColor="text1"/>
          <w:sz w:val="24"/>
          <w:szCs w:val="24"/>
        </w:rPr>
      </w:pPr>
      <w:r w:rsidRPr="001D1F70">
        <w:rPr>
          <w:rFonts w:ascii="Times New Roman" w:hAnsi="Times New Roman" w:cs="Times New Roman"/>
          <w:i/>
          <w:iCs/>
          <w:color w:val="000000" w:themeColor="text1"/>
          <w:sz w:val="24"/>
          <w:szCs w:val="24"/>
        </w:rPr>
        <w:t>Рисунок</w:t>
      </w:r>
      <w:r w:rsidRPr="00B10127">
        <w:rPr>
          <w:rFonts w:ascii="Times New Roman" w:hAnsi="Times New Roman" w:cs="Times New Roman"/>
          <w:i/>
          <w:iCs/>
          <w:color w:val="000000" w:themeColor="text1"/>
          <w:sz w:val="24"/>
          <w:szCs w:val="24"/>
        </w:rPr>
        <w:t xml:space="preserve"> </w:t>
      </w:r>
      <w:r w:rsidR="002F5BEF">
        <w:rPr>
          <w:rFonts w:ascii="Times New Roman" w:hAnsi="Times New Roman" w:cs="Times New Roman"/>
          <w:i/>
          <w:iCs/>
          <w:color w:val="000000" w:themeColor="text1"/>
          <w:sz w:val="24"/>
          <w:szCs w:val="24"/>
        </w:rPr>
        <w:t>1</w:t>
      </w:r>
      <w:r w:rsidRPr="00B10127">
        <w:rPr>
          <w:rFonts w:ascii="Times New Roman" w:hAnsi="Times New Roman" w:cs="Times New Roman"/>
          <w:i/>
          <w:iCs/>
          <w:color w:val="000000" w:themeColor="text1"/>
          <w:sz w:val="24"/>
          <w:szCs w:val="24"/>
        </w:rPr>
        <w:t xml:space="preserve">. </w:t>
      </w:r>
      <w:r w:rsidRPr="001D1F70">
        <w:rPr>
          <w:rFonts w:ascii="Times New Roman" w:hAnsi="Times New Roman" w:cs="Times New Roman"/>
          <w:i/>
          <w:iCs/>
          <w:color w:val="000000" w:themeColor="text1"/>
          <w:sz w:val="24"/>
          <w:szCs w:val="24"/>
        </w:rPr>
        <w:t>Процессы</w:t>
      </w:r>
      <w:r w:rsidRPr="00B10127">
        <w:rPr>
          <w:rFonts w:ascii="Times New Roman" w:hAnsi="Times New Roman" w:cs="Times New Roman"/>
          <w:i/>
          <w:iCs/>
          <w:color w:val="000000" w:themeColor="text1"/>
          <w:sz w:val="24"/>
          <w:szCs w:val="24"/>
        </w:rPr>
        <w:t xml:space="preserve"> </w:t>
      </w:r>
      <w:r w:rsidRPr="001D1F70">
        <w:rPr>
          <w:rFonts w:ascii="Times New Roman" w:hAnsi="Times New Roman" w:cs="Times New Roman"/>
          <w:i/>
          <w:iCs/>
          <w:color w:val="000000" w:themeColor="text1"/>
          <w:sz w:val="24"/>
          <w:szCs w:val="24"/>
          <w:lang w:val="en-US"/>
        </w:rPr>
        <w:t>AS</w:t>
      </w:r>
      <w:r w:rsidRPr="00B10127">
        <w:rPr>
          <w:rFonts w:ascii="Times New Roman" w:hAnsi="Times New Roman" w:cs="Times New Roman"/>
          <w:i/>
          <w:iCs/>
          <w:color w:val="000000" w:themeColor="text1"/>
          <w:sz w:val="24"/>
          <w:szCs w:val="24"/>
        </w:rPr>
        <w:t>-</w:t>
      </w:r>
      <w:r w:rsidRPr="001D1F70">
        <w:rPr>
          <w:rFonts w:ascii="Times New Roman" w:hAnsi="Times New Roman" w:cs="Times New Roman"/>
          <w:i/>
          <w:iCs/>
          <w:color w:val="000000" w:themeColor="text1"/>
          <w:sz w:val="24"/>
          <w:szCs w:val="24"/>
          <w:lang w:val="en-US"/>
        </w:rPr>
        <w:t>IS</w:t>
      </w:r>
      <w:r w:rsidRPr="00B10127">
        <w:rPr>
          <w:rFonts w:ascii="Times New Roman" w:hAnsi="Times New Roman" w:cs="Times New Roman"/>
          <w:i/>
          <w:iCs/>
          <w:color w:val="000000" w:themeColor="text1"/>
          <w:sz w:val="24"/>
          <w:szCs w:val="24"/>
        </w:rPr>
        <w:t xml:space="preserve"> </w:t>
      </w:r>
    </w:p>
    <w:p w14:paraId="2F81592A" w14:textId="77777777" w:rsidR="00DC3207" w:rsidRPr="003A7F93" w:rsidRDefault="00DC3207" w:rsidP="00DC3207">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Сейчас </w:t>
      </w:r>
      <w:r w:rsidRPr="003A7F93">
        <w:rPr>
          <w:rFonts w:ascii="Times New Roman" w:hAnsi="Times New Roman" w:cs="Times New Roman"/>
          <w:color w:val="000000" w:themeColor="text1"/>
          <w:sz w:val="24"/>
          <w:szCs w:val="24"/>
        </w:rPr>
        <w:t>в системе СБП отсутствует встроенный механизм для мгновенного привлечения недостающих средств в момент оплаты. Когда у покупателя не хватает денег на счёте,</w:t>
      </w:r>
      <w:r>
        <w:rPr>
          <w:rFonts w:ascii="Times New Roman" w:hAnsi="Times New Roman" w:cs="Times New Roman"/>
          <w:color w:val="000000" w:themeColor="text1"/>
          <w:sz w:val="24"/>
          <w:szCs w:val="24"/>
        </w:rPr>
        <w:t xml:space="preserve"> транзакция прерывается</w:t>
      </w:r>
      <w:r w:rsidRPr="003A7F93">
        <w:rPr>
          <w:rFonts w:ascii="Times New Roman" w:hAnsi="Times New Roman" w:cs="Times New Roman"/>
          <w:color w:val="000000" w:themeColor="text1"/>
          <w:sz w:val="24"/>
          <w:szCs w:val="24"/>
        </w:rPr>
        <w:t>. Для завершения покупки пользователь вынужден самостоятельно организовать процесс пополнения своего счёта, который в реальности разбивается на три отдельных и разрозненных этапа:</w:t>
      </w:r>
    </w:p>
    <w:p w14:paraId="10467C63" w14:textId="77777777" w:rsidR="00DC3207" w:rsidRPr="003A7F93" w:rsidRDefault="00DC3207" w:rsidP="00DC3207">
      <w:pPr>
        <w:numPr>
          <w:ilvl w:val="0"/>
          <w:numId w:val="39"/>
        </w:numPr>
        <w:spacing w:line="276" w:lineRule="auto"/>
        <w:rPr>
          <w:rFonts w:ascii="Times New Roman" w:hAnsi="Times New Roman" w:cs="Times New Roman"/>
          <w:color w:val="000000" w:themeColor="text1"/>
          <w:sz w:val="24"/>
          <w:szCs w:val="24"/>
        </w:rPr>
      </w:pPr>
      <w:r w:rsidRPr="003A7F93">
        <w:rPr>
          <w:rFonts w:ascii="Times New Roman" w:hAnsi="Times New Roman" w:cs="Times New Roman"/>
          <w:color w:val="000000" w:themeColor="text1"/>
          <w:sz w:val="24"/>
          <w:szCs w:val="24"/>
        </w:rPr>
        <w:t>Этап 1: Прерванная попытка оплаты (C2B). Покупатель сканирует QR-код, система проверяет баланс и отказывает в проведении платежа.</w:t>
      </w:r>
    </w:p>
    <w:p w14:paraId="7B1E8ECE" w14:textId="77777777" w:rsidR="00DC3207" w:rsidRPr="003A7F93" w:rsidRDefault="00DC3207" w:rsidP="00DC3207">
      <w:pPr>
        <w:numPr>
          <w:ilvl w:val="0"/>
          <w:numId w:val="39"/>
        </w:numPr>
        <w:spacing w:line="276" w:lineRule="auto"/>
        <w:rPr>
          <w:rFonts w:ascii="Times New Roman" w:hAnsi="Times New Roman" w:cs="Times New Roman"/>
          <w:color w:val="000000" w:themeColor="text1"/>
          <w:sz w:val="24"/>
          <w:szCs w:val="24"/>
        </w:rPr>
      </w:pPr>
      <w:r w:rsidRPr="003A7F93">
        <w:rPr>
          <w:rFonts w:ascii="Times New Roman" w:hAnsi="Times New Roman" w:cs="Times New Roman"/>
          <w:color w:val="000000" w:themeColor="text1"/>
          <w:sz w:val="24"/>
          <w:szCs w:val="24"/>
        </w:rPr>
        <w:t>Этап 2: Ручной перевод между физическими лицами (C2C). Покупатель вне системы СБП (через звонок или мессенджер) просит помощи. Помощник (донор) должен вручную открыть своё приложение, найти получателя, подтвердить перевод и дождаться его зачисления.</w:t>
      </w:r>
    </w:p>
    <w:p w14:paraId="5E597D2B" w14:textId="77777777" w:rsidR="00DC3207" w:rsidRPr="003A7F93" w:rsidRDefault="00DC3207" w:rsidP="00DC3207">
      <w:pPr>
        <w:numPr>
          <w:ilvl w:val="0"/>
          <w:numId w:val="39"/>
        </w:numPr>
        <w:spacing w:line="276" w:lineRule="auto"/>
        <w:rPr>
          <w:rFonts w:ascii="Times New Roman" w:hAnsi="Times New Roman" w:cs="Times New Roman"/>
          <w:color w:val="000000" w:themeColor="text1"/>
          <w:sz w:val="24"/>
          <w:szCs w:val="24"/>
        </w:rPr>
      </w:pPr>
      <w:r w:rsidRPr="003A7F93">
        <w:rPr>
          <w:rFonts w:ascii="Times New Roman" w:hAnsi="Times New Roman" w:cs="Times New Roman"/>
          <w:color w:val="000000" w:themeColor="text1"/>
          <w:sz w:val="24"/>
          <w:szCs w:val="24"/>
        </w:rPr>
        <w:t>Этап 3: Повторная инициация оплаты (C2B). После поступления денег покупатель возвращается к кассе, заново сканирует QR-код и наконец завершает оплату.</w:t>
      </w:r>
    </w:p>
    <w:p w14:paraId="2A23B450" w14:textId="77777777" w:rsidR="00DC3207" w:rsidRPr="00BC1234" w:rsidRDefault="00DC3207" w:rsidP="00DC3207">
      <w:pPr>
        <w:spacing w:line="276" w:lineRule="auto"/>
        <w:rPr>
          <w:rFonts w:ascii="Times New Roman" w:hAnsi="Times New Roman" w:cs="Times New Roman"/>
          <w:color w:val="000000" w:themeColor="text1"/>
          <w:sz w:val="24"/>
          <w:szCs w:val="24"/>
        </w:rPr>
      </w:pPr>
      <w:r w:rsidRPr="001F3AE0">
        <w:rPr>
          <w:rFonts w:ascii="Times New Roman" w:hAnsi="Times New Roman" w:cs="Times New Roman"/>
          <w:color w:val="000000" w:themeColor="text1"/>
          <w:sz w:val="24"/>
          <w:szCs w:val="24"/>
        </w:rPr>
        <w:t xml:space="preserve">Рассмотрим </w:t>
      </w:r>
      <w:r>
        <w:rPr>
          <w:rFonts w:ascii="Times New Roman" w:hAnsi="Times New Roman" w:cs="Times New Roman"/>
          <w:color w:val="000000" w:themeColor="text1"/>
          <w:sz w:val="24"/>
          <w:szCs w:val="24"/>
        </w:rPr>
        <w:t>процессы</w:t>
      </w:r>
      <w:r w:rsidRPr="001F3AE0">
        <w:rPr>
          <w:rFonts w:ascii="Times New Roman" w:hAnsi="Times New Roman" w:cs="Times New Roman"/>
          <w:color w:val="000000" w:themeColor="text1"/>
          <w:sz w:val="24"/>
          <w:szCs w:val="24"/>
        </w:rPr>
        <w:t xml:space="preserve"> подробнее</w:t>
      </w:r>
    </w:p>
    <w:p w14:paraId="36C924CC" w14:textId="77777777" w:rsidR="00DC3207" w:rsidRPr="00BC1234" w:rsidRDefault="00DC3207" w:rsidP="00DC3207">
      <w:pPr>
        <w:spacing w:line="276" w:lineRule="auto"/>
        <w:rPr>
          <w:rFonts w:ascii="Times New Roman" w:hAnsi="Times New Roman" w:cs="Times New Roman"/>
          <w:b/>
          <w:bCs/>
          <w:color w:val="000000" w:themeColor="text1"/>
          <w:sz w:val="24"/>
          <w:szCs w:val="24"/>
        </w:rPr>
      </w:pPr>
      <w:r w:rsidRPr="00BC1234">
        <w:rPr>
          <w:rFonts w:ascii="Times New Roman" w:hAnsi="Times New Roman" w:cs="Times New Roman"/>
          <w:b/>
          <w:bCs/>
          <w:color w:val="000000" w:themeColor="text1"/>
          <w:sz w:val="24"/>
          <w:szCs w:val="24"/>
        </w:rPr>
        <w:t>Этап 1: Выставление счета и попытка оплаты (прерывается)</w:t>
      </w:r>
    </w:p>
    <w:p w14:paraId="5D9587BD" w14:textId="77777777" w:rsidR="00DC3207" w:rsidRPr="00BC1234" w:rsidRDefault="00DC3207" w:rsidP="00DC3207">
      <w:pPr>
        <w:numPr>
          <w:ilvl w:val="0"/>
          <w:numId w:val="36"/>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Магазин → ОПКЦ СБП: </w:t>
      </w:r>
      <w:r>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на запоминание корзины (формирование URL кассы).</w:t>
      </w:r>
    </w:p>
    <w:p w14:paraId="4C855180" w14:textId="77777777" w:rsidR="00DC3207" w:rsidRPr="00BC1234" w:rsidRDefault="00DC3207" w:rsidP="00DC3207">
      <w:pPr>
        <w:numPr>
          <w:ilvl w:val="1"/>
          <w:numId w:val="36"/>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Магазину необходимо передать в систему СБП данные о заказе (сумму, состав) для формирования уникальной платежной ссылки (QR-кода), которую увидит покупатель.</w:t>
      </w:r>
    </w:p>
    <w:p w14:paraId="31946E4C" w14:textId="77777777" w:rsidR="00DC3207" w:rsidRPr="00BC1234" w:rsidRDefault="00DC3207" w:rsidP="00DC3207">
      <w:pPr>
        <w:numPr>
          <w:ilvl w:val="0"/>
          <w:numId w:val="36"/>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Магазин: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одтверждение запоминания корзины.</w:t>
      </w:r>
    </w:p>
    <w:p w14:paraId="26582870" w14:textId="77777777" w:rsidR="00DC3207" w:rsidRPr="00BC1234" w:rsidRDefault="00DC3207" w:rsidP="00DC3207">
      <w:pPr>
        <w:numPr>
          <w:ilvl w:val="1"/>
          <w:numId w:val="36"/>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ведомить магазин об успешной регистрации данных заказа в системе. Магазин может отобразить покупателю QR-код, ведущий на эту "кассу".</w:t>
      </w:r>
    </w:p>
    <w:p w14:paraId="1F140776" w14:textId="77777777" w:rsidR="00DC3207" w:rsidRPr="00BC1234" w:rsidRDefault="00DC3207" w:rsidP="00DC3207">
      <w:pPr>
        <w:numPr>
          <w:ilvl w:val="0"/>
          <w:numId w:val="36"/>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lastRenderedPageBreak/>
        <w:t>Приложение Плательщика-Акцептора → Банк Плательщика-Акцептора: </w:t>
      </w:r>
      <w:r>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информации о корзине после сканирования QR-кода.</w:t>
      </w:r>
    </w:p>
    <w:p w14:paraId="5E6F0B3D" w14:textId="77777777" w:rsidR="00DC3207" w:rsidRPr="00BC1234" w:rsidRDefault="00DC3207" w:rsidP="00DC3207">
      <w:pPr>
        <w:numPr>
          <w:ilvl w:val="1"/>
          <w:numId w:val="36"/>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Приложение покупателя отправляет в его банк данные, полученные из QR-кода, чтобы запросить детали выставленного счета (сумму, получателя и т.д.).</w:t>
      </w:r>
    </w:p>
    <w:p w14:paraId="650F070A" w14:textId="77777777" w:rsidR="00DC3207" w:rsidRPr="00BC1234" w:rsidRDefault="00DC3207" w:rsidP="00DC3207">
      <w:pPr>
        <w:numPr>
          <w:ilvl w:val="0"/>
          <w:numId w:val="36"/>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Плательщика-Акцептора → ОПКЦ СБП: </w:t>
      </w:r>
      <w:r>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данных о запомненной корзине.</w:t>
      </w:r>
    </w:p>
    <w:p w14:paraId="0C8DE958" w14:textId="77777777" w:rsidR="00DC3207" w:rsidRPr="00BC1234" w:rsidRDefault="00DC3207" w:rsidP="00DC3207">
      <w:pPr>
        <w:numPr>
          <w:ilvl w:val="1"/>
          <w:numId w:val="36"/>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Банк покупателя обращается в центральный узел (ОПКЦ СБП), где хранятся данные о всех активных счетах, чтобы получить актуальную информацию для своего клиента.</w:t>
      </w:r>
    </w:p>
    <w:p w14:paraId="3B3D9F39" w14:textId="77777777" w:rsidR="00DC3207" w:rsidRPr="00BC1234" w:rsidRDefault="00DC3207" w:rsidP="00DC3207">
      <w:pPr>
        <w:numPr>
          <w:ilvl w:val="0"/>
          <w:numId w:val="36"/>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Плательщика-Акцептора: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редоставление данных о корзине (счете).</w:t>
      </w:r>
    </w:p>
    <w:p w14:paraId="461227C5" w14:textId="77777777" w:rsidR="00DC3207" w:rsidRPr="00BC1234" w:rsidRDefault="00DC3207" w:rsidP="00DC3207">
      <w:pPr>
        <w:numPr>
          <w:ilvl w:val="1"/>
          <w:numId w:val="36"/>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ередать банку акцептора всю необходимую информацию для отображения покупателю: сумму, наименование получателя (магазина) и другие детали.</w:t>
      </w:r>
    </w:p>
    <w:p w14:paraId="418C9725" w14:textId="77777777" w:rsidR="00DC3207" w:rsidRPr="00BC1234" w:rsidRDefault="00DC3207" w:rsidP="00DC3207">
      <w:pPr>
        <w:numPr>
          <w:ilvl w:val="0"/>
          <w:numId w:val="36"/>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Банк Плательщика-Акцептора →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риложение Плательщика-Акцептора: Отображение счета и уведомление о недостатке средств.</w:t>
      </w:r>
    </w:p>
    <w:p w14:paraId="498F3378" w14:textId="77777777" w:rsidR="00DC3207" w:rsidRPr="00BC1234" w:rsidRDefault="00DC3207" w:rsidP="00DC3207">
      <w:pPr>
        <w:numPr>
          <w:ilvl w:val="1"/>
          <w:numId w:val="36"/>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оказать покупателю финальную сумму к оплате и запросить подтверждение. Банк одновременно проверяет баланс клиента. При обнаружении недостатка средств транзакция не может быть продолжена.</w:t>
      </w:r>
    </w:p>
    <w:p w14:paraId="15B651F2" w14:textId="77777777" w:rsidR="00DC3207" w:rsidRPr="00BC1234" w:rsidRDefault="00DC3207" w:rsidP="00DC3207">
      <w:pPr>
        <w:spacing w:line="276" w:lineRule="auto"/>
        <w:rPr>
          <w:rFonts w:ascii="Times New Roman" w:hAnsi="Times New Roman" w:cs="Times New Roman"/>
          <w:b/>
          <w:bCs/>
          <w:color w:val="000000" w:themeColor="text1"/>
          <w:sz w:val="24"/>
          <w:szCs w:val="24"/>
        </w:rPr>
      </w:pPr>
      <w:r w:rsidRPr="00BC1234">
        <w:rPr>
          <w:rFonts w:ascii="Times New Roman" w:hAnsi="Times New Roman" w:cs="Times New Roman"/>
          <w:b/>
          <w:bCs/>
          <w:color w:val="000000" w:themeColor="text1"/>
          <w:sz w:val="24"/>
          <w:szCs w:val="24"/>
        </w:rPr>
        <w:t>Этап 2: Перевод средств от Донора к Акцептору (C2C)</w:t>
      </w:r>
    </w:p>
    <w:p w14:paraId="0E72721B" w14:textId="77777777" w:rsidR="00DC3207" w:rsidRPr="00BC1234" w:rsidRDefault="00DC3207" w:rsidP="00DC3207">
      <w:pPr>
        <w:numPr>
          <w:ilvl w:val="0"/>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Приложение Плательщика-Донора → Банк Плательщика-Донора: </w:t>
      </w:r>
      <w:r>
        <w:rPr>
          <w:rFonts w:ascii="Times New Roman" w:hAnsi="Times New Roman" w:cs="Times New Roman"/>
          <w:color w:val="000000" w:themeColor="text1"/>
          <w:sz w:val="24"/>
          <w:szCs w:val="24"/>
        </w:rPr>
        <w:t>в</w:t>
      </w:r>
      <w:r w:rsidRPr="00BC1234">
        <w:rPr>
          <w:rFonts w:ascii="Times New Roman" w:hAnsi="Times New Roman" w:cs="Times New Roman"/>
          <w:color w:val="000000" w:themeColor="text1"/>
          <w:sz w:val="24"/>
          <w:szCs w:val="24"/>
        </w:rPr>
        <w:t>вод номера телефона Акцептора для перевода.</w:t>
      </w:r>
    </w:p>
    <w:p w14:paraId="57902A55" w14:textId="77777777" w:rsidR="00DC3207" w:rsidRPr="00BC1234" w:rsidRDefault="00DC3207" w:rsidP="00DC3207">
      <w:pPr>
        <w:numPr>
          <w:ilvl w:val="1"/>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Pr>
          <w:rFonts w:ascii="Times New Roman" w:hAnsi="Times New Roman" w:cs="Times New Roman"/>
          <w:color w:val="000000" w:themeColor="text1"/>
          <w:sz w:val="24"/>
          <w:szCs w:val="24"/>
        </w:rPr>
        <w:t>Д</w:t>
      </w:r>
      <w:r w:rsidRPr="00BC1234">
        <w:rPr>
          <w:rFonts w:ascii="Times New Roman" w:hAnsi="Times New Roman" w:cs="Times New Roman"/>
          <w:color w:val="000000" w:themeColor="text1"/>
          <w:sz w:val="24"/>
          <w:szCs w:val="24"/>
        </w:rPr>
        <w:t>онор вручную инициирует перевод, указывая номер телефона получателя и сумму. Это действие происходит вне контекста оплаты в магазине.</w:t>
      </w:r>
    </w:p>
    <w:p w14:paraId="50B4E561" w14:textId="77777777" w:rsidR="00DC3207" w:rsidRPr="00BC1234" w:rsidRDefault="00DC3207" w:rsidP="00DC3207">
      <w:pPr>
        <w:numPr>
          <w:ilvl w:val="0"/>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Плательщика-Донора → ОПКЦ СБП: </w:t>
      </w:r>
      <w:r>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на получение информации о получателе (Акцепторе).</w:t>
      </w:r>
    </w:p>
    <w:p w14:paraId="46D0A6A9" w14:textId="77777777" w:rsidR="00DC3207" w:rsidRPr="00BC1234" w:rsidRDefault="00DC3207" w:rsidP="00DC3207">
      <w:pPr>
        <w:numPr>
          <w:ilvl w:val="1"/>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Pr>
          <w:rFonts w:ascii="Times New Roman" w:hAnsi="Times New Roman" w:cs="Times New Roman"/>
          <w:color w:val="000000" w:themeColor="text1"/>
          <w:sz w:val="24"/>
          <w:szCs w:val="24"/>
        </w:rPr>
        <w:t>б</w:t>
      </w:r>
      <w:r w:rsidRPr="00BC1234">
        <w:rPr>
          <w:rFonts w:ascii="Times New Roman" w:hAnsi="Times New Roman" w:cs="Times New Roman"/>
          <w:color w:val="000000" w:themeColor="text1"/>
          <w:sz w:val="24"/>
          <w:szCs w:val="24"/>
        </w:rPr>
        <w:t>анк донора запрашивает у центрального узла подтверждение существования такого клиента в системе СБП и его частичные данные для верификации.</w:t>
      </w:r>
    </w:p>
    <w:p w14:paraId="4D9674DD" w14:textId="77777777" w:rsidR="00DC3207" w:rsidRPr="00BC1234" w:rsidRDefault="00DC3207" w:rsidP="00DC3207">
      <w:pPr>
        <w:numPr>
          <w:ilvl w:val="0"/>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Получателя-Акцептора: </w:t>
      </w:r>
      <w:r>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данных клиента для подтверждения перевода.</w:t>
      </w:r>
    </w:p>
    <w:p w14:paraId="200E2977" w14:textId="77777777" w:rsidR="00DC3207" w:rsidRPr="00BC1234" w:rsidRDefault="00DC3207" w:rsidP="00DC3207">
      <w:pPr>
        <w:numPr>
          <w:ilvl w:val="1"/>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еренаправить запрос на верификацию в банк, где обслуживается получатель.</w:t>
      </w:r>
    </w:p>
    <w:p w14:paraId="5A597247" w14:textId="77777777" w:rsidR="00DC3207" w:rsidRPr="00BC1234" w:rsidRDefault="00DC3207" w:rsidP="00DC3207">
      <w:pPr>
        <w:numPr>
          <w:ilvl w:val="0"/>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Получателя-Акцептора → ОПКЦ СБП: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редоставление данных клиента для подтверждения (имя, отчество, первая буква фамилии).</w:t>
      </w:r>
    </w:p>
    <w:p w14:paraId="3481E28A" w14:textId="77777777" w:rsidR="00DC3207" w:rsidRPr="00BC1234" w:rsidRDefault="00DC3207" w:rsidP="00DC3207">
      <w:pPr>
        <w:numPr>
          <w:ilvl w:val="1"/>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lastRenderedPageBreak/>
        <w:t xml:space="preserve">Цель: </w:t>
      </w:r>
      <w:r w:rsidRPr="00DE76E6">
        <w:rPr>
          <w:rFonts w:ascii="Times New Roman" w:hAnsi="Times New Roman" w:cs="Times New Roman"/>
          <w:color w:val="000000" w:themeColor="text1"/>
          <w:sz w:val="24"/>
          <w:szCs w:val="24"/>
        </w:rPr>
        <w:t>д</w:t>
      </w:r>
      <w:r w:rsidRPr="00BC1234">
        <w:rPr>
          <w:rFonts w:ascii="Times New Roman" w:hAnsi="Times New Roman" w:cs="Times New Roman"/>
          <w:color w:val="000000" w:themeColor="text1"/>
          <w:sz w:val="24"/>
          <w:szCs w:val="24"/>
        </w:rPr>
        <w:t>ать достаточно информации для идентификации получателя, не раскрывая полные персональные данные.</w:t>
      </w:r>
    </w:p>
    <w:p w14:paraId="75DC8C51" w14:textId="77777777" w:rsidR="00DC3207" w:rsidRPr="00BC1234" w:rsidRDefault="00DC3207" w:rsidP="00DC3207">
      <w:pPr>
        <w:numPr>
          <w:ilvl w:val="0"/>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Плательщика-Донора: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ередача данных Акцептора для подтверждения.</w:t>
      </w:r>
    </w:p>
    <w:p w14:paraId="28FFE481" w14:textId="77777777" w:rsidR="00DC3207" w:rsidRPr="00BC1234" w:rsidRDefault="00DC3207" w:rsidP="00DC3207">
      <w:pPr>
        <w:numPr>
          <w:ilvl w:val="1"/>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ередать полученные от банка акцептора данные для отображения донору.</w:t>
      </w:r>
    </w:p>
    <w:p w14:paraId="7BEE040C" w14:textId="77777777" w:rsidR="00DC3207" w:rsidRPr="00BC1234" w:rsidRDefault="00DC3207" w:rsidP="00DC3207">
      <w:pPr>
        <w:numPr>
          <w:ilvl w:val="0"/>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Плательщика-Донора → Приложение Плательщика-Донора: </w:t>
      </w:r>
      <w:r>
        <w:rPr>
          <w:rFonts w:ascii="Times New Roman" w:hAnsi="Times New Roman" w:cs="Times New Roman"/>
          <w:color w:val="000000" w:themeColor="text1"/>
          <w:sz w:val="24"/>
          <w:szCs w:val="24"/>
        </w:rPr>
        <w:t>о</w:t>
      </w:r>
      <w:r w:rsidRPr="00BC1234">
        <w:rPr>
          <w:rFonts w:ascii="Times New Roman" w:hAnsi="Times New Roman" w:cs="Times New Roman"/>
          <w:color w:val="000000" w:themeColor="text1"/>
          <w:sz w:val="24"/>
          <w:szCs w:val="24"/>
        </w:rPr>
        <w:t>тображение данных получателя для подтверждения.</w:t>
      </w:r>
    </w:p>
    <w:p w14:paraId="751E42BB" w14:textId="77777777" w:rsidR="00DC3207" w:rsidRPr="00BC1234" w:rsidRDefault="00DC3207" w:rsidP="00DC3207">
      <w:pPr>
        <w:numPr>
          <w:ilvl w:val="1"/>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оказать донору, кому именно он отправляет деньги, чтобы тот мог убедиться в правильности выбора.</w:t>
      </w:r>
    </w:p>
    <w:p w14:paraId="24F3023C" w14:textId="77777777" w:rsidR="00DC3207" w:rsidRPr="00BC1234" w:rsidRDefault="00DC3207" w:rsidP="00DC3207">
      <w:pPr>
        <w:numPr>
          <w:ilvl w:val="0"/>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Приложение Плательщика-Донора → Банк Плательщика-Донора: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одтверждение перевода и дача поручения.</w:t>
      </w:r>
    </w:p>
    <w:p w14:paraId="19A98CD8" w14:textId="77777777" w:rsidR="00DC3207" w:rsidRPr="00BC1234" w:rsidRDefault="00DC3207" w:rsidP="00DC3207">
      <w:pPr>
        <w:numPr>
          <w:ilvl w:val="1"/>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осле проверки данных получателя донор нажимает кнопку "Перевести", давая своему банку окончательное разрешение на проведение операции.</w:t>
      </w:r>
    </w:p>
    <w:p w14:paraId="188CF42B" w14:textId="77777777" w:rsidR="00DC3207" w:rsidRPr="00BC1234" w:rsidRDefault="00DC3207" w:rsidP="00DC3207">
      <w:pPr>
        <w:numPr>
          <w:ilvl w:val="0"/>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Плательщика-Донора → ОПКЦ СБП: </w:t>
      </w:r>
      <w:r>
        <w:rPr>
          <w:rFonts w:ascii="Times New Roman" w:hAnsi="Times New Roman" w:cs="Times New Roman"/>
          <w:color w:val="000000" w:themeColor="text1"/>
          <w:sz w:val="24"/>
          <w:szCs w:val="24"/>
        </w:rPr>
        <w:t>о</w:t>
      </w:r>
      <w:r w:rsidRPr="00BC1234">
        <w:rPr>
          <w:rFonts w:ascii="Times New Roman" w:hAnsi="Times New Roman" w:cs="Times New Roman"/>
          <w:color w:val="000000" w:themeColor="text1"/>
          <w:sz w:val="24"/>
          <w:szCs w:val="24"/>
        </w:rPr>
        <w:t>тправка платежного поручения на перевод.</w:t>
      </w:r>
    </w:p>
    <w:p w14:paraId="727FC3D9" w14:textId="77777777" w:rsidR="00DC3207" w:rsidRPr="00BC1234" w:rsidRDefault="00DC3207" w:rsidP="00DC3207">
      <w:pPr>
        <w:numPr>
          <w:ilvl w:val="1"/>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осле получения подтверждения от донора его банк инициирует операцию перевода, отправляя в ОПКЦ все необходимые реквизиты и сумму для проведения межбанковского расчета.</w:t>
      </w:r>
    </w:p>
    <w:p w14:paraId="2A895ECF" w14:textId="77777777" w:rsidR="00DC3207" w:rsidRPr="00BC1234" w:rsidRDefault="00DC3207" w:rsidP="00DC3207">
      <w:pPr>
        <w:numPr>
          <w:ilvl w:val="0"/>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Расчетный центр Банка России: </w:t>
      </w:r>
      <w:r>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на проведение расчета между корсчетами банков.</w:t>
      </w:r>
    </w:p>
    <w:p w14:paraId="7306F227" w14:textId="77777777" w:rsidR="00DC3207" w:rsidRPr="00BC1234" w:rsidRDefault="00DC3207" w:rsidP="00DC3207">
      <w:pPr>
        <w:numPr>
          <w:ilvl w:val="1"/>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и</w:t>
      </w:r>
      <w:r w:rsidRPr="00BC1234">
        <w:rPr>
          <w:rFonts w:ascii="Times New Roman" w:hAnsi="Times New Roman" w:cs="Times New Roman"/>
          <w:color w:val="000000" w:themeColor="text1"/>
          <w:sz w:val="24"/>
          <w:szCs w:val="24"/>
        </w:rPr>
        <w:t>нициировать перевод денежных средств с корреспондентского счета банка плательщика-донора на корреспондентский счет банка получателя-акцептора через центральную систему Банка России.</w:t>
      </w:r>
    </w:p>
    <w:p w14:paraId="6C84C2E4" w14:textId="77777777" w:rsidR="00DC3207" w:rsidRPr="00BC1234" w:rsidRDefault="00DC3207" w:rsidP="00DC3207">
      <w:pPr>
        <w:numPr>
          <w:ilvl w:val="0"/>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Расчетный центр Банка России → ОПКЦ СБП: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одтверждение проведения расчета.</w:t>
      </w:r>
    </w:p>
    <w:p w14:paraId="3C35A76E" w14:textId="77777777" w:rsidR="00DC3207" w:rsidRPr="00BC1234" w:rsidRDefault="00DC3207" w:rsidP="00DC3207">
      <w:pPr>
        <w:numPr>
          <w:ilvl w:val="1"/>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ведомить операционный центр СБП об успешном завершении межбанковского клиринга. Деньги между банками перемещены.</w:t>
      </w:r>
    </w:p>
    <w:p w14:paraId="7164F183" w14:textId="77777777" w:rsidR="00DC3207" w:rsidRPr="00BC1234" w:rsidRDefault="00DC3207" w:rsidP="00DC3207">
      <w:pPr>
        <w:numPr>
          <w:ilvl w:val="0"/>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Плательщика-Донора и Банк Получателя-Акцептора: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араллельные уведомления.</w:t>
      </w:r>
    </w:p>
    <w:p w14:paraId="48922487" w14:textId="77777777" w:rsidR="00DC3207" w:rsidRPr="00BC1234" w:rsidRDefault="00DC3207" w:rsidP="00DC3207">
      <w:pPr>
        <w:numPr>
          <w:ilvl w:val="1"/>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для Банка Плательщика-Донора: </w:t>
      </w:r>
      <w:r w:rsidRPr="00DE76E6">
        <w:rPr>
          <w:rFonts w:ascii="Times New Roman" w:hAnsi="Times New Roman" w:cs="Times New Roman"/>
          <w:color w:val="000000" w:themeColor="text1"/>
          <w:sz w:val="24"/>
          <w:szCs w:val="24"/>
        </w:rPr>
        <w:t>с</w:t>
      </w:r>
      <w:r w:rsidRPr="00BC1234">
        <w:rPr>
          <w:rFonts w:ascii="Times New Roman" w:hAnsi="Times New Roman" w:cs="Times New Roman"/>
          <w:color w:val="000000" w:themeColor="text1"/>
          <w:sz w:val="24"/>
          <w:szCs w:val="24"/>
        </w:rPr>
        <w:t>ообщить банку-отправителю, что операция завершена на уровне межбанковских расчетов (списание с корсчета подтверждено).</w:t>
      </w:r>
    </w:p>
    <w:p w14:paraId="2990254A" w14:textId="77777777" w:rsidR="00DC3207" w:rsidRPr="00BC1234" w:rsidRDefault="00DC3207" w:rsidP="00DC3207">
      <w:pPr>
        <w:numPr>
          <w:ilvl w:val="1"/>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для Банк Получателя-Акцептора: </w:t>
      </w:r>
      <w:r w:rsidRPr="00DE76E6">
        <w:rPr>
          <w:rFonts w:ascii="Times New Roman" w:hAnsi="Times New Roman" w:cs="Times New Roman"/>
          <w:color w:val="000000" w:themeColor="text1"/>
          <w:sz w:val="24"/>
          <w:szCs w:val="24"/>
        </w:rPr>
        <w:t>с</w:t>
      </w:r>
      <w:r w:rsidRPr="00BC1234">
        <w:rPr>
          <w:rFonts w:ascii="Times New Roman" w:hAnsi="Times New Roman" w:cs="Times New Roman"/>
          <w:color w:val="000000" w:themeColor="text1"/>
          <w:sz w:val="24"/>
          <w:szCs w:val="24"/>
        </w:rPr>
        <w:t>ообщить банку-получателю, что на его корреспондентский счет поступили средства от другого банка в рамках конкретной операции СБП.</w:t>
      </w:r>
    </w:p>
    <w:p w14:paraId="19F33DFC" w14:textId="77777777" w:rsidR="00DC3207" w:rsidRPr="00BC1234" w:rsidRDefault="00DC3207" w:rsidP="00DC3207">
      <w:pPr>
        <w:numPr>
          <w:ilvl w:val="0"/>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lastRenderedPageBreak/>
        <w:t>Банк Плательщика-Донора → Приложение Плательщика-Донора: </w:t>
      </w:r>
      <w:r>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ведомление об успешном переводе.</w:t>
      </w:r>
    </w:p>
    <w:p w14:paraId="239DA592" w14:textId="77777777" w:rsidR="00DC3207" w:rsidRPr="00BC1234" w:rsidRDefault="00DC3207" w:rsidP="00DC3207">
      <w:pPr>
        <w:numPr>
          <w:ilvl w:val="1"/>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роинформировать донора о том, что его перевод был выполнен успешно.</w:t>
      </w:r>
    </w:p>
    <w:p w14:paraId="71E58E47" w14:textId="77777777" w:rsidR="00DC3207" w:rsidRPr="00BC1234" w:rsidRDefault="00DC3207" w:rsidP="00DC3207">
      <w:pPr>
        <w:numPr>
          <w:ilvl w:val="0"/>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Получателя-Акцептора → ОПКЦ СБП: </w:t>
      </w:r>
      <w:r>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ведомление о зачислении средств на счет Акцептора.</w:t>
      </w:r>
    </w:p>
    <w:p w14:paraId="0E903B7F" w14:textId="77777777" w:rsidR="00DC3207" w:rsidRPr="00BC1234" w:rsidRDefault="00DC3207" w:rsidP="00DC3207">
      <w:pPr>
        <w:numPr>
          <w:ilvl w:val="1"/>
          <w:numId w:val="37"/>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осле получения уведомления о поступлении денег на корсчет, банк получателя-акцептора списывает их с него и зачисляет на личный счет получателя (Акцептора). Затем он отчитывается в ОПКЦ СБП о завершении этой части операции на своей стороне.</w:t>
      </w:r>
    </w:p>
    <w:p w14:paraId="4E473ACC" w14:textId="77777777" w:rsidR="00DC3207" w:rsidRPr="00BC1234" w:rsidRDefault="00DC3207" w:rsidP="00DC3207">
      <w:pPr>
        <w:spacing w:line="276" w:lineRule="auto"/>
        <w:rPr>
          <w:rFonts w:ascii="Times New Roman" w:hAnsi="Times New Roman" w:cs="Times New Roman"/>
          <w:b/>
          <w:bCs/>
          <w:color w:val="000000" w:themeColor="text1"/>
          <w:sz w:val="24"/>
          <w:szCs w:val="24"/>
        </w:rPr>
      </w:pPr>
      <w:r w:rsidRPr="00BC1234">
        <w:rPr>
          <w:rFonts w:ascii="Times New Roman" w:hAnsi="Times New Roman" w:cs="Times New Roman"/>
          <w:b/>
          <w:bCs/>
          <w:color w:val="000000" w:themeColor="text1"/>
          <w:sz w:val="24"/>
          <w:szCs w:val="24"/>
        </w:rPr>
        <w:t>Этап 3: Повторная оплата счета (C2B)</w:t>
      </w:r>
    </w:p>
    <w:p w14:paraId="1DA77EC6" w14:textId="77777777" w:rsidR="00DC3207" w:rsidRPr="00BC1234" w:rsidRDefault="00DC3207" w:rsidP="00DC3207">
      <w:pPr>
        <w:numPr>
          <w:ilvl w:val="0"/>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Приложение Плательщика-Акцептора → Банк Плательщика-Акцептора: Повторный запрос информации о корзине (после пополнения баланса).</w:t>
      </w:r>
    </w:p>
    <w:p w14:paraId="3DB74387" w14:textId="77777777" w:rsidR="00DC3207" w:rsidRPr="00BC1234" w:rsidRDefault="00DC3207" w:rsidP="00DC3207">
      <w:pPr>
        <w:numPr>
          <w:ilvl w:val="1"/>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окупатель заново сканирует QR-код или обновляет страницу оплаты, чтобы получить актуальные данные о счете.</w:t>
      </w:r>
    </w:p>
    <w:p w14:paraId="3AA66477" w14:textId="77777777" w:rsidR="00DC3207" w:rsidRPr="00BC1234" w:rsidRDefault="00DC3207" w:rsidP="00DC3207">
      <w:pPr>
        <w:numPr>
          <w:ilvl w:val="0"/>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Плательщика-Акцептора → ОПКЦ СБП: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овторный запрос данных о корзине.</w:t>
      </w:r>
    </w:p>
    <w:p w14:paraId="1C68FB94" w14:textId="77777777" w:rsidR="00DC3207" w:rsidRPr="00BC1234" w:rsidRDefault="00DC3207" w:rsidP="00DC3207">
      <w:pPr>
        <w:numPr>
          <w:ilvl w:val="0"/>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Плательщика-Акцептора: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редоставление данных о корзине.</w:t>
      </w:r>
    </w:p>
    <w:p w14:paraId="02882826" w14:textId="77777777" w:rsidR="00DC3207" w:rsidRPr="00BC1234" w:rsidRDefault="00DC3207" w:rsidP="00DC3207">
      <w:pPr>
        <w:numPr>
          <w:ilvl w:val="0"/>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Плательщика-Акцептора → Приложение Плательщика-Акцептора: </w:t>
      </w:r>
      <w:r>
        <w:rPr>
          <w:rFonts w:ascii="Times New Roman" w:hAnsi="Times New Roman" w:cs="Times New Roman"/>
          <w:color w:val="000000" w:themeColor="text1"/>
          <w:sz w:val="24"/>
          <w:szCs w:val="24"/>
        </w:rPr>
        <w:t>о</w:t>
      </w:r>
      <w:r w:rsidRPr="00BC1234">
        <w:rPr>
          <w:rFonts w:ascii="Times New Roman" w:hAnsi="Times New Roman" w:cs="Times New Roman"/>
          <w:color w:val="000000" w:themeColor="text1"/>
          <w:sz w:val="24"/>
          <w:szCs w:val="24"/>
        </w:rPr>
        <w:t>тображение счета для оплаты (теперь средств достаточно).</w:t>
      </w:r>
    </w:p>
    <w:p w14:paraId="3C78E2F1" w14:textId="77777777" w:rsidR="00DC3207" w:rsidRPr="00BC1234" w:rsidRDefault="00DC3207" w:rsidP="00DC3207">
      <w:pPr>
        <w:numPr>
          <w:ilvl w:val="0"/>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Приложение Плательщика-Акцептора → Банк Плательщика-Акцептора: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одтверждение оплаты счета.</w:t>
      </w:r>
    </w:p>
    <w:p w14:paraId="04A706AE" w14:textId="77777777" w:rsidR="00DC3207" w:rsidRPr="00BC1234" w:rsidRDefault="00DC3207" w:rsidP="00DC3207">
      <w:pPr>
        <w:numPr>
          <w:ilvl w:val="1"/>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окупатель, увидев, что средства теперь есть, нажимает кнопку "Оплатить", давая банку команду на списание суммы в пользу магазина.</w:t>
      </w:r>
    </w:p>
    <w:p w14:paraId="16B80480" w14:textId="77777777" w:rsidR="00DC3207" w:rsidRPr="00BC1234" w:rsidRDefault="00DC3207" w:rsidP="00DC3207">
      <w:pPr>
        <w:numPr>
          <w:ilvl w:val="0"/>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Плательщика-Акцептора → ОПКЦ СБП: </w:t>
      </w:r>
      <w:r>
        <w:rPr>
          <w:rFonts w:ascii="Times New Roman" w:hAnsi="Times New Roman" w:cs="Times New Roman"/>
          <w:color w:val="000000" w:themeColor="text1"/>
          <w:sz w:val="24"/>
          <w:szCs w:val="24"/>
        </w:rPr>
        <w:t>о</w:t>
      </w:r>
      <w:r w:rsidRPr="00BC1234">
        <w:rPr>
          <w:rFonts w:ascii="Times New Roman" w:hAnsi="Times New Roman" w:cs="Times New Roman"/>
          <w:color w:val="000000" w:themeColor="text1"/>
          <w:sz w:val="24"/>
          <w:szCs w:val="24"/>
        </w:rPr>
        <w:t>тправка платежного поручения на оплату покупки.</w:t>
      </w:r>
    </w:p>
    <w:p w14:paraId="2C915A53" w14:textId="77777777" w:rsidR="00DC3207" w:rsidRPr="00BC1234" w:rsidRDefault="00DC3207" w:rsidP="00DC3207">
      <w:pPr>
        <w:numPr>
          <w:ilvl w:val="1"/>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Pr>
          <w:rFonts w:ascii="Times New Roman" w:hAnsi="Times New Roman" w:cs="Times New Roman"/>
          <w:color w:val="000000" w:themeColor="text1"/>
          <w:sz w:val="24"/>
          <w:szCs w:val="24"/>
        </w:rPr>
        <w:t>б</w:t>
      </w:r>
      <w:r w:rsidRPr="00BC1234">
        <w:rPr>
          <w:rFonts w:ascii="Times New Roman" w:hAnsi="Times New Roman" w:cs="Times New Roman"/>
          <w:color w:val="000000" w:themeColor="text1"/>
          <w:sz w:val="24"/>
          <w:szCs w:val="24"/>
        </w:rPr>
        <w:t>анк акцептора, убедившись в достаточности средств, инициирует финальный платеж магазину.</w:t>
      </w:r>
    </w:p>
    <w:p w14:paraId="5F42E1FD" w14:textId="77777777" w:rsidR="00DC3207" w:rsidRPr="00BC1234" w:rsidRDefault="00DC3207" w:rsidP="00DC3207">
      <w:pPr>
        <w:numPr>
          <w:ilvl w:val="0"/>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Расчетный центр Банка России: Запрос на проведение расчета за покупку.</w:t>
      </w:r>
    </w:p>
    <w:p w14:paraId="23E49DD3" w14:textId="77777777" w:rsidR="00DC3207" w:rsidRPr="00BC1234" w:rsidRDefault="00DC3207" w:rsidP="00DC3207">
      <w:pPr>
        <w:numPr>
          <w:ilvl w:val="0"/>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Расчетный центр Банка России → ОПКЦ СБП: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одтверждение расчета за покупку.</w:t>
      </w:r>
    </w:p>
    <w:p w14:paraId="1487653F" w14:textId="77777777" w:rsidR="00DC3207" w:rsidRPr="00BC1234" w:rsidRDefault="00DC3207" w:rsidP="00DC3207">
      <w:pPr>
        <w:numPr>
          <w:ilvl w:val="0"/>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Плательщика-Акцептора и Банк Получателя (Магазина):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араллельные уведомления.</w:t>
      </w:r>
    </w:p>
    <w:p w14:paraId="2943E134" w14:textId="77777777" w:rsidR="00DC3207" w:rsidRPr="00BC1234" w:rsidRDefault="00DC3207" w:rsidP="00DC3207">
      <w:pPr>
        <w:numPr>
          <w:ilvl w:val="1"/>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для Банк Плательщика-Акцептора: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одтвердить банку покупателя, что платеж проведен и средства списаны.</w:t>
      </w:r>
    </w:p>
    <w:p w14:paraId="2C234E06" w14:textId="77777777" w:rsidR="00DC3207" w:rsidRPr="00BC1234" w:rsidRDefault="00DC3207" w:rsidP="00DC3207">
      <w:pPr>
        <w:numPr>
          <w:ilvl w:val="1"/>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для Банк Получателя: </w:t>
      </w:r>
      <w:r w:rsidRPr="00DE76E6">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ведомить банк магазина о поступлении оплаты от покупателя на его корреспондентский счет.</w:t>
      </w:r>
    </w:p>
    <w:p w14:paraId="6175169E" w14:textId="77777777" w:rsidR="00DC3207" w:rsidRPr="00BC1234" w:rsidRDefault="00DC3207" w:rsidP="00DC3207">
      <w:pPr>
        <w:numPr>
          <w:ilvl w:val="0"/>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lastRenderedPageBreak/>
        <w:t>Банк Плательщика-Акцептора → Приложение Плательщика-Акцептора: </w:t>
      </w:r>
      <w:r>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ведомление об успешной оплате покупки.</w:t>
      </w:r>
    </w:p>
    <w:p w14:paraId="63F18E74" w14:textId="77777777" w:rsidR="00DC3207" w:rsidRPr="00BC1234" w:rsidRDefault="00DC3207" w:rsidP="00DC3207">
      <w:pPr>
        <w:numPr>
          <w:ilvl w:val="1"/>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роинформировать покупателя, что операция в магазине завершена успешно.</w:t>
      </w:r>
    </w:p>
    <w:p w14:paraId="44F2D6ED" w14:textId="77777777" w:rsidR="00DC3207" w:rsidRPr="00BC1234" w:rsidRDefault="00DC3207" w:rsidP="00DC3207">
      <w:pPr>
        <w:numPr>
          <w:ilvl w:val="0"/>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Получателя → ОПКЦ СБП: </w:t>
      </w:r>
      <w:r>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ведомление о зачислении средств на счет Магазина.</w:t>
      </w:r>
    </w:p>
    <w:p w14:paraId="332C1352" w14:textId="77777777" w:rsidR="00DC3207" w:rsidRPr="00BC1234" w:rsidRDefault="00DC3207" w:rsidP="00DC3207">
      <w:pPr>
        <w:numPr>
          <w:ilvl w:val="1"/>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осле того как банк магазина зачислит деньги с корсчета на расчетный счет самого магазина, он отчитывается об этом в ОПКЦ для полного закрытия операции.</w:t>
      </w:r>
    </w:p>
    <w:p w14:paraId="3CEE06BB" w14:textId="77777777" w:rsidR="00DC3207" w:rsidRPr="00BC1234" w:rsidRDefault="00DC3207" w:rsidP="00DC3207">
      <w:pPr>
        <w:numPr>
          <w:ilvl w:val="0"/>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Магазин: </w:t>
      </w:r>
      <w:r>
        <w:rPr>
          <w:rFonts w:ascii="Times New Roman" w:hAnsi="Times New Roman" w:cs="Times New Roman"/>
          <w:color w:val="000000" w:themeColor="text1"/>
          <w:sz w:val="24"/>
          <w:szCs w:val="24"/>
        </w:rPr>
        <w:t>ф</w:t>
      </w:r>
      <w:r w:rsidRPr="00BC1234">
        <w:rPr>
          <w:rFonts w:ascii="Times New Roman" w:hAnsi="Times New Roman" w:cs="Times New Roman"/>
          <w:color w:val="000000" w:themeColor="text1"/>
          <w:sz w:val="24"/>
          <w:szCs w:val="24"/>
        </w:rPr>
        <w:t>инальное уведомление о получении оплаты.</w:t>
      </w:r>
    </w:p>
    <w:p w14:paraId="12851AE3" w14:textId="77777777" w:rsidR="00DC3207" w:rsidRDefault="00DC3207" w:rsidP="00DC3207">
      <w:pPr>
        <w:numPr>
          <w:ilvl w:val="1"/>
          <w:numId w:val="38"/>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роинформировать конечного получателя денег (магазин) о том, что оплата от покупателя полностью получена и зачислена. Транзакция завершена.</w:t>
      </w:r>
    </w:p>
    <w:p w14:paraId="17653FF9" w14:textId="02CF1EE2" w:rsidR="00DC3207" w:rsidRPr="00694D57" w:rsidRDefault="00C966ED" w:rsidP="00DC3207">
      <w:pPr>
        <w:pStyle w:val="2"/>
        <w:ind w:firstLine="567"/>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1.3</w:t>
      </w:r>
      <w:r w:rsidR="00DC3207" w:rsidRPr="000945AE">
        <w:rPr>
          <w:rFonts w:ascii="Times New Roman" w:hAnsi="Times New Roman" w:cs="Times New Roman"/>
          <w:b/>
          <w:bCs/>
          <w:color w:val="000000" w:themeColor="text1"/>
          <w:sz w:val="28"/>
          <w:szCs w:val="28"/>
          <w:lang w:val="en-US"/>
        </w:rPr>
        <w:t>.</w:t>
      </w:r>
      <w:r w:rsidR="00DC3207">
        <w:rPr>
          <w:rFonts w:ascii="Times New Roman" w:hAnsi="Times New Roman" w:cs="Times New Roman"/>
          <w:b/>
          <w:bCs/>
          <w:color w:val="000000" w:themeColor="text1"/>
          <w:sz w:val="28"/>
          <w:szCs w:val="28"/>
        </w:rPr>
        <w:t>2</w:t>
      </w:r>
      <w:r w:rsidR="00DC3207" w:rsidRPr="000945AE">
        <w:rPr>
          <w:rFonts w:ascii="Times New Roman" w:hAnsi="Times New Roman" w:cs="Times New Roman"/>
          <w:b/>
          <w:bCs/>
          <w:color w:val="000000" w:themeColor="text1"/>
          <w:sz w:val="28"/>
          <w:szCs w:val="28"/>
          <w:lang w:val="en-US"/>
        </w:rPr>
        <w:t xml:space="preserve"> </w:t>
      </w:r>
      <w:r w:rsidR="00DC3207" w:rsidRPr="000945AE">
        <w:rPr>
          <w:rFonts w:ascii="Times New Roman" w:hAnsi="Times New Roman" w:cs="Times New Roman"/>
          <w:b/>
          <w:bCs/>
          <w:color w:val="000000" w:themeColor="text1"/>
          <w:sz w:val="28"/>
          <w:szCs w:val="28"/>
        </w:rPr>
        <w:t>Процесс</w:t>
      </w:r>
      <w:r w:rsidR="00DC3207">
        <w:rPr>
          <w:rFonts w:ascii="Times New Roman" w:hAnsi="Times New Roman" w:cs="Times New Roman"/>
          <w:b/>
          <w:bCs/>
          <w:color w:val="000000" w:themeColor="text1"/>
          <w:sz w:val="28"/>
          <w:szCs w:val="28"/>
        </w:rPr>
        <w:t xml:space="preserve"> </w:t>
      </w:r>
      <w:r w:rsidR="00694D57">
        <w:rPr>
          <w:rFonts w:ascii="Times New Roman" w:hAnsi="Times New Roman" w:cs="Times New Roman"/>
          <w:b/>
          <w:bCs/>
          <w:color w:val="000000" w:themeColor="text1"/>
          <w:sz w:val="28"/>
          <w:szCs w:val="28"/>
        </w:rPr>
        <w:t>«После» внедрения сервиса</w:t>
      </w:r>
    </w:p>
    <w:p w14:paraId="2253EE34" w14:textId="77777777" w:rsidR="00DC3207" w:rsidRPr="00B10127" w:rsidRDefault="00DC3207" w:rsidP="00DC3207">
      <w:pPr>
        <w:spacing w:line="276" w:lineRule="auto"/>
        <w:rPr>
          <w:rFonts w:ascii="Times New Roman" w:hAnsi="Times New Roman" w:cs="Times New Roman"/>
          <w:color w:val="000000" w:themeColor="text1"/>
          <w:sz w:val="24"/>
          <w:szCs w:val="24"/>
        </w:rPr>
      </w:pPr>
      <w:r w:rsidRPr="00C52B8F">
        <w:rPr>
          <w:rFonts w:ascii="Times New Roman" w:hAnsi="Times New Roman" w:cs="Times New Roman"/>
          <w:color w:val="000000" w:themeColor="text1"/>
          <w:sz w:val="24"/>
          <w:szCs w:val="24"/>
        </w:rPr>
        <w:t>Рассмотрим, как упрощается процесс при внедрении сервиса «СБП Резерв».</w:t>
      </w:r>
    </w:p>
    <w:p w14:paraId="08E603F5" w14:textId="77777777" w:rsidR="00DC3207" w:rsidRPr="00B10127" w:rsidRDefault="00DC3207" w:rsidP="00DC3207">
      <w:pPr>
        <w:spacing w:line="276" w:lineRule="auto"/>
        <w:rPr>
          <w:rFonts w:ascii="Times New Roman" w:hAnsi="Times New Roman" w:cs="Times New Roman"/>
          <w:color w:val="000000" w:themeColor="text1"/>
          <w:sz w:val="24"/>
          <w:szCs w:val="24"/>
        </w:rPr>
      </w:pPr>
    </w:p>
    <w:p w14:paraId="7B3270EB" w14:textId="77777777" w:rsidR="00DC3207" w:rsidRDefault="00DC3207" w:rsidP="00DC3207">
      <w:pPr>
        <w:spacing w:line="276" w:lineRule="auto"/>
        <w:rPr>
          <w:rFonts w:ascii="Times New Roman" w:hAnsi="Times New Roman" w:cs="Times New Roman"/>
          <w:color w:val="000000" w:themeColor="text1"/>
          <w:sz w:val="24"/>
          <w:szCs w:val="24"/>
        </w:rPr>
      </w:pPr>
      <w:r w:rsidRPr="00983ACE">
        <w:rPr>
          <w:rFonts w:ascii="Times New Roman" w:hAnsi="Times New Roman" w:cs="Times New Roman"/>
          <w:noProof/>
          <w:color w:val="000000" w:themeColor="text1"/>
          <w:sz w:val="24"/>
          <w:szCs w:val="24"/>
          <w:lang w:val="en-US"/>
        </w:rPr>
        <w:drawing>
          <wp:inline distT="0" distB="0" distL="0" distR="0" wp14:anchorId="04D24F82" wp14:editId="1340D651">
            <wp:extent cx="5979842" cy="3078480"/>
            <wp:effectExtent l="0" t="0" r="1905" b="7620"/>
            <wp:docPr id="7446251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25186" name=""/>
                    <pic:cNvPicPr/>
                  </pic:nvPicPr>
                  <pic:blipFill rotWithShape="1">
                    <a:blip r:embed="rId8"/>
                    <a:srcRect l="2310" r="6744" b="1484"/>
                    <a:stretch>
                      <a:fillRect/>
                    </a:stretch>
                  </pic:blipFill>
                  <pic:spPr bwMode="auto">
                    <a:xfrm>
                      <a:off x="0" y="0"/>
                      <a:ext cx="5985303" cy="3081291"/>
                    </a:xfrm>
                    <a:prstGeom prst="rect">
                      <a:avLst/>
                    </a:prstGeom>
                    <a:ln>
                      <a:noFill/>
                    </a:ln>
                    <a:extLst>
                      <a:ext uri="{53640926-AAD7-44D8-BBD7-CCE9431645EC}">
                        <a14:shadowObscured xmlns:a14="http://schemas.microsoft.com/office/drawing/2010/main"/>
                      </a:ext>
                    </a:extLst>
                  </pic:spPr>
                </pic:pic>
              </a:graphicData>
            </a:graphic>
          </wp:inline>
        </w:drawing>
      </w:r>
    </w:p>
    <w:p w14:paraId="5922D9EF" w14:textId="618C7AA4" w:rsidR="00DC3207" w:rsidRPr="000940E6" w:rsidRDefault="00DC3207" w:rsidP="00DC3207">
      <w:pPr>
        <w:spacing w:line="276" w:lineRule="auto"/>
        <w:rPr>
          <w:rFonts w:ascii="Times New Roman" w:hAnsi="Times New Roman" w:cs="Times New Roman"/>
          <w:i/>
          <w:iCs/>
          <w:color w:val="000000" w:themeColor="text1"/>
          <w:sz w:val="24"/>
          <w:szCs w:val="24"/>
        </w:rPr>
      </w:pPr>
      <w:r w:rsidRPr="001D1F70">
        <w:rPr>
          <w:rFonts w:ascii="Times New Roman" w:hAnsi="Times New Roman" w:cs="Times New Roman"/>
          <w:i/>
          <w:iCs/>
          <w:color w:val="000000" w:themeColor="text1"/>
          <w:sz w:val="24"/>
          <w:szCs w:val="24"/>
        </w:rPr>
        <w:t>Рисунок</w:t>
      </w:r>
      <w:r w:rsidRPr="00B10127">
        <w:rPr>
          <w:rFonts w:ascii="Times New Roman" w:hAnsi="Times New Roman" w:cs="Times New Roman"/>
          <w:i/>
          <w:iCs/>
          <w:color w:val="000000" w:themeColor="text1"/>
          <w:sz w:val="24"/>
          <w:szCs w:val="24"/>
        </w:rPr>
        <w:t xml:space="preserve"> </w:t>
      </w:r>
      <w:r w:rsidR="00C966ED">
        <w:rPr>
          <w:rFonts w:ascii="Times New Roman" w:hAnsi="Times New Roman" w:cs="Times New Roman"/>
          <w:i/>
          <w:iCs/>
          <w:color w:val="000000" w:themeColor="text1"/>
          <w:sz w:val="24"/>
          <w:szCs w:val="24"/>
        </w:rPr>
        <w:t>2</w:t>
      </w:r>
      <w:r w:rsidRPr="00B10127">
        <w:rPr>
          <w:rFonts w:ascii="Times New Roman" w:hAnsi="Times New Roman" w:cs="Times New Roman"/>
          <w:i/>
          <w:iCs/>
          <w:color w:val="000000" w:themeColor="text1"/>
          <w:sz w:val="24"/>
          <w:szCs w:val="24"/>
        </w:rPr>
        <w:t xml:space="preserve">. </w:t>
      </w:r>
      <w:r w:rsidRPr="001D1F70">
        <w:rPr>
          <w:rFonts w:ascii="Times New Roman" w:hAnsi="Times New Roman" w:cs="Times New Roman"/>
          <w:i/>
          <w:iCs/>
          <w:color w:val="000000" w:themeColor="text1"/>
          <w:sz w:val="24"/>
          <w:szCs w:val="24"/>
        </w:rPr>
        <w:t>Процесс</w:t>
      </w:r>
      <w:r>
        <w:rPr>
          <w:rFonts w:ascii="Times New Roman" w:hAnsi="Times New Roman" w:cs="Times New Roman"/>
          <w:i/>
          <w:iCs/>
          <w:color w:val="000000" w:themeColor="text1"/>
          <w:sz w:val="24"/>
          <w:szCs w:val="24"/>
        </w:rPr>
        <w:t xml:space="preserve"> </w:t>
      </w:r>
      <w:r>
        <w:rPr>
          <w:rFonts w:ascii="Times New Roman" w:hAnsi="Times New Roman" w:cs="Times New Roman"/>
          <w:i/>
          <w:iCs/>
          <w:color w:val="000000" w:themeColor="text1"/>
          <w:sz w:val="24"/>
          <w:szCs w:val="24"/>
          <w:lang w:val="en-US"/>
        </w:rPr>
        <w:t>TO</w:t>
      </w:r>
      <w:r w:rsidRPr="00B10127">
        <w:rPr>
          <w:rFonts w:ascii="Times New Roman" w:hAnsi="Times New Roman" w:cs="Times New Roman"/>
          <w:i/>
          <w:iCs/>
          <w:color w:val="000000" w:themeColor="text1"/>
          <w:sz w:val="24"/>
          <w:szCs w:val="24"/>
        </w:rPr>
        <w:t>-</w:t>
      </w:r>
      <w:r>
        <w:rPr>
          <w:rFonts w:ascii="Times New Roman" w:hAnsi="Times New Roman" w:cs="Times New Roman"/>
          <w:i/>
          <w:iCs/>
          <w:color w:val="000000" w:themeColor="text1"/>
          <w:sz w:val="24"/>
          <w:szCs w:val="24"/>
          <w:lang w:val="en-US"/>
        </w:rPr>
        <w:t>BE</w:t>
      </w:r>
      <w:r w:rsidRPr="00B10127">
        <w:rPr>
          <w:rFonts w:ascii="Times New Roman" w:hAnsi="Times New Roman" w:cs="Times New Roman"/>
          <w:i/>
          <w:iCs/>
          <w:color w:val="000000" w:themeColor="text1"/>
          <w:sz w:val="24"/>
          <w:szCs w:val="24"/>
        </w:rPr>
        <w:t xml:space="preserve"> </w:t>
      </w:r>
    </w:p>
    <w:p w14:paraId="290F9BB0" w14:textId="77777777" w:rsidR="00DC3207" w:rsidRPr="00F41DF9" w:rsidRDefault="00DC3207" w:rsidP="00DC3207">
      <w:pPr>
        <w:spacing w:line="276" w:lineRule="auto"/>
        <w:rPr>
          <w:rFonts w:ascii="Times New Roman" w:hAnsi="Times New Roman" w:cs="Times New Roman"/>
          <w:b/>
          <w:bCs/>
          <w:color w:val="000000" w:themeColor="text1"/>
          <w:sz w:val="24"/>
          <w:szCs w:val="24"/>
        </w:rPr>
      </w:pPr>
      <w:r w:rsidRPr="00F41DF9">
        <w:rPr>
          <w:rFonts w:ascii="Times New Roman" w:hAnsi="Times New Roman" w:cs="Times New Roman"/>
          <w:b/>
          <w:bCs/>
          <w:color w:val="000000" w:themeColor="text1"/>
          <w:sz w:val="24"/>
          <w:szCs w:val="24"/>
        </w:rPr>
        <w:t>Этап 1: Выставление счета и обнаружение недостатка средств (Шаги 1-5)</w:t>
      </w:r>
    </w:p>
    <w:p w14:paraId="56D47E10" w14:textId="77777777" w:rsidR="00DC3207" w:rsidRPr="00F41DF9" w:rsidRDefault="00DC3207" w:rsidP="00DC3207">
      <w:pPr>
        <w:numPr>
          <w:ilvl w:val="0"/>
          <w:numId w:val="4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Магазин → ОПКЦ СБП: </w:t>
      </w:r>
      <w:r w:rsidRPr="00E27CBE">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на запоминание корзины (формирование URL кассы).</w:t>
      </w:r>
    </w:p>
    <w:p w14:paraId="30F4FE76" w14:textId="77777777" w:rsidR="00DC3207" w:rsidRPr="00F41DF9" w:rsidRDefault="00DC3207" w:rsidP="00DC3207">
      <w:pPr>
        <w:numPr>
          <w:ilvl w:val="1"/>
          <w:numId w:val="4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м</w:t>
      </w:r>
      <w:r w:rsidRPr="00F41DF9">
        <w:rPr>
          <w:rFonts w:ascii="Times New Roman" w:hAnsi="Times New Roman" w:cs="Times New Roman"/>
          <w:color w:val="000000" w:themeColor="text1"/>
          <w:sz w:val="24"/>
          <w:szCs w:val="24"/>
        </w:rPr>
        <w:t>агазину необходимо передать в систему СБП данные о заказе для формирования уникальной платежной ссылки (QR-кода).</w:t>
      </w:r>
    </w:p>
    <w:p w14:paraId="41D2B5C1" w14:textId="77777777" w:rsidR="00DC3207" w:rsidRPr="00F41DF9" w:rsidRDefault="00DC3207" w:rsidP="00DC3207">
      <w:pPr>
        <w:numPr>
          <w:ilvl w:val="0"/>
          <w:numId w:val="4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Магазин: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одтверждение запоминания корзины.</w:t>
      </w:r>
    </w:p>
    <w:p w14:paraId="4B93927E" w14:textId="77777777" w:rsidR="00DC3207" w:rsidRPr="00F41DF9" w:rsidRDefault="00DC3207" w:rsidP="00DC3207">
      <w:pPr>
        <w:numPr>
          <w:ilvl w:val="1"/>
          <w:numId w:val="4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lastRenderedPageBreak/>
        <w:t xml:space="preserve">Цель: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магазин об успешной регистрации данных заказа в системе. Магазин может отобразить покупателю QR-код, ведущий на эту "кассу".</w:t>
      </w:r>
    </w:p>
    <w:p w14:paraId="7767BC65" w14:textId="77777777" w:rsidR="00DC3207" w:rsidRPr="00F41DF9" w:rsidRDefault="00DC3207" w:rsidP="00DC3207">
      <w:pPr>
        <w:numPr>
          <w:ilvl w:val="0"/>
          <w:numId w:val="4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Приложение Плательщика-Акцептора → Банк Плательщика-Акцептора: </w:t>
      </w:r>
      <w:r w:rsidRPr="00E27CBE">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информации о корзине после сканирования QR-кода.</w:t>
      </w:r>
    </w:p>
    <w:p w14:paraId="61B3599D" w14:textId="77777777" w:rsidR="00DC3207" w:rsidRPr="00F41DF9" w:rsidRDefault="00DC3207" w:rsidP="00DC3207">
      <w:pPr>
        <w:numPr>
          <w:ilvl w:val="1"/>
          <w:numId w:val="4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риложение покупателя отправляет в его банк данные, полученные из QR-кода, чтобы запросить детали выставленного счета (сумму, получателя и т.д.).</w:t>
      </w:r>
    </w:p>
    <w:p w14:paraId="3881BDAB" w14:textId="77777777" w:rsidR="00DC3207" w:rsidRPr="00F41DF9" w:rsidRDefault="00DC3207" w:rsidP="00DC3207">
      <w:pPr>
        <w:numPr>
          <w:ilvl w:val="0"/>
          <w:numId w:val="4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Плательщика-Акцептора → ОПКЦ СБП: </w:t>
      </w:r>
      <w:r w:rsidRPr="00E27CBE">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данных о запомненной корзине.</w:t>
      </w:r>
    </w:p>
    <w:p w14:paraId="64561698" w14:textId="77777777" w:rsidR="00DC3207" w:rsidRPr="00F41DF9" w:rsidRDefault="00DC3207" w:rsidP="00DC3207">
      <w:pPr>
        <w:numPr>
          <w:ilvl w:val="1"/>
          <w:numId w:val="4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б</w:t>
      </w:r>
      <w:r w:rsidRPr="00F41DF9">
        <w:rPr>
          <w:rFonts w:ascii="Times New Roman" w:hAnsi="Times New Roman" w:cs="Times New Roman"/>
          <w:color w:val="000000" w:themeColor="text1"/>
          <w:sz w:val="24"/>
          <w:szCs w:val="24"/>
        </w:rPr>
        <w:t>анк покупателя обращается в центральный узел (ОПКЦ СБП), где хранятся данные о всех активных счетах, чтобы получить актуальную информацию для своего клиента.</w:t>
      </w:r>
    </w:p>
    <w:p w14:paraId="55ADBE60" w14:textId="77777777" w:rsidR="00DC3207" w:rsidRPr="00F41DF9" w:rsidRDefault="00DC3207" w:rsidP="00DC3207">
      <w:pPr>
        <w:numPr>
          <w:ilvl w:val="0"/>
          <w:numId w:val="4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Банк Плательщика-Акцептора: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редоставление данных о корзине (счете).</w:t>
      </w:r>
    </w:p>
    <w:p w14:paraId="056D5E11" w14:textId="77777777" w:rsidR="00DC3207" w:rsidRPr="00F41DF9" w:rsidRDefault="00DC3207" w:rsidP="00DC3207">
      <w:pPr>
        <w:numPr>
          <w:ilvl w:val="1"/>
          <w:numId w:val="4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ередать банку акцептора всю необходимую информацию для отображения покупателю: сумму, наименование получателя (магазина) и другие детали.</w:t>
      </w:r>
    </w:p>
    <w:p w14:paraId="4FBE68F3" w14:textId="77777777" w:rsidR="00DC3207" w:rsidRPr="00F41DF9" w:rsidRDefault="00DC3207" w:rsidP="00DC3207">
      <w:pPr>
        <w:spacing w:line="276" w:lineRule="auto"/>
        <w:rPr>
          <w:rFonts w:ascii="Times New Roman" w:hAnsi="Times New Roman" w:cs="Times New Roman"/>
          <w:b/>
          <w:bCs/>
          <w:color w:val="004F88"/>
          <w:sz w:val="24"/>
          <w:szCs w:val="24"/>
        </w:rPr>
      </w:pPr>
      <w:r w:rsidRPr="00F41DF9">
        <w:rPr>
          <w:rFonts w:ascii="Times New Roman" w:hAnsi="Times New Roman" w:cs="Times New Roman"/>
          <w:b/>
          <w:bCs/>
          <w:color w:val="004F88"/>
          <w:sz w:val="24"/>
          <w:szCs w:val="24"/>
        </w:rPr>
        <w:t>Этап 2: Проверка и выбор резервного счета (Шаги 6-11)</w:t>
      </w:r>
    </w:p>
    <w:p w14:paraId="56CD03A6" w14:textId="77777777" w:rsidR="00DC3207" w:rsidRPr="00F41DF9" w:rsidRDefault="00DC3207" w:rsidP="00DC3207">
      <w:pPr>
        <w:numPr>
          <w:ilvl w:val="0"/>
          <w:numId w:val="41"/>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Плательщика-Акцептора → Сервис «СБП Резерв»: </w:t>
      </w:r>
      <w:r w:rsidRPr="00E03268">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информации о доступных резервных счетах для данного Акцептора.</w:t>
      </w:r>
    </w:p>
    <w:p w14:paraId="1211DB30" w14:textId="77777777" w:rsidR="00DC3207" w:rsidRPr="00F41DF9" w:rsidRDefault="00DC3207" w:rsidP="00DC3207">
      <w:pPr>
        <w:numPr>
          <w:ilvl w:val="1"/>
          <w:numId w:val="41"/>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Ключевое отличие: </w:t>
      </w:r>
      <w:r w:rsidRPr="00E03268">
        <w:rPr>
          <w:rFonts w:ascii="Times New Roman" w:hAnsi="Times New Roman" w:cs="Times New Roman"/>
          <w:color w:val="000000" w:themeColor="text1"/>
          <w:sz w:val="24"/>
          <w:szCs w:val="24"/>
        </w:rPr>
        <w:t>в</w:t>
      </w:r>
      <w:r w:rsidRPr="00F41DF9">
        <w:rPr>
          <w:rFonts w:ascii="Times New Roman" w:hAnsi="Times New Roman" w:cs="Times New Roman"/>
          <w:color w:val="000000" w:themeColor="text1"/>
          <w:sz w:val="24"/>
          <w:szCs w:val="24"/>
        </w:rPr>
        <w:t>место показа ошибки о недостатке средств, банк автоматически проверяет, есть ли у клиента заранее одобренные резервные счета (доноры). Для этого он отправляет в сервис номер телефона и банк клиента.</w:t>
      </w:r>
    </w:p>
    <w:p w14:paraId="521278C8" w14:textId="77777777" w:rsidR="00DC3207" w:rsidRPr="00F41DF9" w:rsidRDefault="00DC3207" w:rsidP="00DC3207">
      <w:pPr>
        <w:numPr>
          <w:ilvl w:val="0"/>
          <w:numId w:val="41"/>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Сервис «СБП Резерв» → Банк Плательщика-Акцептора: </w:t>
      </w:r>
      <w:r w:rsidRPr="00E03268">
        <w:rPr>
          <w:rFonts w:ascii="Times New Roman" w:hAnsi="Times New Roman" w:cs="Times New Roman"/>
          <w:color w:val="000000" w:themeColor="text1"/>
          <w:sz w:val="24"/>
          <w:szCs w:val="24"/>
        </w:rPr>
        <w:t>о</w:t>
      </w:r>
      <w:r w:rsidRPr="00F41DF9">
        <w:rPr>
          <w:rFonts w:ascii="Times New Roman" w:hAnsi="Times New Roman" w:cs="Times New Roman"/>
          <w:color w:val="000000" w:themeColor="text1"/>
          <w:sz w:val="24"/>
          <w:szCs w:val="24"/>
        </w:rPr>
        <w:t>твет со списком доступных резервных счетов (доноров) и их лимитов.</w:t>
      </w:r>
    </w:p>
    <w:p w14:paraId="29B08146" w14:textId="77777777" w:rsidR="00DC3207" w:rsidRPr="00F41DF9" w:rsidRDefault="00DC3207" w:rsidP="00DC3207">
      <w:pPr>
        <w:numPr>
          <w:ilvl w:val="1"/>
          <w:numId w:val="41"/>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03268">
        <w:rPr>
          <w:rFonts w:ascii="Times New Roman" w:hAnsi="Times New Roman" w:cs="Times New Roman"/>
          <w:color w:val="000000" w:themeColor="text1"/>
          <w:sz w:val="24"/>
          <w:szCs w:val="24"/>
        </w:rPr>
        <w:t>в</w:t>
      </w:r>
      <w:r w:rsidRPr="00F41DF9">
        <w:rPr>
          <w:rFonts w:ascii="Times New Roman" w:hAnsi="Times New Roman" w:cs="Times New Roman"/>
          <w:color w:val="000000" w:themeColor="text1"/>
          <w:sz w:val="24"/>
          <w:szCs w:val="24"/>
        </w:rPr>
        <w:t>ернуть банку информацию о том, у каких доноров акцептор может запросить недостающую сумму, и в каких пределах.</w:t>
      </w:r>
    </w:p>
    <w:p w14:paraId="735C347E" w14:textId="77777777" w:rsidR="00DC3207" w:rsidRPr="00F41DF9" w:rsidRDefault="00DC3207" w:rsidP="00DC3207">
      <w:pPr>
        <w:numPr>
          <w:ilvl w:val="0"/>
          <w:numId w:val="41"/>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Плательщика-Акцептора → Приложение Плательщика-Акцептора: </w:t>
      </w:r>
      <w:r w:rsidRPr="00E03268">
        <w:rPr>
          <w:rFonts w:ascii="Times New Roman" w:hAnsi="Times New Roman" w:cs="Times New Roman"/>
          <w:color w:val="000000" w:themeColor="text1"/>
          <w:sz w:val="24"/>
          <w:szCs w:val="24"/>
        </w:rPr>
        <w:t>о</w:t>
      </w:r>
      <w:r w:rsidRPr="00F41DF9">
        <w:rPr>
          <w:rFonts w:ascii="Times New Roman" w:hAnsi="Times New Roman" w:cs="Times New Roman"/>
          <w:color w:val="000000" w:themeColor="text1"/>
          <w:sz w:val="24"/>
          <w:szCs w:val="24"/>
        </w:rPr>
        <w:t>тображение счета и предложение оплатить с использованием резервного счета.</w:t>
      </w:r>
    </w:p>
    <w:p w14:paraId="3356AC5A" w14:textId="77777777" w:rsidR="00DC3207" w:rsidRPr="00F41DF9" w:rsidRDefault="00DC3207" w:rsidP="00DC3207">
      <w:pPr>
        <w:numPr>
          <w:ilvl w:val="1"/>
          <w:numId w:val="41"/>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03268">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оказать покупателю сумму к оплате, сообщить о недостатке своих средств, но сразу предложить выбор из доступных доноров для автоматического пополнения.</w:t>
      </w:r>
    </w:p>
    <w:p w14:paraId="1F1EC5CD" w14:textId="77777777" w:rsidR="00DC3207" w:rsidRPr="00F41DF9" w:rsidRDefault="00DC3207" w:rsidP="00DC3207">
      <w:pPr>
        <w:numPr>
          <w:ilvl w:val="0"/>
          <w:numId w:val="41"/>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Приложение Плательщика-Акцептора → Банк Плательщика-Акцептора: </w:t>
      </w:r>
      <w:r w:rsidRPr="00E03268">
        <w:rPr>
          <w:rFonts w:ascii="Times New Roman" w:hAnsi="Times New Roman" w:cs="Times New Roman"/>
          <w:color w:val="000000" w:themeColor="text1"/>
          <w:sz w:val="24"/>
          <w:szCs w:val="24"/>
        </w:rPr>
        <w:t>в</w:t>
      </w:r>
      <w:r w:rsidRPr="00F41DF9">
        <w:rPr>
          <w:rFonts w:ascii="Times New Roman" w:hAnsi="Times New Roman" w:cs="Times New Roman"/>
          <w:color w:val="000000" w:themeColor="text1"/>
          <w:sz w:val="24"/>
          <w:szCs w:val="24"/>
        </w:rPr>
        <w:t>ыбор конкретного донора и подтверждение на списание с его резервного счета.</w:t>
      </w:r>
    </w:p>
    <w:p w14:paraId="7A96F96C" w14:textId="77777777" w:rsidR="00DC3207" w:rsidRPr="00F41DF9" w:rsidRDefault="00DC3207" w:rsidP="00DC3207">
      <w:pPr>
        <w:numPr>
          <w:ilvl w:val="1"/>
          <w:numId w:val="41"/>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03268">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окупатель выбирает, у кого из доступных доноров запросить недостающую сумму, и дает согласие на операцию.</w:t>
      </w:r>
    </w:p>
    <w:p w14:paraId="0CEBAE08" w14:textId="77777777" w:rsidR="00DC3207" w:rsidRPr="00F41DF9" w:rsidRDefault="00DC3207" w:rsidP="00DC3207">
      <w:pPr>
        <w:spacing w:line="276" w:lineRule="auto"/>
        <w:rPr>
          <w:rFonts w:ascii="Times New Roman" w:hAnsi="Times New Roman" w:cs="Times New Roman"/>
          <w:b/>
          <w:bCs/>
          <w:color w:val="7030A0"/>
          <w:sz w:val="24"/>
          <w:szCs w:val="24"/>
        </w:rPr>
      </w:pPr>
      <w:r w:rsidRPr="00F41DF9">
        <w:rPr>
          <w:rFonts w:ascii="Times New Roman" w:hAnsi="Times New Roman" w:cs="Times New Roman"/>
          <w:b/>
          <w:bCs/>
          <w:color w:val="7030A0"/>
          <w:sz w:val="24"/>
          <w:szCs w:val="24"/>
        </w:rPr>
        <w:lastRenderedPageBreak/>
        <w:t>Этап 3: Автоматический запрос и перевод средств с резервного счета (Шаги 12-16)</w:t>
      </w:r>
    </w:p>
    <w:p w14:paraId="48801DE1" w14:textId="77777777" w:rsidR="00DC3207" w:rsidRPr="00F41DF9" w:rsidRDefault="00DC3207" w:rsidP="00DC3207">
      <w:pPr>
        <w:numPr>
          <w:ilvl w:val="0"/>
          <w:numId w:val="42"/>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Плательщика-Акцептора → Сервис «СБП Резерв»: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ередача поручения на списание с выбранного резервного счета.</w:t>
      </w:r>
    </w:p>
    <w:p w14:paraId="76072AAF" w14:textId="77777777" w:rsidR="00DC3207" w:rsidRPr="00F41DF9" w:rsidRDefault="00DC3207" w:rsidP="00DC3207">
      <w:pPr>
        <w:numPr>
          <w:ilvl w:val="1"/>
          <w:numId w:val="42"/>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сервис о том, что акцептор запрашивает у конкретного донора определенную сумму. Сервис выступает доверенным посредником.</w:t>
      </w:r>
    </w:p>
    <w:p w14:paraId="0BFD75A3" w14:textId="77777777" w:rsidR="00DC3207" w:rsidRPr="00F41DF9" w:rsidRDefault="00DC3207" w:rsidP="00DC3207">
      <w:pPr>
        <w:numPr>
          <w:ilvl w:val="0"/>
          <w:numId w:val="42"/>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Сервис «СБП Резерв» → Банк Плательщика-Донора: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ереадресация запроса на списание.</w:t>
      </w:r>
    </w:p>
    <w:p w14:paraId="15969DA6" w14:textId="77777777" w:rsidR="00DC3207" w:rsidRPr="00F41DF9" w:rsidRDefault="00DC3207" w:rsidP="00DC3207">
      <w:pPr>
        <w:numPr>
          <w:ilvl w:val="1"/>
          <w:numId w:val="42"/>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ередать запрос банку, где обслуживается выбранный донор, для исполнения на основании ранее данного согласия.</w:t>
      </w:r>
    </w:p>
    <w:p w14:paraId="4E2A9BF5" w14:textId="77777777" w:rsidR="00DC3207" w:rsidRPr="00F41DF9" w:rsidRDefault="00DC3207" w:rsidP="00DC3207">
      <w:pPr>
        <w:numPr>
          <w:ilvl w:val="0"/>
          <w:numId w:val="42"/>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Плательщика-Донора → ОПКЦ СБП: </w:t>
      </w:r>
      <w:r w:rsidRPr="00E27CBE">
        <w:rPr>
          <w:rFonts w:ascii="Times New Roman" w:hAnsi="Times New Roman" w:cs="Times New Roman"/>
          <w:color w:val="000000" w:themeColor="text1"/>
          <w:sz w:val="24"/>
          <w:szCs w:val="24"/>
        </w:rPr>
        <w:t>а</w:t>
      </w:r>
      <w:r w:rsidRPr="00F41DF9">
        <w:rPr>
          <w:rFonts w:ascii="Times New Roman" w:hAnsi="Times New Roman" w:cs="Times New Roman"/>
          <w:color w:val="000000" w:themeColor="text1"/>
          <w:sz w:val="24"/>
          <w:szCs w:val="24"/>
        </w:rPr>
        <w:t>втоматическая отправка платежного поручения на перевод (донор → акцептор).</w:t>
      </w:r>
    </w:p>
    <w:p w14:paraId="53ADD7C0" w14:textId="77777777" w:rsidR="00DC3207" w:rsidRPr="00F41DF9" w:rsidRDefault="00DC3207" w:rsidP="00DC3207">
      <w:pPr>
        <w:numPr>
          <w:ilvl w:val="1"/>
          <w:numId w:val="42"/>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Ключевое отличие: </w:t>
      </w:r>
      <w:r w:rsidRPr="00E27CBE">
        <w:rPr>
          <w:rFonts w:ascii="Times New Roman" w:hAnsi="Times New Roman" w:cs="Times New Roman"/>
          <w:color w:val="000000" w:themeColor="text1"/>
          <w:sz w:val="24"/>
          <w:szCs w:val="24"/>
        </w:rPr>
        <w:t>б</w:t>
      </w:r>
      <w:r w:rsidRPr="00F41DF9">
        <w:rPr>
          <w:rFonts w:ascii="Times New Roman" w:hAnsi="Times New Roman" w:cs="Times New Roman"/>
          <w:color w:val="000000" w:themeColor="text1"/>
          <w:sz w:val="24"/>
          <w:szCs w:val="24"/>
        </w:rPr>
        <w:t>анк донора, имея предварительное однозначное согласие клиента и установленные лимиты, выполняет перевод автоматически, без его подтверждения в данный момент. Он резервирует средства и инициирует платеж.</w:t>
      </w:r>
    </w:p>
    <w:p w14:paraId="4F3AC11B" w14:textId="77777777" w:rsidR="00DC3207" w:rsidRPr="00F41DF9" w:rsidRDefault="00DC3207" w:rsidP="00DC3207">
      <w:pPr>
        <w:numPr>
          <w:ilvl w:val="0"/>
          <w:numId w:val="42"/>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Расчетный центр Банка России: </w:t>
      </w:r>
      <w:r w:rsidRPr="00E27CBE">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на проведение расчета между банками донора и акцептора.</w:t>
      </w:r>
    </w:p>
    <w:p w14:paraId="1C0F1947" w14:textId="77777777" w:rsidR="00DC3207" w:rsidRPr="00F41DF9" w:rsidRDefault="00DC3207" w:rsidP="00DC3207">
      <w:pPr>
        <w:numPr>
          <w:ilvl w:val="1"/>
          <w:numId w:val="42"/>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и</w:t>
      </w:r>
      <w:r w:rsidRPr="00F41DF9">
        <w:rPr>
          <w:rFonts w:ascii="Times New Roman" w:hAnsi="Times New Roman" w:cs="Times New Roman"/>
          <w:color w:val="000000" w:themeColor="text1"/>
          <w:sz w:val="24"/>
          <w:szCs w:val="24"/>
        </w:rPr>
        <w:t>нициировать перевод денежных средств с корреспондентского счета банка плательщика-донора на корреспондентский счет банка получателя-акцептора.</w:t>
      </w:r>
    </w:p>
    <w:p w14:paraId="0A4984EC" w14:textId="77777777" w:rsidR="00DC3207" w:rsidRPr="00F41DF9" w:rsidRDefault="00DC3207" w:rsidP="00DC3207">
      <w:pPr>
        <w:numPr>
          <w:ilvl w:val="0"/>
          <w:numId w:val="42"/>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Расчетный центр Банка России → ОПКЦ СБП: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одтверждение проведения расчета.</w:t>
      </w:r>
    </w:p>
    <w:p w14:paraId="417D1A31" w14:textId="77777777" w:rsidR="00DC3207" w:rsidRPr="00F41DF9" w:rsidRDefault="00DC3207" w:rsidP="00DC3207">
      <w:pPr>
        <w:numPr>
          <w:ilvl w:val="1"/>
          <w:numId w:val="42"/>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ОПКЦ СБП об успешном завершении межбанковского клиринга.</w:t>
      </w:r>
    </w:p>
    <w:p w14:paraId="77629613" w14:textId="77777777" w:rsidR="00DC3207" w:rsidRPr="00F41DF9" w:rsidRDefault="00DC3207" w:rsidP="00DC3207">
      <w:pPr>
        <w:numPr>
          <w:ilvl w:val="0"/>
          <w:numId w:val="42"/>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Банк Плательщика-Донора и Банк Получателя-Акцептора: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араллельные уведомления.</w:t>
      </w:r>
    </w:p>
    <w:p w14:paraId="1C2453A9" w14:textId="77777777" w:rsidR="00DC3207" w:rsidRPr="00F41DF9" w:rsidRDefault="00DC3207" w:rsidP="00DC3207">
      <w:pPr>
        <w:numPr>
          <w:ilvl w:val="1"/>
          <w:numId w:val="42"/>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Цель для Банка Плательщика-Донора: </w:t>
      </w:r>
      <w:r w:rsidRPr="00E27CBE">
        <w:rPr>
          <w:rFonts w:ascii="Times New Roman" w:hAnsi="Times New Roman" w:cs="Times New Roman"/>
          <w:color w:val="000000" w:themeColor="text1"/>
          <w:sz w:val="24"/>
          <w:szCs w:val="24"/>
        </w:rPr>
        <w:t>с</w:t>
      </w:r>
      <w:r w:rsidRPr="00F41DF9">
        <w:rPr>
          <w:rFonts w:ascii="Times New Roman" w:hAnsi="Times New Roman" w:cs="Times New Roman"/>
          <w:color w:val="000000" w:themeColor="text1"/>
          <w:sz w:val="24"/>
          <w:szCs w:val="24"/>
        </w:rPr>
        <w:t>ообщить банку-отправителю, что операция завершена на уровне межбанковских расчетов.</w:t>
      </w:r>
    </w:p>
    <w:p w14:paraId="38AA3E81" w14:textId="77777777" w:rsidR="00DC3207" w:rsidRPr="00F41DF9" w:rsidRDefault="00DC3207" w:rsidP="00DC3207">
      <w:pPr>
        <w:numPr>
          <w:ilvl w:val="1"/>
          <w:numId w:val="42"/>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Цель для Банка Получателя-Акцептора: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банку-получателю о зачислении средств на его корреспондентский счет.</w:t>
      </w:r>
    </w:p>
    <w:p w14:paraId="762CB8F8" w14:textId="77777777" w:rsidR="00DC3207" w:rsidRPr="00F41DF9" w:rsidRDefault="00DC3207" w:rsidP="00DC3207">
      <w:pPr>
        <w:numPr>
          <w:ilvl w:val="0"/>
          <w:numId w:val="42"/>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Плательщика-Донора → Приложение Плательщика-Донора: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ведомление о списании средств по резервному счету.</w:t>
      </w:r>
    </w:p>
    <w:p w14:paraId="2CC107B1" w14:textId="77777777" w:rsidR="00DC3207" w:rsidRPr="00F41DF9" w:rsidRDefault="00DC3207" w:rsidP="00DC3207">
      <w:pPr>
        <w:numPr>
          <w:ilvl w:val="1"/>
          <w:numId w:val="42"/>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и</w:t>
      </w:r>
      <w:r w:rsidRPr="00F41DF9">
        <w:rPr>
          <w:rFonts w:ascii="Times New Roman" w:hAnsi="Times New Roman" w:cs="Times New Roman"/>
          <w:color w:val="000000" w:themeColor="text1"/>
          <w:sz w:val="24"/>
          <w:szCs w:val="24"/>
        </w:rPr>
        <w:t>нформировать донора о том, что с его счета была списана сумма в пользу акцептора в рамках ранее данного им разрешения.</w:t>
      </w:r>
    </w:p>
    <w:p w14:paraId="0450E60C" w14:textId="77777777" w:rsidR="00DC3207" w:rsidRPr="00F41DF9" w:rsidRDefault="00DC3207" w:rsidP="00DC3207">
      <w:pPr>
        <w:spacing w:line="276" w:lineRule="auto"/>
        <w:rPr>
          <w:rFonts w:ascii="Times New Roman" w:hAnsi="Times New Roman" w:cs="Times New Roman"/>
          <w:b/>
          <w:bCs/>
          <w:color w:val="005E00"/>
          <w:sz w:val="24"/>
          <w:szCs w:val="24"/>
        </w:rPr>
      </w:pPr>
      <w:r w:rsidRPr="00F41DF9">
        <w:rPr>
          <w:rFonts w:ascii="Times New Roman" w:hAnsi="Times New Roman" w:cs="Times New Roman"/>
          <w:b/>
          <w:bCs/>
          <w:color w:val="005E00"/>
          <w:sz w:val="24"/>
          <w:szCs w:val="24"/>
        </w:rPr>
        <w:t>Этап 4: Автоматическое завершение оплаты покупки (Шаги 17-23)</w:t>
      </w:r>
    </w:p>
    <w:p w14:paraId="2E961E8C" w14:textId="77777777" w:rsidR="00DC3207" w:rsidRPr="00F41DF9" w:rsidRDefault="00DC3207" w:rsidP="00DC3207">
      <w:pPr>
        <w:numPr>
          <w:ilvl w:val="0"/>
          <w:numId w:val="43"/>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Получателя-Акцептора → ОПКЦ СБП: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ведомление о зачислении средств на счет Акцептора.</w:t>
      </w:r>
    </w:p>
    <w:p w14:paraId="501E9F93" w14:textId="77777777" w:rsidR="00DC3207" w:rsidRPr="00F41DF9" w:rsidRDefault="00DC3207" w:rsidP="00DC3207">
      <w:pPr>
        <w:numPr>
          <w:ilvl w:val="1"/>
          <w:numId w:val="43"/>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lastRenderedPageBreak/>
        <w:t xml:space="preserve">Цель: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осле зачисления денег с корсчета на личный счет акцептора, банк отчитывается об этом в ОПКЦ СБП. Это сигнал для банка акцептора о том, что можно продолжить оплату.</w:t>
      </w:r>
    </w:p>
    <w:p w14:paraId="41DCA584" w14:textId="77777777" w:rsidR="00DC3207" w:rsidRPr="00F41DF9" w:rsidRDefault="00DC3207" w:rsidP="00DC3207">
      <w:pPr>
        <w:numPr>
          <w:ilvl w:val="0"/>
          <w:numId w:val="43"/>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Расчетный центр Банка России: </w:t>
      </w:r>
      <w:r w:rsidRPr="00E27CBE">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на проведение расчета за покупку.</w:t>
      </w:r>
    </w:p>
    <w:p w14:paraId="48C68DFF" w14:textId="77777777" w:rsidR="00DC3207" w:rsidRPr="00F41DF9" w:rsidRDefault="00DC3207" w:rsidP="00DC3207">
      <w:pPr>
        <w:numPr>
          <w:ilvl w:val="1"/>
          <w:numId w:val="43"/>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и</w:t>
      </w:r>
      <w:r w:rsidRPr="00F41DF9">
        <w:rPr>
          <w:rFonts w:ascii="Times New Roman" w:hAnsi="Times New Roman" w:cs="Times New Roman"/>
          <w:color w:val="000000" w:themeColor="text1"/>
          <w:sz w:val="24"/>
          <w:szCs w:val="24"/>
        </w:rPr>
        <w:t>нициировать перевод денег с корсчета банка плательщика-акцептора на корсчет банка магазина.</w:t>
      </w:r>
    </w:p>
    <w:p w14:paraId="04424FB3" w14:textId="77777777" w:rsidR="00DC3207" w:rsidRPr="00F41DF9" w:rsidRDefault="00DC3207" w:rsidP="00DC3207">
      <w:pPr>
        <w:numPr>
          <w:ilvl w:val="0"/>
          <w:numId w:val="43"/>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Расчетный центр Банка России → ОПКЦ СБП: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одтверждение расчета за покупку.</w:t>
      </w:r>
    </w:p>
    <w:p w14:paraId="7EF83441" w14:textId="77777777" w:rsidR="00DC3207" w:rsidRPr="00F41DF9" w:rsidRDefault="00DC3207" w:rsidP="00DC3207">
      <w:pPr>
        <w:numPr>
          <w:ilvl w:val="1"/>
          <w:numId w:val="43"/>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ОПКЦ об успешном завершении финального межбанковского перевода.</w:t>
      </w:r>
    </w:p>
    <w:p w14:paraId="12F9A497" w14:textId="77777777" w:rsidR="00DC3207" w:rsidRPr="00F41DF9" w:rsidRDefault="00DC3207" w:rsidP="00DC3207">
      <w:pPr>
        <w:numPr>
          <w:ilvl w:val="0"/>
          <w:numId w:val="43"/>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Банк Плательщика-Акцептора и Банк Получателя</w:t>
      </w:r>
      <w:r>
        <w:rPr>
          <w:rFonts w:ascii="Times New Roman" w:hAnsi="Times New Roman" w:cs="Times New Roman"/>
          <w:color w:val="000000" w:themeColor="text1"/>
          <w:sz w:val="24"/>
          <w:szCs w:val="24"/>
        </w:rPr>
        <w:t xml:space="preserve"> </w:t>
      </w:r>
      <w:r w:rsidRPr="00F41DF9">
        <w:rPr>
          <w:rFonts w:ascii="Times New Roman" w:hAnsi="Times New Roman" w:cs="Times New Roman"/>
          <w:color w:val="000000" w:themeColor="text1"/>
          <w:sz w:val="24"/>
          <w:szCs w:val="24"/>
        </w:rPr>
        <w:t>(Магазина):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араллельные уведомления.</w:t>
      </w:r>
    </w:p>
    <w:p w14:paraId="0E2BFBD1" w14:textId="77777777" w:rsidR="00DC3207" w:rsidRPr="00F41DF9" w:rsidRDefault="00DC3207" w:rsidP="00DC3207">
      <w:pPr>
        <w:numPr>
          <w:ilvl w:val="1"/>
          <w:numId w:val="43"/>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Цель для Банк Плательщика-Акцептора: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одтвердить банку покупателя, что платеж проведен и средства списаны.</w:t>
      </w:r>
    </w:p>
    <w:p w14:paraId="486834ED" w14:textId="77777777" w:rsidR="00DC3207" w:rsidRPr="00F41DF9" w:rsidRDefault="00DC3207" w:rsidP="00DC3207">
      <w:pPr>
        <w:numPr>
          <w:ilvl w:val="1"/>
          <w:numId w:val="43"/>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Цель для Банк Получателя: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банк магазина о поступлении оплаты на его корреспондентский счет.</w:t>
      </w:r>
    </w:p>
    <w:p w14:paraId="60C3442F" w14:textId="77777777" w:rsidR="00DC3207" w:rsidRPr="00F41DF9" w:rsidRDefault="00DC3207" w:rsidP="00DC3207">
      <w:pPr>
        <w:numPr>
          <w:ilvl w:val="0"/>
          <w:numId w:val="43"/>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Плательщика-Акцептора → Приложение Плательщика</w:t>
      </w:r>
      <w:r>
        <w:rPr>
          <w:rFonts w:ascii="Times New Roman" w:hAnsi="Times New Roman" w:cs="Times New Roman"/>
          <w:color w:val="000000" w:themeColor="text1"/>
          <w:sz w:val="24"/>
          <w:szCs w:val="24"/>
        </w:rPr>
        <w:t xml:space="preserve"> </w:t>
      </w:r>
      <w:r w:rsidRPr="00F41DF9">
        <w:rPr>
          <w:rFonts w:ascii="Times New Roman" w:hAnsi="Times New Roman" w:cs="Times New Roman"/>
          <w:color w:val="000000" w:themeColor="text1"/>
          <w:sz w:val="24"/>
          <w:szCs w:val="24"/>
        </w:rPr>
        <w:t>Акцептора: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ведомление об успешной оплате покупки.</w:t>
      </w:r>
    </w:p>
    <w:p w14:paraId="3E1BA1FB" w14:textId="77777777" w:rsidR="00DC3207" w:rsidRPr="00F41DF9" w:rsidRDefault="00DC3207" w:rsidP="00DC3207">
      <w:pPr>
        <w:numPr>
          <w:ilvl w:val="1"/>
          <w:numId w:val="43"/>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роинформировать покупателя о том, что операция в магазине завершена успешно.</w:t>
      </w:r>
    </w:p>
    <w:p w14:paraId="4521EB08" w14:textId="77777777" w:rsidR="00DC3207" w:rsidRPr="00F41DF9" w:rsidRDefault="00DC3207" w:rsidP="00DC3207">
      <w:pPr>
        <w:numPr>
          <w:ilvl w:val="0"/>
          <w:numId w:val="43"/>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Получателя → ОПКЦ СБП: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ведомление о зачислении средств на счет Магазина.</w:t>
      </w:r>
    </w:p>
    <w:p w14:paraId="41426B5F" w14:textId="77777777" w:rsidR="00DC3207" w:rsidRPr="00E27CBE" w:rsidRDefault="00DC3207" w:rsidP="00DC3207">
      <w:pPr>
        <w:numPr>
          <w:ilvl w:val="1"/>
          <w:numId w:val="43"/>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осле того как банк магазина зачислит деньги с корсчета на расчетный счет самого магазина, он отчитывается об этом в ОПКЦ для полного закрытия операции.</w:t>
      </w:r>
    </w:p>
    <w:p w14:paraId="2C1DF0B5" w14:textId="77777777" w:rsidR="00DC3207" w:rsidRPr="003B05A9" w:rsidRDefault="00DC3207" w:rsidP="00DC3207">
      <w:pPr>
        <w:pStyle w:val="ds-markdown-paragraph"/>
        <w:shd w:val="clear" w:color="auto" w:fill="FFFFFF"/>
        <w:spacing w:before="240" w:beforeAutospacing="0" w:after="240" w:afterAutospacing="0" w:line="276" w:lineRule="auto"/>
        <w:ind w:firstLine="360"/>
        <w:jc w:val="both"/>
        <w:rPr>
          <w:color w:val="0F1115"/>
        </w:rPr>
      </w:pPr>
      <w:r w:rsidRPr="003B05A9">
        <w:rPr>
          <w:color w:val="0F1115"/>
        </w:rPr>
        <w:t>Таким образом, Текущий процесс (AS-IS) имеет серьёзные недостатки в пользовательском опыте и операционной эффективности. При нехватке средств у покупателя транзакция прерывается, вынуждая его покинуть интерфейс оплаты и вручную, вне системы, просить помощи у другого человека (донора). Донору, в свою очередь, необходимо самостоятельно открыть своё приложение, ввести данные получателя, подтвердить перевод и только после этого покупатель может вернуться и повторить попытку оплаты. Этот процесс не только отнимает время и создает неудобство для обоих пользователей, но и увеличивает риск отказа от покупки. Кроме того, он состоит из двух разрозненных циклов — перевода между физическими лицами (C2C) и оплаты магазину (C2B), — что делает его длинным (31 шаг) и неэффективным.</w:t>
      </w:r>
    </w:p>
    <w:p w14:paraId="13A81763" w14:textId="77777777" w:rsidR="00DC3207" w:rsidRDefault="00DC3207" w:rsidP="00DC3207">
      <w:pPr>
        <w:pStyle w:val="ds-markdown-paragraph"/>
        <w:shd w:val="clear" w:color="auto" w:fill="FFFFFF"/>
        <w:spacing w:before="240" w:beforeAutospacing="0" w:after="240" w:afterAutospacing="0" w:line="276" w:lineRule="auto"/>
        <w:ind w:firstLine="360"/>
        <w:jc w:val="both"/>
        <w:rPr>
          <w:color w:val="0F1115"/>
        </w:rPr>
      </w:pPr>
      <w:r w:rsidRPr="003B05A9">
        <w:rPr>
          <w:color w:val="0F1115"/>
        </w:rPr>
        <w:t xml:space="preserve">Целевой процесс (TO-BE), основанный на введении сервиса «СБП Резерв», кардинально меняет эту логику, предлагая бесшовное и автоматизированное решение. Ключевое преимущество заключается в том, что при обнаружении недостатка средств у акцептора его </w:t>
      </w:r>
      <w:r w:rsidRPr="003B05A9">
        <w:rPr>
          <w:color w:val="0F1115"/>
        </w:rPr>
        <w:lastRenderedPageBreak/>
        <w:t>банк автоматически проверяет наличие предварительно одобренных резервных счетов и сразу предлагает их список для оплаты прямо в интерфейсе. Покупатель одним нажатием выбирает донора, после чего вся дальнейшая логика выполняется системой без его участия. Для донора процесс становится полностью пассивным: средства списываются автоматически в рамках заранее установленных им лимитов, а он лишь получает уведомление о совершённой операции.</w:t>
      </w:r>
    </w:p>
    <w:p w14:paraId="47CD655E" w14:textId="4F08EE9C" w:rsidR="005878BE" w:rsidRPr="005878BE" w:rsidRDefault="00E836F1" w:rsidP="00BF0B15">
      <w:pPr>
        <w:spacing w:after="0" w:line="360" w:lineRule="auto"/>
        <w:ind w:firstLine="709"/>
        <w:rPr>
          <w:rFonts w:ascii="Times New Roman" w:hAnsi="Times New Roman" w:cs="Times New Roman"/>
          <w:b/>
          <w:bCs/>
          <w:sz w:val="28"/>
          <w:szCs w:val="28"/>
        </w:rPr>
      </w:pPr>
      <w:r w:rsidRPr="00390968">
        <w:rPr>
          <w:rFonts w:ascii="Times New Roman" w:hAnsi="Times New Roman" w:cs="Times New Roman"/>
          <w:b/>
          <w:bCs/>
          <w:sz w:val="28"/>
          <w:szCs w:val="28"/>
        </w:rPr>
        <w:t>1</w:t>
      </w:r>
      <w:r w:rsidR="005878BE" w:rsidRPr="005878BE">
        <w:rPr>
          <w:rFonts w:ascii="Times New Roman" w:hAnsi="Times New Roman" w:cs="Times New Roman"/>
          <w:b/>
          <w:bCs/>
          <w:sz w:val="28"/>
          <w:szCs w:val="28"/>
        </w:rPr>
        <w:t>.</w:t>
      </w:r>
      <w:r w:rsidRPr="00390968">
        <w:rPr>
          <w:rFonts w:ascii="Times New Roman" w:hAnsi="Times New Roman" w:cs="Times New Roman"/>
          <w:b/>
          <w:bCs/>
          <w:sz w:val="28"/>
          <w:szCs w:val="28"/>
        </w:rPr>
        <w:t xml:space="preserve">4 </w:t>
      </w:r>
      <w:r w:rsidR="00C3371F" w:rsidRPr="00390968">
        <w:rPr>
          <w:rFonts w:ascii="Times New Roman" w:hAnsi="Times New Roman" w:cs="Times New Roman"/>
          <w:b/>
          <w:bCs/>
          <w:sz w:val="28"/>
          <w:szCs w:val="28"/>
        </w:rPr>
        <w:t>Пользовательские сценарии</w:t>
      </w:r>
    </w:p>
    <w:p w14:paraId="2DB69380" w14:textId="1DB46D78" w:rsidR="005878BE" w:rsidRPr="005878BE" w:rsidRDefault="00C3371F" w:rsidP="00BF0B15">
      <w:pPr>
        <w:spacing w:after="0" w:line="360" w:lineRule="auto"/>
        <w:ind w:firstLine="709"/>
        <w:rPr>
          <w:rFonts w:ascii="Times New Roman" w:hAnsi="Times New Roman" w:cs="Times New Roman"/>
          <w:b/>
          <w:bCs/>
          <w:sz w:val="28"/>
          <w:szCs w:val="28"/>
        </w:rPr>
      </w:pPr>
      <w:r w:rsidRPr="00390968">
        <w:rPr>
          <w:rFonts w:ascii="Times New Roman" w:hAnsi="Times New Roman" w:cs="Times New Roman"/>
          <w:b/>
          <w:bCs/>
          <w:sz w:val="28"/>
          <w:szCs w:val="28"/>
        </w:rPr>
        <w:t>1</w:t>
      </w:r>
      <w:r w:rsidR="005878BE" w:rsidRPr="005878BE">
        <w:rPr>
          <w:rFonts w:ascii="Times New Roman" w:hAnsi="Times New Roman" w:cs="Times New Roman"/>
          <w:b/>
          <w:bCs/>
          <w:sz w:val="28"/>
          <w:szCs w:val="28"/>
        </w:rPr>
        <w:t>.</w:t>
      </w:r>
      <w:r w:rsidRPr="00390968">
        <w:rPr>
          <w:rFonts w:ascii="Times New Roman" w:hAnsi="Times New Roman" w:cs="Times New Roman"/>
          <w:b/>
          <w:bCs/>
          <w:sz w:val="28"/>
          <w:szCs w:val="28"/>
        </w:rPr>
        <w:t>4.1</w:t>
      </w:r>
      <w:r w:rsidR="005878BE" w:rsidRPr="005878BE">
        <w:rPr>
          <w:rFonts w:ascii="Times New Roman" w:hAnsi="Times New Roman" w:cs="Times New Roman"/>
          <w:b/>
          <w:bCs/>
          <w:sz w:val="28"/>
          <w:szCs w:val="28"/>
        </w:rPr>
        <w:t xml:space="preserve"> Инициация открытия резервного счета Акцептором</w:t>
      </w:r>
    </w:p>
    <w:p w14:paraId="63B8B91D" w14:textId="77777777" w:rsidR="00234360" w:rsidRDefault="005878BE" w:rsidP="00234360">
      <w:pPr>
        <w:spacing w:after="0" w:line="360" w:lineRule="auto"/>
        <w:ind w:firstLine="708"/>
        <w:rPr>
          <w:rFonts w:ascii="Times New Roman" w:hAnsi="Times New Roman" w:cs="Times New Roman"/>
          <w:sz w:val="24"/>
          <w:szCs w:val="24"/>
        </w:rPr>
      </w:pPr>
      <w:r w:rsidRPr="005878BE">
        <w:rPr>
          <w:rFonts w:ascii="Times New Roman" w:hAnsi="Times New Roman" w:cs="Times New Roman"/>
          <w:b/>
          <w:bCs/>
          <w:sz w:val="24"/>
          <w:szCs w:val="24"/>
        </w:rPr>
        <w:t>Краткое описание пользовательского сценария</w:t>
      </w:r>
    </w:p>
    <w:p w14:paraId="504572DC" w14:textId="019F9F8E" w:rsidR="005878BE" w:rsidRPr="005878BE" w:rsidRDefault="005878BE" w:rsidP="00234360">
      <w:pPr>
        <w:spacing w:after="0" w:line="360" w:lineRule="auto"/>
        <w:ind w:firstLine="708"/>
        <w:jc w:val="both"/>
        <w:rPr>
          <w:rFonts w:ascii="Times New Roman" w:hAnsi="Times New Roman" w:cs="Times New Roman"/>
          <w:sz w:val="24"/>
          <w:szCs w:val="24"/>
        </w:rPr>
      </w:pPr>
      <w:r w:rsidRPr="005878BE">
        <w:rPr>
          <w:rFonts w:ascii="Times New Roman" w:hAnsi="Times New Roman" w:cs="Times New Roman"/>
          <w:sz w:val="24"/>
          <w:szCs w:val="24"/>
        </w:rPr>
        <w:t>Инициация открытия резервного счета Акцептором – это пользовательский сценарий, при выполнении которого зарегистрированный пользователь (Акцептор) через интерфейс мобильного приложения своего банка отправляет формальный запрос на подключение резервного счета доверенного лица (Донора).</w:t>
      </w:r>
    </w:p>
    <w:p w14:paraId="5AC6B2A7" w14:textId="77777777" w:rsidR="00111CE3" w:rsidRPr="00111CE3" w:rsidRDefault="005878BE" w:rsidP="00234360">
      <w:pPr>
        <w:spacing w:after="0" w:line="360" w:lineRule="auto"/>
        <w:ind w:firstLine="709"/>
        <w:jc w:val="both"/>
        <w:rPr>
          <w:rFonts w:ascii="Times New Roman" w:hAnsi="Times New Roman" w:cs="Times New Roman"/>
          <w:sz w:val="24"/>
          <w:szCs w:val="24"/>
        </w:rPr>
      </w:pPr>
      <w:r w:rsidRPr="00111CE3">
        <w:rPr>
          <w:rFonts w:ascii="Times New Roman" w:hAnsi="Times New Roman" w:cs="Times New Roman"/>
          <w:b/>
          <w:bCs/>
          <w:sz w:val="24"/>
          <w:szCs w:val="24"/>
        </w:rPr>
        <w:t>Описание процессов и информационного обмена между акторами</w:t>
      </w:r>
    </w:p>
    <w:p w14:paraId="5E5A5F72" w14:textId="7AD865CF" w:rsidR="00111CE3" w:rsidRPr="00111CE3" w:rsidRDefault="00111CE3" w:rsidP="00234360">
      <w:pPr>
        <w:pStyle w:val="a7"/>
        <w:numPr>
          <w:ilvl w:val="0"/>
          <w:numId w:val="29"/>
        </w:numPr>
        <w:spacing w:after="0" w:line="360" w:lineRule="auto"/>
        <w:ind w:left="0" w:firstLine="709"/>
        <w:jc w:val="both"/>
        <w:rPr>
          <w:rFonts w:ascii="Times New Roman" w:hAnsi="Times New Roman" w:cs="Times New Roman"/>
          <w:sz w:val="24"/>
          <w:szCs w:val="24"/>
        </w:rPr>
      </w:pPr>
      <w:r w:rsidRPr="00111CE3">
        <w:rPr>
          <w:rFonts w:ascii="Times New Roman" w:hAnsi="Times New Roman" w:cs="Times New Roman"/>
          <w:sz w:val="24"/>
          <w:szCs w:val="24"/>
        </w:rPr>
        <w:t>Акцептор через мобильное приложение вводит номер телефона донора и его банк.</w:t>
      </w:r>
    </w:p>
    <w:p w14:paraId="4C0C8F7A" w14:textId="2FF04358" w:rsidR="00111CE3" w:rsidRPr="00111CE3" w:rsidRDefault="00111CE3" w:rsidP="00234360">
      <w:pPr>
        <w:pStyle w:val="a7"/>
        <w:numPr>
          <w:ilvl w:val="0"/>
          <w:numId w:val="29"/>
        </w:numPr>
        <w:spacing w:after="0" w:line="360" w:lineRule="auto"/>
        <w:ind w:left="0" w:firstLine="709"/>
        <w:jc w:val="both"/>
        <w:rPr>
          <w:rFonts w:ascii="Times New Roman" w:hAnsi="Times New Roman" w:cs="Times New Roman"/>
          <w:sz w:val="24"/>
          <w:szCs w:val="24"/>
        </w:rPr>
      </w:pPr>
      <w:r w:rsidRPr="00111CE3">
        <w:rPr>
          <w:rFonts w:ascii="Times New Roman" w:hAnsi="Times New Roman" w:cs="Times New Roman"/>
          <w:sz w:val="24"/>
          <w:szCs w:val="24"/>
        </w:rPr>
        <w:t>Мобильное приложение передаёт запрос в банк акцептора.</w:t>
      </w:r>
    </w:p>
    <w:p w14:paraId="18E906DA" w14:textId="3DAEB195" w:rsidR="00111CE3" w:rsidRPr="00111CE3" w:rsidRDefault="00111CE3" w:rsidP="00234360">
      <w:pPr>
        <w:pStyle w:val="a7"/>
        <w:numPr>
          <w:ilvl w:val="0"/>
          <w:numId w:val="29"/>
        </w:numPr>
        <w:spacing w:after="0" w:line="360" w:lineRule="auto"/>
        <w:ind w:left="0" w:firstLine="709"/>
        <w:jc w:val="both"/>
        <w:rPr>
          <w:rFonts w:ascii="Times New Roman" w:hAnsi="Times New Roman" w:cs="Times New Roman"/>
          <w:sz w:val="24"/>
          <w:szCs w:val="24"/>
        </w:rPr>
      </w:pPr>
      <w:r w:rsidRPr="00111CE3">
        <w:rPr>
          <w:rFonts w:ascii="Times New Roman" w:hAnsi="Times New Roman" w:cs="Times New Roman"/>
          <w:sz w:val="24"/>
          <w:szCs w:val="24"/>
        </w:rPr>
        <w:t>Банк акцептора проверяет существование донора в СБП.</w:t>
      </w:r>
    </w:p>
    <w:p w14:paraId="3EB89045" w14:textId="0C94308E" w:rsidR="00111CE3" w:rsidRPr="00111CE3" w:rsidRDefault="00111CE3" w:rsidP="00234360">
      <w:pPr>
        <w:pStyle w:val="a7"/>
        <w:numPr>
          <w:ilvl w:val="0"/>
          <w:numId w:val="29"/>
        </w:numPr>
        <w:spacing w:after="0" w:line="360" w:lineRule="auto"/>
        <w:ind w:left="0" w:firstLine="709"/>
        <w:jc w:val="both"/>
        <w:rPr>
          <w:rFonts w:ascii="Times New Roman" w:hAnsi="Times New Roman" w:cs="Times New Roman"/>
          <w:sz w:val="24"/>
          <w:szCs w:val="24"/>
        </w:rPr>
      </w:pPr>
      <w:r w:rsidRPr="00111CE3">
        <w:rPr>
          <w:rFonts w:ascii="Times New Roman" w:hAnsi="Times New Roman" w:cs="Times New Roman"/>
          <w:sz w:val="24"/>
          <w:szCs w:val="24"/>
        </w:rPr>
        <w:t>Банк акцептора проверяет отсутствие дублирующих запросов.</w:t>
      </w:r>
    </w:p>
    <w:p w14:paraId="49836DF3" w14:textId="731F51AB" w:rsidR="00111CE3" w:rsidRPr="00111CE3" w:rsidRDefault="00111CE3" w:rsidP="00234360">
      <w:pPr>
        <w:pStyle w:val="a7"/>
        <w:numPr>
          <w:ilvl w:val="0"/>
          <w:numId w:val="29"/>
        </w:numPr>
        <w:spacing w:after="0" w:line="360" w:lineRule="auto"/>
        <w:ind w:left="0" w:firstLine="709"/>
        <w:jc w:val="both"/>
        <w:rPr>
          <w:rFonts w:ascii="Times New Roman" w:hAnsi="Times New Roman" w:cs="Times New Roman"/>
          <w:sz w:val="24"/>
          <w:szCs w:val="24"/>
        </w:rPr>
      </w:pPr>
      <w:r w:rsidRPr="00111CE3">
        <w:rPr>
          <w:rFonts w:ascii="Times New Roman" w:hAnsi="Times New Roman" w:cs="Times New Roman"/>
          <w:sz w:val="24"/>
          <w:szCs w:val="24"/>
        </w:rPr>
        <w:t>Сервис «СБП Резерв» принимает запрос и сохраняет его в реестр ожидания.</w:t>
      </w:r>
    </w:p>
    <w:p w14:paraId="521DD6AC" w14:textId="31588709" w:rsidR="00111CE3" w:rsidRPr="00111CE3" w:rsidRDefault="00111CE3" w:rsidP="00234360">
      <w:pPr>
        <w:pStyle w:val="a7"/>
        <w:numPr>
          <w:ilvl w:val="0"/>
          <w:numId w:val="29"/>
        </w:numPr>
        <w:spacing w:after="0" w:line="360" w:lineRule="auto"/>
        <w:ind w:left="0" w:firstLine="709"/>
        <w:jc w:val="both"/>
        <w:rPr>
          <w:rFonts w:ascii="Times New Roman" w:hAnsi="Times New Roman" w:cs="Times New Roman"/>
          <w:sz w:val="24"/>
          <w:szCs w:val="24"/>
        </w:rPr>
      </w:pPr>
      <w:r w:rsidRPr="00111CE3">
        <w:rPr>
          <w:rFonts w:ascii="Times New Roman" w:hAnsi="Times New Roman" w:cs="Times New Roman"/>
          <w:sz w:val="24"/>
          <w:szCs w:val="24"/>
        </w:rPr>
        <w:t>Акцептор получает уведомление, что запрос отправлен.</w:t>
      </w:r>
    </w:p>
    <w:p w14:paraId="126E9CAA" w14:textId="53E15C61" w:rsidR="005878BE" w:rsidRDefault="00111CE3" w:rsidP="00234360">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7A1DAFF" wp14:editId="60252DB2">
            <wp:extent cx="5940425" cy="5668010"/>
            <wp:effectExtent l="0" t="0" r="3175" b="8890"/>
            <wp:docPr id="177532204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22040" name="Рисунок 1775322040"/>
                    <pic:cNvPicPr/>
                  </pic:nvPicPr>
                  <pic:blipFill>
                    <a:blip r:embed="rId9">
                      <a:extLst>
                        <a:ext uri="{28A0092B-C50C-407E-A947-70E740481C1C}">
                          <a14:useLocalDpi xmlns:a14="http://schemas.microsoft.com/office/drawing/2010/main" val="0"/>
                        </a:ext>
                      </a:extLst>
                    </a:blip>
                    <a:stretch>
                      <a:fillRect/>
                    </a:stretch>
                  </pic:blipFill>
                  <pic:spPr>
                    <a:xfrm>
                      <a:off x="0" y="0"/>
                      <a:ext cx="5940425" cy="5668010"/>
                    </a:xfrm>
                    <a:prstGeom prst="rect">
                      <a:avLst/>
                    </a:prstGeom>
                  </pic:spPr>
                </pic:pic>
              </a:graphicData>
            </a:graphic>
          </wp:inline>
        </w:drawing>
      </w:r>
    </w:p>
    <w:p w14:paraId="43B5BE06" w14:textId="054EB467" w:rsidR="00837FE5" w:rsidRPr="005878BE" w:rsidRDefault="00837FE5" w:rsidP="00234360">
      <w:pPr>
        <w:spacing w:after="0" w:line="360" w:lineRule="auto"/>
        <w:jc w:val="both"/>
        <w:rPr>
          <w:rFonts w:ascii="Times New Roman" w:hAnsi="Times New Roman" w:cs="Times New Roman"/>
          <w:i/>
          <w:iCs/>
          <w:sz w:val="24"/>
          <w:szCs w:val="24"/>
        </w:rPr>
      </w:pPr>
      <w:r w:rsidRPr="00965F6E">
        <w:rPr>
          <w:rFonts w:ascii="Times New Roman" w:hAnsi="Times New Roman" w:cs="Times New Roman"/>
          <w:i/>
          <w:iCs/>
          <w:sz w:val="24"/>
          <w:szCs w:val="24"/>
        </w:rPr>
        <w:t xml:space="preserve">Рисунок 3. </w:t>
      </w:r>
      <w:r w:rsidR="0025283B" w:rsidRPr="00965F6E">
        <w:rPr>
          <w:rFonts w:ascii="Times New Roman" w:hAnsi="Times New Roman" w:cs="Times New Roman"/>
          <w:i/>
          <w:iCs/>
          <w:sz w:val="24"/>
          <w:szCs w:val="24"/>
        </w:rPr>
        <w:t xml:space="preserve">Прецедент «Запрос на открытие резервного счета </w:t>
      </w:r>
      <w:r w:rsidR="00965F6E" w:rsidRPr="00965F6E">
        <w:rPr>
          <w:rFonts w:ascii="Times New Roman" w:hAnsi="Times New Roman" w:cs="Times New Roman"/>
          <w:i/>
          <w:iCs/>
          <w:sz w:val="24"/>
          <w:szCs w:val="24"/>
        </w:rPr>
        <w:t>акцептором</w:t>
      </w:r>
      <w:r w:rsidR="0025283B" w:rsidRPr="00965F6E">
        <w:rPr>
          <w:rFonts w:ascii="Times New Roman" w:hAnsi="Times New Roman" w:cs="Times New Roman"/>
          <w:i/>
          <w:iCs/>
          <w:sz w:val="24"/>
          <w:szCs w:val="24"/>
        </w:rPr>
        <w:t>»</w:t>
      </w:r>
    </w:p>
    <w:p w14:paraId="387CE9B8" w14:textId="77777777" w:rsidR="005878BE" w:rsidRPr="005878BE" w:rsidRDefault="005878BE" w:rsidP="00234360">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b/>
          <w:bCs/>
          <w:sz w:val="24"/>
          <w:szCs w:val="24"/>
        </w:rPr>
        <w:t>Предусловие пользовательского сценария</w:t>
      </w:r>
    </w:p>
    <w:p w14:paraId="2B1F0805" w14:textId="77777777" w:rsidR="005878BE" w:rsidRPr="005878BE" w:rsidRDefault="005878BE" w:rsidP="00234360">
      <w:pPr>
        <w:numPr>
          <w:ilvl w:val="0"/>
          <w:numId w:val="16"/>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Акцептор авторизован в мобильном приложении банка-участника СБП, поддерживающего сервис «СБП Резерв».</w:t>
      </w:r>
    </w:p>
    <w:p w14:paraId="608368ED" w14:textId="77777777" w:rsidR="005878BE" w:rsidRPr="005878BE" w:rsidRDefault="005878BE" w:rsidP="00234360">
      <w:pPr>
        <w:numPr>
          <w:ilvl w:val="0"/>
          <w:numId w:val="16"/>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Акцептор знает номер мобильного телефона и банк потенциального Донора.</w:t>
      </w:r>
    </w:p>
    <w:p w14:paraId="2C5D4662" w14:textId="77777777" w:rsidR="005878BE" w:rsidRPr="005878BE" w:rsidRDefault="005878BE" w:rsidP="00234360">
      <w:pPr>
        <w:numPr>
          <w:ilvl w:val="0"/>
          <w:numId w:val="16"/>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Потенциальный Донор является клиентом банка-участника СБП и имеет активный счет, к которому можно привязать резерв.</w:t>
      </w:r>
    </w:p>
    <w:p w14:paraId="1161E1DD" w14:textId="77777777" w:rsidR="005878BE" w:rsidRPr="005878BE" w:rsidRDefault="005878BE" w:rsidP="00234360">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b/>
          <w:bCs/>
          <w:sz w:val="24"/>
          <w:szCs w:val="24"/>
        </w:rPr>
        <w:t>Постусловие пользовательского сценария</w:t>
      </w:r>
    </w:p>
    <w:p w14:paraId="7322A0F7" w14:textId="77777777" w:rsidR="005878BE" w:rsidRPr="005878BE" w:rsidRDefault="005878BE" w:rsidP="00234360">
      <w:pPr>
        <w:numPr>
          <w:ilvl w:val="0"/>
          <w:numId w:val="17"/>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В Сервисе «СБП Резерв» создана новая запись в реестре связей «Акцептор-Донор» в статусе «Ожидает согласия Донора».</w:t>
      </w:r>
    </w:p>
    <w:p w14:paraId="12862117" w14:textId="77777777" w:rsidR="005878BE" w:rsidRPr="005878BE" w:rsidRDefault="005878BE" w:rsidP="00234360">
      <w:pPr>
        <w:numPr>
          <w:ilvl w:val="0"/>
          <w:numId w:val="17"/>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Донор получил уведомление о входящем запросе в свое банковское приложение.</w:t>
      </w:r>
    </w:p>
    <w:p w14:paraId="058E5E8E" w14:textId="08D3C2F6" w:rsidR="005878BE" w:rsidRPr="005878BE" w:rsidRDefault="005878BE" w:rsidP="00234360">
      <w:pPr>
        <w:numPr>
          <w:ilvl w:val="0"/>
          <w:numId w:val="17"/>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lastRenderedPageBreak/>
        <w:t>Акцептор видит отправленный запрос в списке своих ожидающих подключений.</w:t>
      </w:r>
    </w:p>
    <w:p w14:paraId="41CE2974" w14:textId="2322E602" w:rsidR="005878BE" w:rsidRPr="005878BE" w:rsidRDefault="00C3371F" w:rsidP="00234360">
      <w:pPr>
        <w:spacing w:after="0" w:line="360" w:lineRule="auto"/>
        <w:ind w:firstLine="709"/>
        <w:jc w:val="both"/>
        <w:rPr>
          <w:rFonts w:ascii="Times New Roman" w:hAnsi="Times New Roman" w:cs="Times New Roman"/>
          <w:b/>
          <w:bCs/>
          <w:sz w:val="28"/>
          <w:szCs w:val="28"/>
        </w:rPr>
      </w:pPr>
      <w:r w:rsidRPr="00390968">
        <w:rPr>
          <w:rFonts w:ascii="Times New Roman" w:hAnsi="Times New Roman" w:cs="Times New Roman"/>
          <w:b/>
          <w:bCs/>
          <w:sz w:val="28"/>
          <w:szCs w:val="28"/>
        </w:rPr>
        <w:t>1</w:t>
      </w:r>
      <w:r w:rsidR="005878BE" w:rsidRPr="005878BE">
        <w:rPr>
          <w:rFonts w:ascii="Times New Roman" w:hAnsi="Times New Roman" w:cs="Times New Roman"/>
          <w:b/>
          <w:bCs/>
          <w:sz w:val="28"/>
          <w:szCs w:val="28"/>
        </w:rPr>
        <w:t>.</w:t>
      </w:r>
      <w:r w:rsidRPr="00390968">
        <w:rPr>
          <w:rFonts w:ascii="Times New Roman" w:hAnsi="Times New Roman" w:cs="Times New Roman"/>
          <w:b/>
          <w:bCs/>
          <w:sz w:val="28"/>
          <w:szCs w:val="28"/>
        </w:rPr>
        <w:t>4</w:t>
      </w:r>
      <w:r w:rsidR="005878BE" w:rsidRPr="005878BE">
        <w:rPr>
          <w:rFonts w:ascii="Times New Roman" w:hAnsi="Times New Roman" w:cs="Times New Roman"/>
          <w:b/>
          <w:bCs/>
          <w:sz w:val="28"/>
          <w:szCs w:val="28"/>
        </w:rPr>
        <w:t>.2. Принятие и настройка резервного счета Донором</w:t>
      </w:r>
    </w:p>
    <w:p w14:paraId="5B54F201" w14:textId="77777777" w:rsidR="00234360" w:rsidRDefault="005878BE" w:rsidP="00234360">
      <w:pPr>
        <w:spacing w:after="0" w:line="360" w:lineRule="auto"/>
        <w:ind w:firstLine="708"/>
        <w:jc w:val="both"/>
        <w:rPr>
          <w:rFonts w:ascii="Times New Roman" w:hAnsi="Times New Roman" w:cs="Times New Roman"/>
          <w:sz w:val="24"/>
          <w:szCs w:val="24"/>
        </w:rPr>
      </w:pPr>
      <w:r w:rsidRPr="005878BE">
        <w:rPr>
          <w:rFonts w:ascii="Times New Roman" w:hAnsi="Times New Roman" w:cs="Times New Roman"/>
          <w:b/>
          <w:bCs/>
          <w:sz w:val="24"/>
          <w:szCs w:val="24"/>
        </w:rPr>
        <w:t>Краткое описание пользовательского сценария</w:t>
      </w:r>
    </w:p>
    <w:p w14:paraId="1D192601" w14:textId="0EAB43CE" w:rsidR="005878BE" w:rsidRDefault="005878BE" w:rsidP="00234360">
      <w:pPr>
        <w:spacing w:after="0" w:line="360" w:lineRule="auto"/>
        <w:ind w:firstLine="708"/>
        <w:jc w:val="both"/>
        <w:rPr>
          <w:rFonts w:ascii="Times New Roman" w:hAnsi="Times New Roman" w:cs="Times New Roman"/>
          <w:sz w:val="24"/>
          <w:szCs w:val="24"/>
        </w:rPr>
      </w:pPr>
      <w:r w:rsidRPr="005878BE">
        <w:rPr>
          <w:rFonts w:ascii="Times New Roman" w:hAnsi="Times New Roman" w:cs="Times New Roman"/>
          <w:sz w:val="24"/>
          <w:szCs w:val="24"/>
        </w:rPr>
        <w:t>Принятие и настройка резервного счета Донором – это пользовательский сценарий, при выполнении которого пользователь (Донор) рассматривает входящий запрос от Акцептора, принимает его и устанавливает персональные правила (лимиты) для автоматического списания средств со своего счета в пользу данного Акцептора.</w:t>
      </w:r>
    </w:p>
    <w:p w14:paraId="66C9DEAC" w14:textId="45D9BCD2" w:rsidR="0004734A" w:rsidRDefault="00111CE3" w:rsidP="00234360">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2D99DB" wp14:editId="7001BA9B">
            <wp:extent cx="5940425" cy="5781675"/>
            <wp:effectExtent l="0" t="0" r="3175" b="9525"/>
            <wp:docPr id="135296359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63599" name="Рисунок 1352963599"/>
                    <pic:cNvPicPr/>
                  </pic:nvPicPr>
                  <pic:blipFill>
                    <a:blip r:embed="rId10">
                      <a:extLst>
                        <a:ext uri="{28A0092B-C50C-407E-A947-70E740481C1C}">
                          <a14:useLocalDpi xmlns:a14="http://schemas.microsoft.com/office/drawing/2010/main" val="0"/>
                        </a:ext>
                      </a:extLst>
                    </a:blip>
                    <a:stretch>
                      <a:fillRect/>
                    </a:stretch>
                  </pic:blipFill>
                  <pic:spPr>
                    <a:xfrm>
                      <a:off x="0" y="0"/>
                      <a:ext cx="5940425" cy="5781675"/>
                    </a:xfrm>
                    <a:prstGeom prst="rect">
                      <a:avLst/>
                    </a:prstGeom>
                  </pic:spPr>
                </pic:pic>
              </a:graphicData>
            </a:graphic>
          </wp:inline>
        </w:drawing>
      </w:r>
    </w:p>
    <w:p w14:paraId="191D6CF7" w14:textId="57E6131B" w:rsidR="00965F6E" w:rsidRPr="005878BE" w:rsidRDefault="00965F6E" w:rsidP="00234360">
      <w:pPr>
        <w:spacing w:after="0" w:line="360" w:lineRule="auto"/>
        <w:jc w:val="both"/>
        <w:rPr>
          <w:rFonts w:ascii="Times New Roman" w:hAnsi="Times New Roman" w:cs="Times New Roman"/>
          <w:i/>
          <w:iCs/>
          <w:sz w:val="24"/>
          <w:szCs w:val="24"/>
        </w:rPr>
      </w:pPr>
      <w:r w:rsidRPr="00965F6E">
        <w:rPr>
          <w:rFonts w:ascii="Times New Roman" w:hAnsi="Times New Roman" w:cs="Times New Roman"/>
          <w:i/>
          <w:iCs/>
          <w:sz w:val="24"/>
          <w:szCs w:val="24"/>
        </w:rPr>
        <w:t xml:space="preserve">Рисунок </w:t>
      </w:r>
      <w:r>
        <w:rPr>
          <w:rFonts w:ascii="Times New Roman" w:hAnsi="Times New Roman" w:cs="Times New Roman"/>
          <w:i/>
          <w:iCs/>
          <w:sz w:val="24"/>
          <w:szCs w:val="24"/>
        </w:rPr>
        <w:t>4</w:t>
      </w:r>
      <w:r w:rsidRPr="00965F6E">
        <w:rPr>
          <w:rFonts w:ascii="Times New Roman" w:hAnsi="Times New Roman" w:cs="Times New Roman"/>
          <w:i/>
          <w:iCs/>
          <w:sz w:val="24"/>
          <w:szCs w:val="24"/>
        </w:rPr>
        <w:t>. Прецедент «</w:t>
      </w:r>
      <w:r>
        <w:rPr>
          <w:rFonts w:ascii="Times New Roman" w:hAnsi="Times New Roman" w:cs="Times New Roman"/>
          <w:i/>
          <w:iCs/>
          <w:sz w:val="24"/>
          <w:szCs w:val="24"/>
        </w:rPr>
        <w:t>Принятие и настройка резервного счета Донором</w:t>
      </w:r>
      <w:r w:rsidRPr="00965F6E">
        <w:rPr>
          <w:rFonts w:ascii="Times New Roman" w:hAnsi="Times New Roman" w:cs="Times New Roman"/>
          <w:i/>
          <w:iCs/>
          <w:sz w:val="24"/>
          <w:szCs w:val="24"/>
        </w:rPr>
        <w:t>»</w:t>
      </w:r>
    </w:p>
    <w:p w14:paraId="57ECF12A" w14:textId="77777777" w:rsidR="00805A9B" w:rsidRPr="00805A9B" w:rsidRDefault="005878BE" w:rsidP="00234360">
      <w:pPr>
        <w:spacing w:after="0" w:line="360" w:lineRule="auto"/>
        <w:ind w:firstLine="709"/>
        <w:jc w:val="both"/>
        <w:rPr>
          <w:rFonts w:ascii="Times New Roman" w:hAnsi="Times New Roman" w:cs="Times New Roman"/>
          <w:sz w:val="24"/>
          <w:szCs w:val="24"/>
        </w:rPr>
      </w:pPr>
      <w:r w:rsidRPr="00805A9B">
        <w:rPr>
          <w:rFonts w:ascii="Times New Roman" w:hAnsi="Times New Roman" w:cs="Times New Roman"/>
          <w:b/>
          <w:bCs/>
          <w:sz w:val="24"/>
          <w:szCs w:val="24"/>
        </w:rPr>
        <w:t>Описание процессов и информационного обмена между акторами</w:t>
      </w:r>
    </w:p>
    <w:p w14:paraId="7D6C14F4" w14:textId="16C67E6E" w:rsidR="00805A9B" w:rsidRPr="00805A9B" w:rsidRDefault="00805A9B" w:rsidP="00234360">
      <w:pPr>
        <w:pStyle w:val="a7"/>
        <w:numPr>
          <w:ilvl w:val="0"/>
          <w:numId w:val="28"/>
        </w:numPr>
        <w:spacing w:after="0" w:line="360" w:lineRule="auto"/>
        <w:ind w:left="0" w:firstLine="709"/>
        <w:jc w:val="both"/>
        <w:rPr>
          <w:rFonts w:ascii="Times New Roman" w:hAnsi="Times New Roman" w:cs="Times New Roman"/>
          <w:sz w:val="24"/>
          <w:szCs w:val="24"/>
        </w:rPr>
      </w:pPr>
      <w:r w:rsidRPr="00805A9B">
        <w:t xml:space="preserve">  </w:t>
      </w:r>
      <w:r w:rsidRPr="00805A9B">
        <w:rPr>
          <w:rFonts w:ascii="Times New Roman" w:hAnsi="Times New Roman" w:cs="Times New Roman"/>
          <w:sz w:val="24"/>
          <w:szCs w:val="24"/>
        </w:rPr>
        <w:t>Донор получает уведомление о том, что акцептор запросил резервный счёт.</w:t>
      </w:r>
    </w:p>
    <w:p w14:paraId="366CC376" w14:textId="3D50B057" w:rsidR="00805A9B" w:rsidRPr="00805A9B" w:rsidRDefault="00805A9B" w:rsidP="00234360">
      <w:pPr>
        <w:pStyle w:val="a7"/>
        <w:numPr>
          <w:ilvl w:val="0"/>
          <w:numId w:val="28"/>
        </w:numPr>
        <w:spacing w:after="0" w:line="360" w:lineRule="auto"/>
        <w:ind w:left="0" w:firstLine="709"/>
        <w:jc w:val="both"/>
        <w:rPr>
          <w:rFonts w:ascii="Times New Roman" w:hAnsi="Times New Roman" w:cs="Times New Roman"/>
          <w:sz w:val="24"/>
          <w:szCs w:val="24"/>
        </w:rPr>
      </w:pPr>
      <w:r w:rsidRPr="00805A9B">
        <w:rPr>
          <w:rFonts w:ascii="Times New Roman" w:hAnsi="Times New Roman" w:cs="Times New Roman"/>
          <w:sz w:val="24"/>
          <w:szCs w:val="24"/>
        </w:rPr>
        <w:t>Донор открывает мобильное приложение своего банка и переходит к запросу.</w:t>
      </w:r>
    </w:p>
    <w:p w14:paraId="05935239" w14:textId="11B4B3AA" w:rsidR="00805A9B" w:rsidRPr="00805A9B" w:rsidRDefault="00805A9B" w:rsidP="00234360">
      <w:pPr>
        <w:pStyle w:val="a7"/>
        <w:numPr>
          <w:ilvl w:val="0"/>
          <w:numId w:val="28"/>
        </w:numPr>
        <w:spacing w:after="0" w:line="360" w:lineRule="auto"/>
        <w:ind w:left="0" w:firstLine="709"/>
        <w:jc w:val="both"/>
        <w:rPr>
          <w:rFonts w:ascii="Times New Roman" w:hAnsi="Times New Roman" w:cs="Times New Roman"/>
          <w:sz w:val="24"/>
          <w:szCs w:val="24"/>
        </w:rPr>
      </w:pPr>
      <w:r w:rsidRPr="00805A9B">
        <w:rPr>
          <w:rFonts w:ascii="Times New Roman" w:hAnsi="Times New Roman" w:cs="Times New Roman"/>
          <w:sz w:val="24"/>
          <w:szCs w:val="24"/>
        </w:rPr>
        <w:lastRenderedPageBreak/>
        <w:t>Донор выбирает действие «Принять и настроить резервный счёт».</w:t>
      </w:r>
    </w:p>
    <w:p w14:paraId="7FC60BB3" w14:textId="7DCED294" w:rsidR="00805A9B" w:rsidRPr="00805A9B" w:rsidRDefault="00805A9B" w:rsidP="00234360">
      <w:pPr>
        <w:pStyle w:val="a7"/>
        <w:numPr>
          <w:ilvl w:val="0"/>
          <w:numId w:val="28"/>
        </w:numPr>
        <w:spacing w:after="0" w:line="360" w:lineRule="auto"/>
        <w:ind w:left="0" w:firstLine="709"/>
        <w:jc w:val="both"/>
        <w:rPr>
          <w:rFonts w:ascii="Times New Roman" w:hAnsi="Times New Roman" w:cs="Times New Roman"/>
          <w:sz w:val="24"/>
          <w:szCs w:val="24"/>
        </w:rPr>
      </w:pPr>
      <w:r w:rsidRPr="00805A9B">
        <w:rPr>
          <w:rFonts w:ascii="Times New Roman" w:hAnsi="Times New Roman" w:cs="Times New Roman"/>
          <w:sz w:val="24"/>
          <w:szCs w:val="24"/>
        </w:rPr>
        <w:t>Донор устанавливает лимиты списания (сумму, период).</w:t>
      </w:r>
    </w:p>
    <w:p w14:paraId="6BBBDEAA" w14:textId="4C1E6760" w:rsidR="00805A9B" w:rsidRPr="00805A9B" w:rsidRDefault="00805A9B" w:rsidP="00234360">
      <w:pPr>
        <w:pStyle w:val="a7"/>
        <w:numPr>
          <w:ilvl w:val="0"/>
          <w:numId w:val="28"/>
        </w:numPr>
        <w:spacing w:after="0" w:line="360" w:lineRule="auto"/>
        <w:ind w:left="0" w:firstLine="709"/>
        <w:jc w:val="both"/>
        <w:rPr>
          <w:rFonts w:ascii="Times New Roman" w:hAnsi="Times New Roman" w:cs="Times New Roman"/>
          <w:sz w:val="24"/>
          <w:szCs w:val="24"/>
        </w:rPr>
      </w:pPr>
      <w:r w:rsidRPr="00805A9B">
        <w:rPr>
          <w:rFonts w:ascii="Times New Roman" w:hAnsi="Times New Roman" w:cs="Times New Roman"/>
          <w:sz w:val="24"/>
          <w:szCs w:val="24"/>
        </w:rPr>
        <w:t>Донор при необходимости настраивает периоды доступности.</w:t>
      </w:r>
    </w:p>
    <w:p w14:paraId="215A1DB7" w14:textId="72D20729" w:rsidR="00805A9B" w:rsidRPr="00805A9B" w:rsidRDefault="00805A9B" w:rsidP="00234360">
      <w:pPr>
        <w:pStyle w:val="a7"/>
        <w:numPr>
          <w:ilvl w:val="0"/>
          <w:numId w:val="28"/>
        </w:numPr>
        <w:spacing w:after="0" w:line="360" w:lineRule="auto"/>
        <w:ind w:left="0" w:firstLine="709"/>
        <w:jc w:val="both"/>
        <w:rPr>
          <w:rFonts w:ascii="Times New Roman" w:hAnsi="Times New Roman" w:cs="Times New Roman"/>
          <w:sz w:val="24"/>
          <w:szCs w:val="24"/>
        </w:rPr>
      </w:pPr>
      <w:r w:rsidRPr="00805A9B">
        <w:rPr>
          <w:rFonts w:ascii="Times New Roman" w:hAnsi="Times New Roman" w:cs="Times New Roman"/>
          <w:sz w:val="24"/>
          <w:szCs w:val="24"/>
        </w:rPr>
        <w:t>Донор при необходимости выбирает или ограничивает категории трат (MCC).</w:t>
      </w:r>
    </w:p>
    <w:p w14:paraId="1932B5FF" w14:textId="3CD5BC44" w:rsidR="00805A9B" w:rsidRPr="00805A9B" w:rsidRDefault="00805A9B" w:rsidP="00234360">
      <w:pPr>
        <w:pStyle w:val="a7"/>
        <w:numPr>
          <w:ilvl w:val="0"/>
          <w:numId w:val="28"/>
        </w:numPr>
        <w:spacing w:after="0" w:line="360" w:lineRule="auto"/>
        <w:ind w:left="0" w:firstLine="709"/>
        <w:jc w:val="both"/>
        <w:rPr>
          <w:rFonts w:ascii="Times New Roman" w:hAnsi="Times New Roman" w:cs="Times New Roman"/>
          <w:sz w:val="24"/>
          <w:szCs w:val="24"/>
        </w:rPr>
      </w:pPr>
      <w:r w:rsidRPr="00805A9B">
        <w:rPr>
          <w:rFonts w:ascii="Times New Roman" w:hAnsi="Times New Roman" w:cs="Times New Roman"/>
          <w:sz w:val="24"/>
          <w:szCs w:val="24"/>
        </w:rPr>
        <w:t>Мобильное приложение передаёт настройки в банк донора.</w:t>
      </w:r>
    </w:p>
    <w:p w14:paraId="497CBA2C" w14:textId="3F009693" w:rsidR="00805A9B" w:rsidRPr="00805A9B" w:rsidRDefault="00805A9B" w:rsidP="00234360">
      <w:pPr>
        <w:pStyle w:val="a7"/>
        <w:numPr>
          <w:ilvl w:val="0"/>
          <w:numId w:val="28"/>
        </w:numPr>
        <w:spacing w:after="0" w:line="360" w:lineRule="auto"/>
        <w:ind w:left="0" w:firstLine="709"/>
        <w:jc w:val="both"/>
        <w:rPr>
          <w:rFonts w:ascii="Times New Roman" w:hAnsi="Times New Roman" w:cs="Times New Roman"/>
          <w:sz w:val="24"/>
          <w:szCs w:val="24"/>
        </w:rPr>
      </w:pPr>
      <w:r w:rsidRPr="00805A9B">
        <w:rPr>
          <w:rFonts w:ascii="Times New Roman" w:hAnsi="Times New Roman" w:cs="Times New Roman"/>
          <w:sz w:val="24"/>
          <w:szCs w:val="24"/>
        </w:rPr>
        <w:t>Банк донора проверяет корректность установленных лимитов и параметров.</w:t>
      </w:r>
    </w:p>
    <w:p w14:paraId="50FF0F36" w14:textId="0523FD7E" w:rsidR="00805A9B" w:rsidRPr="00805A9B" w:rsidRDefault="00805A9B" w:rsidP="00234360">
      <w:pPr>
        <w:pStyle w:val="a7"/>
        <w:numPr>
          <w:ilvl w:val="0"/>
          <w:numId w:val="28"/>
        </w:numPr>
        <w:spacing w:after="0" w:line="360" w:lineRule="auto"/>
        <w:ind w:left="0" w:firstLine="709"/>
        <w:jc w:val="both"/>
        <w:rPr>
          <w:rFonts w:ascii="Times New Roman" w:hAnsi="Times New Roman" w:cs="Times New Roman"/>
          <w:sz w:val="24"/>
          <w:szCs w:val="24"/>
        </w:rPr>
      </w:pPr>
      <w:r w:rsidRPr="00805A9B">
        <w:rPr>
          <w:rFonts w:ascii="Times New Roman" w:hAnsi="Times New Roman" w:cs="Times New Roman"/>
          <w:sz w:val="24"/>
          <w:szCs w:val="24"/>
        </w:rPr>
        <w:t>Банк донора передаёт подтверждённые настройки в сервис «СБП Резерв».</w:t>
      </w:r>
    </w:p>
    <w:p w14:paraId="63F773AA" w14:textId="34B9B829" w:rsidR="00805A9B" w:rsidRPr="00805A9B" w:rsidRDefault="00805A9B" w:rsidP="00234360">
      <w:pPr>
        <w:pStyle w:val="a7"/>
        <w:numPr>
          <w:ilvl w:val="0"/>
          <w:numId w:val="28"/>
        </w:numPr>
        <w:spacing w:after="0" w:line="360" w:lineRule="auto"/>
        <w:ind w:left="0" w:firstLine="709"/>
        <w:jc w:val="both"/>
        <w:rPr>
          <w:rFonts w:ascii="Times New Roman" w:hAnsi="Times New Roman" w:cs="Times New Roman"/>
          <w:sz w:val="24"/>
          <w:szCs w:val="24"/>
        </w:rPr>
      </w:pPr>
      <w:r w:rsidRPr="00805A9B">
        <w:rPr>
          <w:rFonts w:ascii="Times New Roman" w:hAnsi="Times New Roman" w:cs="Times New Roman"/>
          <w:sz w:val="24"/>
          <w:szCs w:val="24"/>
        </w:rPr>
        <w:t>Сервис «СБП Резерв» активирует связь акцептора и донора в реестре.</w:t>
      </w:r>
    </w:p>
    <w:p w14:paraId="448B345B" w14:textId="47D40808" w:rsidR="005878BE" w:rsidRPr="00C3371F" w:rsidRDefault="00805A9B" w:rsidP="00234360">
      <w:pPr>
        <w:pStyle w:val="a7"/>
        <w:numPr>
          <w:ilvl w:val="0"/>
          <w:numId w:val="28"/>
        </w:numPr>
        <w:spacing w:after="0" w:line="360" w:lineRule="auto"/>
        <w:ind w:left="0" w:firstLine="709"/>
        <w:jc w:val="both"/>
        <w:rPr>
          <w:rFonts w:ascii="Times New Roman" w:hAnsi="Times New Roman" w:cs="Times New Roman"/>
          <w:sz w:val="24"/>
          <w:szCs w:val="24"/>
        </w:rPr>
      </w:pPr>
      <w:r w:rsidRPr="00805A9B">
        <w:rPr>
          <w:rFonts w:ascii="Times New Roman" w:hAnsi="Times New Roman" w:cs="Times New Roman"/>
          <w:sz w:val="24"/>
          <w:szCs w:val="24"/>
        </w:rPr>
        <w:t>Сервис «СБП Резерв» отправляет уведомление акцептору о создании резервного счёта.</w:t>
      </w:r>
    </w:p>
    <w:p w14:paraId="2B644D45" w14:textId="77777777" w:rsidR="005878BE" w:rsidRPr="005878BE" w:rsidRDefault="005878BE" w:rsidP="00234360">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b/>
          <w:bCs/>
          <w:sz w:val="24"/>
          <w:szCs w:val="24"/>
        </w:rPr>
        <w:t>Предусловие пользовательского сценария</w:t>
      </w:r>
    </w:p>
    <w:p w14:paraId="41F50B1C" w14:textId="77777777" w:rsidR="005878BE" w:rsidRPr="005878BE" w:rsidRDefault="005878BE" w:rsidP="00234360">
      <w:pPr>
        <w:numPr>
          <w:ilvl w:val="0"/>
          <w:numId w:val="19"/>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Донор авторизован в мобильном приложении банка-участника СБП.</w:t>
      </w:r>
    </w:p>
    <w:p w14:paraId="70B8101A" w14:textId="77777777" w:rsidR="005878BE" w:rsidRPr="005878BE" w:rsidRDefault="005878BE" w:rsidP="00234360">
      <w:pPr>
        <w:numPr>
          <w:ilvl w:val="0"/>
          <w:numId w:val="19"/>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В системе «СБП Резерв» существует неподтвержденный запрос от Акцептора, адресованный данному Донору.</w:t>
      </w:r>
    </w:p>
    <w:p w14:paraId="604EBAF7" w14:textId="77777777" w:rsidR="005878BE" w:rsidRPr="005878BE" w:rsidRDefault="005878BE" w:rsidP="00234360">
      <w:pPr>
        <w:numPr>
          <w:ilvl w:val="0"/>
          <w:numId w:val="19"/>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Донор получил и открыл соответствующее уведомление.</w:t>
      </w:r>
    </w:p>
    <w:p w14:paraId="476789F2" w14:textId="77777777" w:rsidR="005878BE" w:rsidRPr="005878BE" w:rsidRDefault="005878BE" w:rsidP="00234360">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b/>
          <w:bCs/>
          <w:sz w:val="24"/>
          <w:szCs w:val="24"/>
        </w:rPr>
        <w:t>Постусловие пользовательского сценария</w:t>
      </w:r>
    </w:p>
    <w:p w14:paraId="6A23D830" w14:textId="30A24350" w:rsidR="005878BE" w:rsidRPr="005878BE" w:rsidRDefault="005878BE" w:rsidP="00234360">
      <w:pPr>
        <w:numPr>
          <w:ilvl w:val="0"/>
          <w:numId w:val="20"/>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 xml:space="preserve">В реестре Сервиса «СБП Резерв» связь «Акцептор-Донор» переведена в статус </w:t>
      </w:r>
      <w:r w:rsidR="00333AFE">
        <w:rPr>
          <w:rFonts w:ascii="Times New Roman" w:hAnsi="Times New Roman" w:cs="Times New Roman"/>
          <w:sz w:val="24"/>
          <w:szCs w:val="24"/>
        </w:rPr>
        <w:t xml:space="preserve">активной </w:t>
      </w:r>
      <w:r w:rsidRPr="005878BE">
        <w:rPr>
          <w:rFonts w:ascii="Times New Roman" w:hAnsi="Times New Roman" w:cs="Times New Roman"/>
          <w:sz w:val="24"/>
          <w:szCs w:val="24"/>
        </w:rPr>
        <w:t>с сохраненными параметрами лимитов.</w:t>
      </w:r>
    </w:p>
    <w:p w14:paraId="7C298A04" w14:textId="77777777" w:rsidR="005878BE" w:rsidRPr="005878BE" w:rsidRDefault="005878BE" w:rsidP="00234360">
      <w:pPr>
        <w:numPr>
          <w:ilvl w:val="0"/>
          <w:numId w:val="20"/>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Акцептор получил уведомление о подключении нового резервного счета и может видеть его в списке доступных источников при оплате.</w:t>
      </w:r>
    </w:p>
    <w:p w14:paraId="121244C8" w14:textId="504E3D7F" w:rsidR="005878BE" w:rsidRPr="005878BE" w:rsidRDefault="005878BE" w:rsidP="00234360">
      <w:pPr>
        <w:numPr>
          <w:ilvl w:val="0"/>
          <w:numId w:val="20"/>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Донор видит нового Акцептора в своем списке активных резервных связей с отображением установленных лимитов.</w:t>
      </w:r>
    </w:p>
    <w:p w14:paraId="61E5763C" w14:textId="413D728F" w:rsidR="005878BE" w:rsidRPr="005878BE" w:rsidRDefault="00C3371F" w:rsidP="00234360">
      <w:pPr>
        <w:spacing w:after="0" w:line="360" w:lineRule="auto"/>
        <w:ind w:firstLine="709"/>
        <w:jc w:val="both"/>
        <w:rPr>
          <w:rFonts w:ascii="Times New Roman" w:hAnsi="Times New Roman" w:cs="Times New Roman"/>
          <w:b/>
          <w:bCs/>
          <w:sz w:val="28"/>
          <w:szCs w:val="28"/>
        </w:rPr>
      </w:pPr>
      <w:r w:rsidRPr="00390968">
        <w:rPr>
          <w:rFonts w:ascii="Times New Roman" w:hAnsi="Times New Roman" w:cs="Times New Roman"/>
          <w:b/>
          <w:bCs/>
          <w:sz w:val="28"/>
          <w:szCs w:val="28"/>
        </w:rPr>
        <w:t>1</w:t>
      </w:r>
      <w:r w:rsidR="005878BE" w:rsidRPr="005878BE">
        <w:rPr>
          <w:rFonts w:ascii="Times New Roman" w:hAnsi="Times New Roman" w:cs="Times New Roman"/>
          <w:b/>
          <w:bCs/>
          <w:sz w:val="28"/>
          <w:szCs w:val="28"/>
        </w:rPr>
        <w:t>.</w:t>
      </w:r>
      <w:r w:rsidRPr="00390968">
        <w:rPr>
          <w:rFonts w:ascii="Times New Roman" w:hAnsi="Times New Roman" w:cs="Times New Roman"/>
          <w:b/>
          <w:bCs/>
          <w:sz w:val="28"/>
          <w:szCs w:val="28"/>
        </w:rPr>
        <w:t>4</w:t>
      </w:r>
      <w:r w:rsidR="005878BE" w:rsidRPr="005878BE">
        <w:rPr>
          <w:rFonts w:ascii="Times New Roman" w:hAnsi="Times New Roman" w:cs="Times New Roman"/>
          <w:b/>
          <w:bCs/>
          <w:sz w:val="28"/>
          <w:szCs w:val="28"/>
        </w:rPr>
        <w:t>.3. Управление лимитами и параметрами резервного счета</w:t>
      </w:r>
    </w:p>
    <w:p w14:paraId="36E9EBEE" w14:textId="77777777" w:rsidR="00333AFE" w:rsidRDefault="005878BE" w:rsidP="00234360">
      <w:pPr>
        <w:spacing w:after="0" w:line="360" w:lineRule="auto"/>
        <w:ind w:firstLine="709"/>
        <w:jc w:val="both"/>
        <w:rPr>
          <w:rFonts w:ascii="Times New Roman" w:hAnsi="Times New Roman" w:cs="Times New Roman"/>
          <w:b/>
          <w:bCs/>
          <w:sz w:val="24"/>
          <w:szCs w:val="24"/>
        </w:rPr>
      </w:pPr>
      <w:r w:rsidRPr="005878BE">
        <w:rPr>
          <w:rFonts w:ascii="Times New Roman" w:hAnsi="Times New Roman" w:cs="Times New Roman"/>
          <w:b/>
          <w:bCs/>
          <w:sz w:val="24"/>
          <w:szCs w:val="24"/>
        </w:rPr>
        <w:t>Краткое описание пользовательского сценария</w:t>
      </w:r>
    </w:p>
    <w:p w14:paraId="3AF5C3DF" w14:textId="470CDE81" w:rsidR="005878BE" w:rsidRDefault="005878BE" w:rsidP="00234360">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sz w:val="24"/>
          <w:szCs w:val="24"/>
        </w:rPr>
        <w:t>Управление лимитами и параметрами резервного счета – это пользовательский</w:t>
      </w:r>
      <w:r w:rsidR="00333AFE">
        <w:rPr>
          <w:rFonts w:ascii="Times New Roman" w:hAnsi="Times New Roman" w:cs="Times New Roman"/>
          <w:sz w:val="24"/>
          <w:szCs w:val="24"/>
        </w:rPr>
        <w:t xml:space="preserve"> </w:t>
      </w:r>
      <w:r w:rsidRPr="005878BE">
        <w:rPr>
          <w:rFonts w:ascii="Times New Roman" w:hAnsi="Times New Roman" w:cs="Times New Roman"/>
          <w:sz w:val="24"/>
          <w:szCs w:val="24"/>
        </w:rPr>
        <w:t>сценарий, при выполнении которого пользователь (Донор) изменяет условия уже активной резервной связи: корректирует лимиты, меняет категории трат, временно приостанавливает действие или полностью отзывает свое согласие.</w:t>
      </w:r>
    </w:p>
    <w:p w14:paraId="22579845" w14:textId="6D2D844A" w:rsidR="00CE7697" w:rsidRDefault="00CE7697" w:rsidP="00234360">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38EE64" wp14:editId="3B79FF56">
            <wp:extent cx="5940425" cy="4669790"/>
            <wp:effectExtent l="0" t="0" r="3175" b="0"/>
            <wp:docPr id="1212668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68788" name="Рисунок 1212668788"/>
                    <pic:cNvPicPr/>
                  </pic:nvPicPr>
                  <pic:blipFill>
                    <a:blip r:embed="rId11">
                      <a:extLst>
                        <a:ext uri="{28A0092B-C50C-407E-A947-70E740481C1C}">
                          <a14:useLocalDpi xmlns:a14="http://schemas.microsoft.com/office/drawing/2010/main" val="0"/>
                        </a:ext>
                      </a:extLst>
                    </a:blip>
                    <a:stretch>
                      <a:fillRect/>
                    </a:stretch>
                  </pic:blipFill>
                  <pic:spPr>
                    <a:xfrm>
                      <a:off x="0" y="0"/>
                      <a:ext cx="5940425" cy="4669790"/>
                    </a:xfrm>
                    <a:prstGeom prst="rect">
                      <a:avLst/>
                    </a:prstGeom>
                  </pic:spPr>
                </pic:pic>
              </a:graphicData>
            </a:graphic>
          </wp:inline>
        </w:drawing>
      </w:r>
    </w:p>
    <w:p w14:paraId="1AD4D759" w14:textId="18DAD4C8" w:rsidR="00623595" w:rsidRPr="005878BE" w:rsidRDefault="00623595" w:rsidP="00234360">
      <w:pPr>
        <w:spacing w:after="0" w:line="360" w:lineRule="auto"/>
        <w:jc w:val="both"/>
        <w:rPr>
          <w:rFonts w:ascii="Times New Roman" w:hAnsi="Times New Roman" w:cs="Times New Roman"/>
          <w:i/>
          <w:iCs/>
          <w:sz w:val="24"/>
          <w:szCs w:val="24"/>
        </w:rPr>
      </w:pPr>
      <w:r w:rsidRPr="00965F6E">
        <w:rPr>
          <w:rFonts w:ascii="Times New Roman" w:hAnsi="Times New Roman" w:cs="Times New Roman"/>
          <w:i/>
          <w:iCs/>
          <w:sz w:val="24"/>
          <w:szCs w:val="24"/>
        </w:rPr>
        <w:t xml:space="preserve">Рисунок </w:t>
      </w:r>
      <w:r>
        <w:rPr>
          <w:rFonts w:ascii="Times New Roman" w:hAnsi="Times New Roman" w:cs="Times New Roman"/>
          <w:i/>
          <w:iCs/>
          <w:sz w:val="24"/>
          <w:szCs w:val="24"/>
        </w:rPr>
        <w:t>5</w:t>
      </w:r>
      <w:r w:rsidRPr="00965F6E">
        <w:rPr>
          <w:rFonts w:ascii="Times New Roman" w:hAnsi="Times New Roman" w:cs="Times New Roman"/>
          <w:i/>
          <w:iCs/>
          <w:sz w:val="24"/>
          <w:szCs w:val="24"/>
        </w:rPr>
        <w:t>. Прецедент «</w:t>
      </w:r>
      <w:r>
        <w:rPr>
          <w:rFonts w:ascii="Times New Roman" w:hAnsi="Times New Roman" w:cs="Times New Roman"/>
          <w:i/>
          <w:iCs/>
          <w:sz w:val="24"/>
          <w:szCs w:val="24"/>
        </w:rPr>
        <w:t>Управление резервными счетами Донором</w:t>
      </w:r>
      <w:r w:rsidRPr="00965F6E">
        <w:rPr>
          <w:rFonts w:ascii="Times New Roman" w:hAnsi="Times New Roman" w:cs="Times New Roman"/>
          <w:i/>
          <w:iCs/>
          <w:sz w:val="24"/>
          <w:szCs w:val="24"/>
        </w:rPr>
        <w:t>»</w:t>
      </w:r>
    </w:p>
    <w:p w14:paraId="243C3EB1" w14:textId="77733564" w:rsidR="00945881" w:rsidRPr="00CE7697" w:rsidRDefault="005878BE" w:rsidP="00234360">
      <w:pPr>
        <w:spacing w:after="0" w:line="360" w:lineRule="auto"/>
        <w:ind w:firstLine="709"/>
        <w:jc w:val="both"/>
        <w:rPr>
          <w:rFonts w:ascii="Times New Roman" w:hAnsi="Times New Roman" w:cs="Times New Roman"/>
          <w:sz w:val="24"/>
          <w:szCs w:val="24"/>
        </w:rPr>
      </w:pPr>
      <w:r w:rsidRPr="00945881">
        <w:rPr>
          <w:rFonts w:ascii="Times New Roman" w:hAnsi="Times New Roman" w:cs="Times New Roman"/>
          <w:b/>
          <w:bCs/>
          <w:sz w:val="24"/>
          <w:szCs w:val="24"/>
        </w:rPr>
        <w:t>Описание процессов и информационного обмена между акторами</w:t>
      </w:r>
      <w:r w:rsidRPr="00945881">
        <w:rPr>
          <w:rFonts w:ascii="Times New Roman" w:hAnsi="Times New Roman" w:cs="Times New Roman"/>
          <w:sz w:val="24"/>
          <w:szCs w:val="24"/>
        </w:rPr>
        <w:br/>
      </w:r>
      <w:r w:rsidR="00945881" w:rsidRPr="00CE7697">
        <w:rPr>
          <w:rFonts w:ascii="Times New Roman" w:hAnsi="Times New Roman" w:cs="Times New Roman"/>
          <w:sz w:val="24"/>
          <w:szCs w:val="24"/>
        </w:rPr>
        <w:t xml:space="preserve"> </w:t>
      </w:r>
      <w:r w:rsidR="00945881" w:rsidRPr="00CE7697">
        <w:rPr>
          <w:rFonts w:ascii="Times New Roman" w:hAnsi="Times New Roman" w:cs="Times New Roman"/>
          <w:sz w:val="24"/>
          <w:szCs w:val="24"/>
        </w:rPr>
        <w:t xml:space="preserve">  </w:t>
      </w:r>
      <w:r w:rsidR="00CE7697">
        <w:rPr>
          <w:rFonts w:ascii="Times New Roman" w:hAnsi="Times New Roman" w:cs="Times New Roman"/>
          <w:sz w:val="24"/>
          <w:szCs w:val="24"/>
        </w:rPr>
        <w:tab/>
        <w:t>Д</w:t>
      </w:r>
      <w:r w:rsidR="00945881" w:rsidRPr="00CE7697">
        <w:rPr>
          <w:rFonts w:ascii="Times New Roman" w:hAnsi="Times New Roman" w:cs="Times New Roman"/>
          <w:sz w:val="24"/>
          <w:szCs w:val="24"/>
        </w:rPr>
        <w:t>онор открывает мобильное приложение банка и переходит в раздел управления резервными счетами.</w:t>
      </w:r>
    </w:p>
    <w:p w14:paraId="363DDB47" w14:textId="77E925F8" w:rsidR="00945881" w:rsidRPr="00945881" w:rsidRDefault="00945881" w:rsidP="00234360">
      <w:pPr>
        <w:pStyle w:val="a7"/>
        <w:numPr>
          <w:ilvl w:val="0"/>
          <w:numId w:val="27"/>
        </w:numPr>
        <w:spacing w:after="0" w:line="360" w:lineRule="auto"/>
        <w:ind w:left="0" w:firstLine="709"/>
        <w:jc w:val="both"/>
        <w:rPr>
          <w:rFonts w:ascii="Times New Roman" w:hAnsi="Times New Roman" w:cs="Times New Roman"/>
          <w:sz w:val="24"/>
          <w:szCs w:val="24"/>
        </w:rPr>
      </w:pPr>
      <w:r w:rsidRPr="00945881">
        <w:rPr>
          <w:rFonts w:ascii="Times New Roman" w:hAnsi="Times New Roman" w:cs="Times New Roman"/>
          <w:sz w:val="24"/>
          <w:szCs w:val="24"/>
        </w:rPr>
        <w:t>Донор просматривает список активных резервных счетов.</w:t>
      </w:r>
    </w:p>
    <w:p w14:paraId="7E11F780" w14:textId="2ED335ED" w:rsidR="00945881" w:rsidRPr="00945881" w:rsidRDefault="00945881" w:rsidP="00234360">
      <w:pPr>
        <w:pStyle w:val="a7"/>
        <w:numPr>
          <w:ilvl w:val="0"/>
          <w:numId w:val="27"/>
        </w:numPr>
        <w:spacing w:after="0" w:line="360" w:lineRule="auto"/>
        <w:ind w:left="0" w:firstLine="709"/>
        <w:jc w:val="both"/>
        <w:rPr>
          <w:rFonts w:ascii="Times New Roman" w:hAnsi="Times New Roman" w:cs="Times New Roman"/>
          <w:sz w:val="24"/>
          <w:szCs w:val="24"/>
        </w:rPr>
      </w:pPr>
      <w:r w:rsidRPr="00945881">
        <w:rPr>
          <w:rFonts w:ascii="Times New Roman" w:hAnsi="Times New Roman" w:cs="Times New Roman"/>
          <w:sz w:val="24"/>
          <w:szCs w:val="24"/>
        </w:rPr>
        <w:t>Донор выбирает конкретный резервный счет для изменений.</w:t>
      </w:r>
    </w:p>
    <w:p w14:paraId="1250D8FF" w14:textId="7689A2AB" w:rsidR="00945881" w:rsidRPr="00945881" w:rsidRDefault="00945881" w:rsidP="00234360">
      <w:pPr>
        <w:pStyle w:val="a7"/>
        <w:numPr>
          <w:ilvl w:val="0"/>
          <w:numId w:val="27"/>
        </w:numPr>
        <w:spacing w:after="0" w:line="360" w:lineRule="auto"/>
        <w:ind w:left="0" w:firstLine="709"/>
        <w:jc w:val="both"/>
        <w:rPr>
          <w:rFonts w:ascii="Times New Roman" w:hAnsi="Times New Roman" w:cs="Times New Roman"/>
          <w:sz w:val="24"/>
          <w:szCs w:val="24"/>
        </w:rPr>
      </w:pPr>
      <w:r w:rsidRPr="00945881">
        <w:rPr>
          <w:rFonts w:ascii="Times New Roman" w:hAnsi="Times New Roman" w:cs="Times New Roman"/>
          <w:sz w:val="24"/>
          <w:szCs w:val="24"/>
        </w:rPr>
        <w:t>Донор изменяет лимиты списания (сумму, период).</w:t>
      </w:r>
    </w:p>
    <w:p w14:paraId="42A16CE7" w14:textId="423491AC" w:rsidR="00945881" w:rsidRPr="00945881" w:rsidRDefault="00945881" w:rsidP="00234360">
      <w:pPr>
        <w:pStyle w:val="a7"/>
        <w:numPr>
          <w:ilvl w:val="0"/>
          <w:numId w:val="27"/>
        </w:numPr>
        <w:spacing w:after="0" w:line="360" w:lineRule="auto"/>
        <w:ind w:left="0" w:firstLine="709"/>
        <w:jc w:val="both"/>
        <w:rPr>
          <w:rFonts w:ascii="Times New Roman" w:hAnsi="Times New Roman" w:cs="Times New Roman"/>
          <w:sz w:val="24"/>
          <w:szCs w:val="24"/>
        </w:rPr>
      </w:pPr>
      <w:r w:rsidRPr="00945881">
        <w:rPr>
          <w:rFonts w:ascii="Times New Roman" w:hAnsi="Times New Roman" w:cs="Times New Roman"/>
          <w:sz w:val="24"/>
          <w:szCs w:val="24"/>
        </w:rPr>
        <w:t>При необходимости донор изменяет категории трат (MCC).</w:t>
      </w:r>
    </w:p>
    <w:p w14:paraId="45DBB196" w14:textId="3CABCBD5" w:rsidR="00945881" w:rsidRPr="00945881" w:rsidRDefault="00945881" w:rsidP="00234360">
      <w:pPr>
        <w:pStyle w:val="a7"/>
        <w:numPr>
          <w:ilvl w:val="0"/>
          <w:numId w:val="27"/>
        </w:numPr>
        <w:spacing w:after="0" w:line="360" w:lineRule="auto"/>
        <w:ind w:left="0" w:firstLine="709"/>
        <w:jc w:val="both"/>
        <w:rPr>
          <w:rFonts w:ascii="Times New Roman" w:hAnsi="Times New Roman" w:cs="Times New Roman"/>
          <w:sz w:val="24"/>
          <w:szCs w:val="24"/>
        </w:rPr>
      </w:pPr>
      <w:r w:rsidRPr="00945881">
        <w:rPr>
          <w:rFonts w:ascii="Times New Roman" w:hAnsi="Times New Roman" w:cs="Times New Roman"/>
          <w:sz w:val="24"/>
          <w:szCs w:val="24"/>
        </w:rPr>
        <w:t>При необходимости донор приостанавливает действие счёта или возобновляет его работу.</w:t>
      </w:r>
    </w:p>
    <w:p w14:paraId="18388EE7" w14:textId="5B7CE046" w:rsidR="00945881" w:rsidRPr="00945881" w:rsidRDefault="00945881" w:rsidP="00234360">
      <w:pPr>
        <w:pStyle w:val="a7"/>
        <w:numPr>
          <w:ilvl w:val="0"/>
          <w:numId w:val="27"/>
        </w:numPr>
        <w:spacing w:after="0" w:line="360" w:lineRule="auto"/>
        <w:ind w:left="0" w:firstLine="709"/>
        <w:jc w:val="both"/>
        <w:rPr>
          <w:rFonts w:ascii="Times New Roman" w:hAnsi="Times New Roman" w:cs="Times New Roman"/>
          <w:sz w:val="24"/>
          <w:szCs w:val="24"/>
        </w:rPr>
      </w:pPr>
      <w:r w:rsidRPr="00945881">
        <w:rPr>
          <w:rFonts w:ascii="Times New Roman" w:hAnsi="Times New Roman" w:cs="Times New Roman"/>
          <w:sz w:val="24"/>
          <w:szCs w:val="24"/>
        </w:rPr>
        <w:t>Донор может отозвать согласие на использование резервного счёта.</w:t>
      </w:r>
    </w:p>
    <w:p w14:paraId="4CCEEB5D" w14:textId="7F89D930" w:rsidR="00945881" w:rsidRPr="00945881" w:rsidRDefault="00945881" w:rsidP="00234360">
      <w:pPr>
        <w:pStyle w:val="a7"/>
        <w:numPr>
          <w:ilvl w:val="0"/>
          <w:numId w:val="27"/>
        </w:numPr>
        <w:spacing w:after="0" w:line="360" w:lineRule="auto"/>
        <w:ind w:left="0" w:firstLine="709"/>
        <w:jc w:val="both"/>
        <w:rPr>
          <w:rFonts w:ascii="Times New Roman" w:hAnsi="Times New Roman" w:cs="Times New Roman"/>
          <w:sz w:val="24"/>
          <w:szCs w:val="24"/>
        </w:rPr>
      </w:pPr>
      <w:r w:rsidRPr="00945881">
        <w:rPr>
          <w:rFonts w:ascii="Times New Roman" w:hAnsi="Times New Roman" w:cs="Times New Roman"/>
          <w:sz w:val="24"/>
          <w:szCs w:val="24"/>
        </w:rPr>
        <w:t>Мобильное приложение передаёт новые параметры в банк донора.</w:t>
      </w:r>
    </w:p>
    <w:p w14:paraId="39283882" w14:textId="62763732" w:rsidR="00945881" w:rsidRPr="00945881" w:rsidRDefault="00945881" w:rsidP="00234360">
      <w:pPr>
        <w:pStyle w:val="a7"/>
        <w:numPr>
          <w:ilvl w:val="0"/>
          <w:numId w:val="27"/>
        </w:numPr>
        <w:spacing w:after="0" w:line="360" w:lineRule="auto"/>
        <w:ind w:left="0" w:firstLine="709"/>
        <w:jc w:val="both"/>
        <w:rPr>
          <w:rFonts w:ascii="Times New Roman" w:hAnsi="Times New Roman" w:cs="Times New Roman"/>
          <w:sz w:val="24"/>
          <w:szCs w:val="24"/>
        </w:rPr>
      </w:pPr>
      <w:r w:rsidRPr="00945881">
        <w:rPr>
          <w:rFonts w:ascii="Times New Roman" w:hAnsi="Times New Roman" w:cs="Times New Roman"/>
          <w:sz w:val="24"/>
          <w:szCs w:val="24"/>
        </w:rPr>
        <w:t>Банк донора проверяет корректность установленных изменений.</w:t>
      </w:r>
    </w:p>
    <w:p w14:paraId="570CB861" w14:textId="493F4E43" w:rsidR="00945881" w:rsidRPr="00945881" w:rsidRDefault="00945881" w:rsidP="00234360">
      <w:pPr>
        <w:pStyle w:val="a7"/>
        <w:numPr>
          <w:ilvl w:val="0"/>
          <w:numId w:val="27"/>
        </w:numPr>
        <w:spacing w:after="0" w:line="360" w:lineRule="auto"/>
        <w:ind w:left="0" w:firstLine="709"/>
        <w:jc w:val="both"/>
        <w:rPr>
          <w:rFonts w:ascii="Times New Roman" w:hAnsi="Times New Roman" w:cs="Times New Roman"/>
          <w:sz w:val="24"/>
          <w:szCs w:val="24"/>
        </w:rPr>
      </w:pPr>
      <w:r w:rsidRPr="00945881">
        <w:rPr>
          <w:rFonts w:ascii="Times New Roman" w:hAnsi="Times New Roman" w:cs="Times New Roman"/>
          <w:sz w:val="24"/>
          <w:szCs w:val="24"/>
        </w:rPr>
        <w:t>Банк донора обновляет данные профиля донора в своей системе.</w:t>
      </w:r>
    </w:p>
    <w:p w14:paraId="1E0A4352" w14:textId="757401EC" w:rsidR="00945881" w:rsidRPr="00945881" w:rsidRDefault="00945881" w:rsidP="00234360">
      <w:pPr>
        <w:pStyle w:val="a7"/>
        <w:numPr>
          <w:ilvl w:val="0"/>
          <w:numId w:val="27"/>
        </w:numPr>
        <w:spacing w:after="0" w:line="360" w:lineRule="auto"/>
        <w:ind w:left="0" w:firstLine="709"/>
        <w:jc w:val="both"/>
        <w:rPr>
          <w:rFonts w:ascii="Times New Roman" w:hAnsi="Times New Roman" w:cs="Times New Roman"/>
          <w:sz w:val="24"/>
          <w:szCs w:val="24"/>
        </w:rPr>
      </w:pPr>
      <w:r w:rsidRPr="00945881">
        <w:rPr>
          <w:rFonts w:ascii="Times New Roman" w:hAnsi="Times New Roman" w:cs="Times New Roman"/>
          <w:sz w:val="24"/>
          <w:szCs w:val="24"/>
        </w:rPr>
        <w:t>Банк донора передаёт обновлённые данные в сервис «СБП Резерв».</w:t>
      </w:r>
    </w:p>
    <w:p w14:paraId="0AC571B7" w14:textId="13742D8C" w:rsidR="00945881" w:rsidRPr="00945881" w:rsidRDefault="00945881" w:rsidP="00234360">
      <w:pPr>
        <w:pStyle w:val="a7"/>
        <w:numPr>
          <w:ilvl w:val="0"/>
          <w:numId w:val="27"/>
        </w:numPr>
        <w:spacing w:after="0" w:line="360" w:lineRule="auto"/>
        <w:ind w:left="0" w:firstLine="709"/>
        <w:jc w:val="both"/>
        <w:rPr>
          <w:rFonts w:ascii="Times New Roman" w:hAnsi="Times New Roman" w:cs="Times New Roman"/>
          <w:sz w:val="24"/>
          <w:szCs w:val="24"/>
        </w:rPr>
      </w:pPr>
      <w:r w:rsidRPr="00945881">
        <w:rPr>
          <w:rFonts w:ascii="Times New Roman" w:hAnsi="Times New Roman" w:cs="Times New Roman"/>
          <w:sz w:val="24"/>
          <w:szCs w:val="24"/>
        </w:rPr>
        <w:t>Сервис «СБП Резерв» обновляет статус резервного счёта в общем реестре.</w:t>
      </w:r>
    </w:p>
    <w:p w14:paraId="7AB63749" w14:textId="69F95494" w:rsidR="005878BE" w:rsidRPr="00057941" w:rsidRDefault="00945881" w:rsidP="00234360">
      <w:pPr>
        <w:pStyle w:val="a7"/>
        <w:numPr>
          <w:ilvl w:val="0"/>
          <w:numId w:val="27"/>
        </w:numPr>
        <w:spacing w:after="0" w:line="360" w:lineRule="auto"/>
        <w:ind w:left="0" w:firstLine="709"/>
        <w:jc w:val="both"/>
        <w:rPr>
          <w:rFonts w:ascii="Times New Roman" w:hAnsi="Times New Roman" w:cs="Times New Roman"/>
          <w:sz w:val="24"/>
          <w:szCs w:val="24"/>
        </w:rPr>
      </w:pPr>
      <w:r w:rsidRPr="00945881">
        <w:rPr>
          <w:rFonts w:ascii="Times New Roman" w:hAnsi="Times New Roman" w:cs="Times New Roman"/>
          <w:sz w:val="24"/>
          <w:szCs w:val="24"/>
        </w:rPr>
        <w:lastRenderedPageBreak/>
        <w:t>Сервис «СБП Резерв» отправляет акцептору уведомление об изменении параметров резервного счёта.</w:t>
      </w:r>
    </w:p>
    <w:p w14:paraId="3B73F28A" w14:textId="77777777" w:rsidR="005878BE" w:rsidRPr="005878BE" w:rsidRDefault="005878BE" w:rsidP="00234360">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b/>
          <w:bCs/>
          <w:sz w:val="24"/>
          <w:szCs w:val="24"/>
        </w:rPr>
        <w:t>Предусловие пользовательского сценария</w:t>
      </w:r>
    </w:p>
    <w:p w14:paraId="6A2C7E42" w14:textId="77777777" w:rsidR="005878BE" w:rsidRPr="005878BE" w:rsidRDefault="005878BE" w:rsidP="00234360">
      <w:pPr>
        <w:numPr>
          <w:ilvl w:val="0"/>
          <w:numId w:val="22"/>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Донор авторизован в мобильном приложении банка.</w:t>
      </w:r>
    </w:p>
    <w:p w14:paraId="47F499EB" w14:textId="77777777" w:rsidR="005878BE" w:rsidRPr="005878BE" w:rsidRDefault="005878BE" w:rsidP="00234360">
      <w:pPr>
        <w:numPr>
          <w:ilvl w:val="0"/>
          <w:numId w:val="22"/>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В профиле Донора существует одна или несколько активных или приостановленных резервных связей с Акцепторами.</w:t>
      </w:r>
    </w:p>
    <w:p w14:paraId="0DC1B473" w14:textId="77777777" w:rsidR="005878BE" w:rsidRPr="005878BE" w:rsidRDefault="005878BE" w:rsidP="00234360">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b/>
          <w:bCs/>
          <w:sz w:val="24"/>
          <w:szCs w:val="24"/>
        </w:rPr>
        <w:t>Постусловие пользовательского сценария</w:t>
      </w:r>
    </w:p>
    <w:p w14:paraId="5B345EB7" w14:textId="77777777" w:rsidR="005878BE" w:rsidRPr="005878BE" w:rsidRDefault="005878BE" w:rsidP="00234360">
      <w:pPr>
        <w:numPr>
          <w:ilvl w:val="0"/>
          <w:numId w:val="23"/>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Параметры резервной связи в реестре Сервиса «СБП Резерв» обновлены в соответствии с действиями Донора.</w:t>
      </w:r>
    </w:p>
    <w:p w14:paraId="03228281" w14:textId="77777777" w:rsidR="005878BE" w:rsidRPr="005878BE" w:rsidRDefault="005878BE" w:rsidP="00234360">
      <w:pPr>
        <w:numPr>
          <w:ilvl w:val="0"/>
          <w:numId w:val="23"/>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Для Акцептора доступность данного резервного счета немедленно изменена (обновлены лимиты, счет временно недоступен или полностью удален из списка).</w:t>
      </w:r>
    </w:p>
    <w:p w14:paraId="226C92E6" w14:textId="01DEDC30" w:rsidR="005878BE" w:rsidRPr="005878BE" w:rsidRDefault="005878BE" w:rsidP="00234360">
      <w:pPr>
        <w:numPr>
          <w:ilvl w:val="0"/>
          <w:numId w:val="23"/>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Все последующие запросы на оплату с использованием данной связи будут обрабатываться согласно новым правилам.</w:t>
      </w:r>
    </w:p>
    <w:p w14:paraId="3A4C3C39" w14:textId="745AAC89" w:rsidR="005878BE" w:rsidRPr="005878BE" w:rsidRDefault="00DD4D1D" w:rsidP="00234360">
      <w:pPr>
        <w:spacing w:after="0" w:line="360" w:lineRule="auto"/>
        <w:ind w:firstLine="709"/>
        <w:jc w:val="both"/>
        <w:rPr>
          <w:rFonts w:ascii="Times New Roman" w:hAnsi="Times New Roman" w:cs="Times New Roman"/>
          <w:b/>
          <w:bCs/>
          <w:sz w:val="28"/>
          <w:szCs w:val="28"/>
        </w:rPr>
      </w:pPr>
      <w:r w:rsidRPr="00390968">
        <w:rPr>
          <w:rFonts w:ascii="Times New Roman" w:hAnsi="Times New Roman" w:cs="Times New Roman"/>
          <w:b/>
          <w:bCs/>
          <w:sz w:val="28"/>
          <w:szCs w:val="28"/>
        </w:rPr>
        <w:t>1</w:t>
      </w:r>
      <w:r w:rsidR="005878BE" w:rsidRPr="005878BE">
        <w:rPr>
          <w:rFonts w:ascii="Times New Roman" w:hAnsi="Times New Roman" w:cs="Times New Roman"/>
          <w:b/>
          <w:bCs/>
          <w:sz w:val="28"/>
          <w:szCs w:val="28"/>
        </w:rPr>
        <w:t>.</w:t>
      </w:r>
      <w:r w:rsidRPr="00390968">
        <w:rPr>
          <w:rFonts w:ascii="Times New Roman" w:hAnsi="Times New Roman" w:cs="Times New Roman"/>
          <w:b/>
          <w:bCs/>
          <w:sz w:val="28"/>
          <w:szCs w:val="28"/>
        </w:rPr>
        <w:t>4</w:t>
      </w:r>
      <w:r w:rsidR="005878BE" w:rsidRPr="005878BE">
        <w:rPr>
          <w:rFonts w:ascii="Times New Roman" w:hAnsi="Times New Roman" w:cs="Times New Roman"/>
          <w:b/>
          <w:bCs/>
          <w:sz w:val="28"/>
          <w:szCs w:val="28"/>
        </w:rPr>
        <w:t>.4. Попытка оплаты через СБП с применением резервного счета</w:t>
      </w:r>
    </w:p>
    <w:p w14:paraId="6010488F" w14:textId="77777777" w:rsidR="00234360" w:rsidRDefault="005878BE" w:rsidP="00234360">
      <w:pPr>
        <w:spacing w:after="0" w:line="360" w:lineRule="auto"/>
        <w:ind w:firstLine="708"/>
        <w:jc w:val="both"/>
        <w:rPr>
          <w:rFonts w:ascii="Times New Roman" w:hAnsi="Times New Roman" w:cs="Times New Roman"/>
          <w:sz w:val="24"/>
          <w:szCs w:val="24"/>
        </w:rPr>
      </w:pPr>
      <w:r w:rsidRPr="005878BE">
        <w:rPr>
          <w:rFonts w:ascii="Times New Roman" w:hAnsi="Times New Roman" w:cs="Times New Roman"/>
          <w:b/>
          <w:bCs/>
          <w:sz w:val="24"/>
          <w:szCs w:val="24"/>
        </w:rPr>
        <w:t>Краткое описание пользовательского сценария</w:t>
      </w:r>
    </w:p>
    <w:p w14:paraId="19AF392A" w14:textId="12158EB4" w:rsidR="005878BE" w:rsidRDefault="005878BE" w:rsidP="00234360">
      <w:pPr>
        <w:spacing w:after="0" w:line="360" w:lineRule="auto"/>
        <w:ind w:firstLine="708"/>
        <w:jc w:val="both"/>
        <w:rPr>
          <w:rFonts w:ascii="Times New Roman" w:hAnsi="Times New Roman" w:cs="Times New Roman"/>
          <w:sz w:val="24"/>
          <w:szCs w:val="24"/>
        </w:rPr>
      </w:pPr>
      <w:r w:rsidRPr="005878BE">
        <w:rPr>
          <w:rFonts w:ascii="Times New Roman" w:hAnsi="Times New Roman" w:cs="Times New Roman"/>
          <w:sz w:val="24"/>
          <w:szCs w:val="24"/>
        </w:rPr>
        <w:t>Попытка оплаты через СБП с применением резервного счета – это ключевой пользовательский сценарий, при выполнении которого в момент совершения платежа через СБП при недостатке средств на счете Плательщика (Акцептора) система автоматически предлагает и, после его выбора, использует средства с одобренного резервного счета Донора для завершения транзакции.</w:t>
      </w:r>
    </w:p>
    <w:p w14:paraId="11B608C1" w14:textId="4A9E3FC0" w:rsidR="00623595" w:rsidRDefault="000F7B34" w:rsidP="00234360">
      <w:pPr>
        <w:spacing w:after="0" w:line="360" w:lineRule="auto"/>
        <w:ind w:firstLine="708"/>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400964C" wp14:editId="205EE7E1">
            <wp:extent cx="4739336" cy="6692659"/>
            <wp:effectExtent l="0" t="0" r="4445" b="0"/>
            <wp:docPr id="140650638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06385" name="Рисунок 1406506385"/>
                    <pic:cNvPicPr/>
                  </pic:nvPicPr>
                  <pic:blipFill>
                    <a:blip r:embed="rId12">
                      <a:extLst>
                        <a:ext uri="{28A0092B-C50C-407E-A947-70E740481C1C}">
                          <a14:useLocalDpi xmlns:a14="http://schemas.microsoft.com/office/drawing/2010/main" val="0"/>
                        </a:ext>
                      </a:extLst>
                    </a:blip>
                    <a:stretch>
                      <a:fillRect/>
                    </a:stretch>
                  </pic:blipFill>
                  <pic:spPr>
                    <a:xfrm>
                      <a:off x="0" y="0"/>
                      <a:ext cx="4754147" cy="6713574"/>
                    </a:xfrm>
                    <a:prstGeom prst="rect">
                      <a:avLst/>
                    </a:prstGeom>
                  </pic:spPr>
                </pic:pic>
              </a:graphicData>
            </a:graphic>
          </wp:inline>
        </w:drawing>
      </w:r>
    </w:p>
    <w:p w14:paraId="5DC49120" w14:textId="74D524DD" w:rsidR="003F78CE" w:rsidRPr="005878BE" w:rsidRDefault="003F78CE" w:rsidP="003F78CE">
      <w:pPr>
        <w:spacing w:after="0" w:line="360" w:lineRule="auto"/>
        <w:jc w:val="both"/>
        <w:rPr>
          <w:rFonts w:ascii="Times New Roman" w:hAnsi="Times New Roman" w:cs="Times New Roman"/>
          <w:i/>
          <w:iCs/>
          <w:sz w:val="24"/>
          <w:szCs w:val="24"/>
        </w:rPr>
      </w:pPr>
      <w:r w:rsidRPr="00965F6E">
        <w:rPr>
          <w:rFonts w:ascii="Times New Roman" w:hAnsi="Times New Roman" w:cs="Times New Roman"/>
          <w:i/>
          <w:iCs/>
          <w:sz w:val="24"/>
          <w:szCs w:val="24"/>
        </w:rPr>
        <w:t xml:space="preserve">Рисунок </w:t>
      </w:r>
      <w:r>
        <w:rPr>
          <w:rFonts w:ascii="Times New Roman" w:hAnsi="Times New Roman" w:cs="Times New Roman"/>
          <w:i/>
          <w:iCs/>
          <w:sz w:val="24"/>
          <w:szCs w:val="24"/>
        </w:rPr>
        <w:t>6</w:t>
      </w:r>
      <w:r w:rsidRPr="00965F6E">
        <w:rPr>
          <w:rFonts w:ascii="Times New Roman" w:hAnsi="Times New Roman" w:cs="Times New Roman"/>
          <w:i/>
          <w:iCs/>
          <w:sz w:val="24"/>
          <w:szCs w:val="24"/>
        </w:rPr>
        <w:t>. Прецедент «Запрос на открытие резервного счета акцептором»</w:t>
      </w:r>
    </w:p>
    <w:p w14:paraId="693A6DAC" w14:textId="77777777" w:rsidR="005E0AE6" w:rsidRPr="005E0AE6" w:rsidRDefault="005878BE" w:rsidP="00234360">
      <w:pPr>
        <w:spacing w:after="0" w:line="360" w:lineRule="auto"/>
        <w:ind w:firstLine="709"/>
        <w:jc w:val="both"/>
        <w:rPr>
          <w:rFonts w:ascii="Times New Roman" w:hAnsi="Times New Roman" w:cs="Times New Roman"/>
          <w:sz w:val="24"/>
          <w:szCs w:val="24"/>
        </w:rPr>
      </w:pPr>
      <w:r w:rsidRPr="005E0AE6">
        <w:rPr>
          <w:rFonts w:ascii="Times New Roman" w:hAnsi="Times New Roman" w:cs="Times New Roman"/>
          <w:b/>
          <w:bCs/>
          <w:sz w:val="24"/>
          <w:szCs w:val="24"/>
        </w:rPr>
        <w:t>Описание процессов и информационного обмена между акторам</w:t>
      </w:r>
      <w:r w:rsidR="005E0AE6" w:rsidRPr="005E0AE6">
        <w:rPr>
          <w:rFonts w:ascii="Times New Roman" w:hAnsi="Times New Roman" w:cs="Times New Roman"/>
          <w:b/>
          <w:bCs/>
          <w:sz w:val="24"/>
          <w:szCs w:val="24"/>
        </w:rPr>
        <w:t>и</w:t>
      </w:r>
    </w:p>
    <w:p w14:paraId="57746624" w14:textId="3F20D28E" w:rsidR="00CE3A77" w:rsidRPr="00CE3A77" w:rsidRDefault="00CE3A77" w:rsidP="00234360">
      <w:pPr>
        <w:pStyle w:val="a7"/>
        <w:numPr>
          <w:ilvl w:val="0"/>
          <w:numId w:val="31"/>
        </w:numPr>
        <w:spacing w:after="0" w:line="360" w:lineRule="auto"/>
        <w:ind w:left="0" w:firstLine="709"/>
        <w:jc w:val="both"/>
        <w:rPr>
          <w:rFonts w:ascii="Times New Roman" w:hAnsi="Times New Roman" w:cs="Times New Roman"/>
          <w:sz w:val="24"/>
          <w:szCs w:val="24"/>
        </w:rPr>
      </w:pPr>
      <w:r w:rsidRPr="00CE3A77">
        <w:rPr>
          <w:rFonts w:ascii="Times New Roman" w:hAnsi="Times New Roman" w:cs="Times New Roman"/>
          <w:sz w:val="24"/>
          <w:szCs w:val="24"/>
        </w:rPr>
        <w:t xml:space="preserve">Акцептор инициирует оплату покупки через СБП. </w:t>
      </w:r>
    </w:p>
    <w:p w14:paraId="5B96AF72" w14:textId="77777777" w:rsidR="00CE3A77" w:rsidRPr="00CE3A77" w:rsidRDefault="00CE3A77" w:rsidP="00234360">
      <w:pPr>
        <w:pStyle w:val="a7"/>
        <w:numPr>
          <w:ilvl w:val="0"/>
          <w:numId w:val="30"/>
        </w:numPr>
        <w:spacing w:after="0" w:line="360" w:lineRule="auto"/>
        <w:ind w:left="0" w:firstLine="709"/>
        <w:jc w:val="both"/>
        <w:rPr>
          <w:rFonts w:ascii="Times New Roman" w:hAnsi="Times New Roman" w:cs="Times New Roman"/>
          <w:sz w:val="24"/>
          <w:szCs w:val="24"/>
        </w:rPr>
      </w:pPr>
      <w:r w:rsidRPr="00CE3A77">
        <w:rPr>
          <w:rFonts w:ascii="Times New Roman" w:hAnsi="Times New Roman" w:cs="Times New Roman"/>
          <w:sz w:val="24"/>
          <w:szCs w:val="24"/>
        </w:rPr>
        <w:t>Банк акцептора проверяет баланс и обнаруживает недостаток средств.</w:t>
      </w:r>
    </w:p>
    <w:p w14:paraId="3C26B305" w14:textId="7576BE5F" w:rsidR="00CE3A77" w:rsidRPr="00CE3A77" w:rsidRDefault="00CE3A77" w:rsidP="00234360">
      <w:pPr>
        <w:pStyle w:val="a7"/>
        <w:numPr>
          <w:ilvl w:val="0"/>
          <w:numId w:val="30"/>
        </w:numPr>
        <w:spacing w:after="0" w:line="360" w:lineRule="auto"/>
        <w:ind w:left="0" w:firstLine="709"/>
        <w:jc w:val="both"/>
        <w:rPr>
          <w:rFonts w:ascii="Times New Roman" w:hAnsi="Times New Roman" w:cs="Times New Roman"/>
          <w:sz w:val="24"/>
          <w:szCs w:val="24"/>
        </w:rPr>
      </w:pPr>
      <w:r w:rsidRPr="00CE3A77">
        <w:rPr>
          <w:rFonts w:ascii="Times New Roman" w:hAnsi="Times New Roman" w:cs="Times New Roman"/>
          <w:sz w:val="24"/>
          <w:szCs w:val="24"/>
        </w:rPr>
        <w:t>Банк акцептора запрашивает у сервиса «СБП Резерв» список доступных резервных счетов.</w:t>
      </w:r>
    </w:p>
    <w:p w14:paraId="33AE99FD" w14:textId="77777777" w:rsidR="00CE3A77" w:rsidRPr="00CE3A77" w:rsidRDefault="00CE3A77" w:rsidP="00234360">
      <w:pPr>
        <w:pStyle w:val="a7"/>
        <w:numPr>
          <w:ilvl w:val="0"/>
          <w:numId w:val="30"/>
        </w:numPr>
        <w:spacing w:after="0" w:line="360" w:lineRule="auto"/>
        <w:ind w:left="0" w:firstLine="709"/>
        <w:jc w:val="both"/>
        <w:rPr>
          <w:rFonts w:ascii="Times New Roman" w:hAnsi="Times New Roman" w:cs="Times New Roman"/>
          <w:sz w:val="24"/>
          <w:szCs w:val="24"/>
        </w:rPr>
      </w:pPr>
      <w:r w:rsidRPr="00CE3A77">
        <w:rPr>
          <w:rFonts w:ascii="Times New Roman" w:hAnsi="Times New Roman" w:cs="Times New Roman"/>
          <w:sz w:val="24"/>
          <w:szCs w:val="24"/>
        </w:rPr>
        <w:t>Сервис «СБП Резерв» проверяет лимиты и правила доступа для подключенных доноров и возвращает банку акцептора список доступных резервов.</w:t>
      </w:r>
    </w:p>
    <w:p w14:paraId="203AA60E" w14:textId="77777777" w:rsidR="00CE3A77" w:rsidRPr="00CE3A77" w:rsidRDefault="00CE3A77" w:rsidP="00234360">
      <w:pPr>
        <w:pStyle w:val="a7"/>
        <w:numPr>
          <w:ilvl w:val="0"/>
          <w:numId w:val="30"/>
        </w:numPr>
        <w:spacing w:after="0" w:line="360" w:lineRule="auto"/>
        <w:ind w:left="0" w:firstLine="709"/>
        <w:jc w:val="both"/>
        <w:rPr>
          <w:rFonts w:ascii="Times New Roman" w:hAnsi="Times New Roman" w:cs="Times New Roman"/>
          <w:sz w:val="24"/>
          <w:szCs w:val="24"/>
        </w:rPr>
      </w:pPr>
      <w:r w:rsidRPr="00CE3A77">
        <w:rPr>
          <w:rFonts w:ascii="Times New Roman" w:hAnsi="Times New Roman" w:cs="Times New Roman"/>
          <w:sz w:val="24"/>
          <w:szCs w:val="24"/>
        </w:rPr>
        <w:t xml:space="preserve">Банк акцептора отображает акцептору выбор доступных доноров. </w:t>
      </w:r>
    </w:p>
    <w:p w14:paraId="4C564A36" w14:textId="3ED58420" w:rsidR="00CE3A77" w:rsidRPr="00CE3A77" w:rsidRDefault="00CE3A77" w:rsidP="00234360">
      <w:pPr>
        <w:pStyle w:val="a7"/>
        <w:numPr>
          <w:ilvl w:val="0"/>
          <w:numId w:val="30"/>
        </w:numPr>
        <w:spacing w:after="0" w:line="360" w:lineRule="auto"/>
        <w:ind w:left="0" w:firstLine="709"/>
        <w:jc w:val="both"/>
        <w:rPr>
          <w:rFonts w:ascii="Times New Roman" w:hAnsi="Times New Roman" w:cs="Times New Roman"/>
          <w:sz w:val="24"/>
          <w:szCs w:val="24"/>
        </w:rPr>
      </w:pPr>
      <w:r w:rsidRPr="00CE3A77">
        <w:rPr>
          <w:rFonts w:ascii="Times New Roman" w:hAnsi="Times New Roman" w:cs="Times New Roman"/>
          <w:sz w:val="24"/>
          <w:szCs w:val="24"/>
        </w:rPr>
        <w:lastRenderedPageBreak/>
        <w:t>Акцептор выбирает конкретного донора и подтверждает оплату с резервного счета.</w:t>
      </w:r>
    </w:p>
    <w:p w14:paraId="182263F1" w14:textId="77777777" w:rsidR="00CE3A77" w:rsidRPr="00CE3A77" w:rsidRDefault="00CE3A77" w:rsidP="00234360">
      <w:pPr>
        <w:pStyle w:val="a7"/>
        <w:numPr>
          <w:ilvl w:val="0"/>
          <w:numId w:val="30"/>
        </w:numPr>
        <w:spacing w:after="0" w:line="360" w:lineRule="auto"/>
        <w:ind w:left="0" w:firstLine="709"/>
        <w:jc w:val="both"/>
        <w:rPr>
          <w:rFonts w:ascii="Times New Roman" w:hAnsi="Times New Roman" w:cs="Times New Roman"/>
          <w:sz w:val="24"/>
          <w:szCs w:val="24"/>
        </w:rPr>
      </w:pPr>
      <w:r w:rsidRPr="00CE3A77">
        <w:rPr>
          <w:rFonts w:ascii="Times New Roman" w:hAnsi="Times New Roman" w:cs="Times New Roman"/>
          <w:sz w:val="24"/>
          <w:szCs w:val="24"/>
        </w:rPr>
        <w:t>Банк акцептора инициирует списание с резервного счета, отправляя запрос в сервис «СБП Резерв».</w:t>
      </w:r>
    </w:p>
    <w:p w14:paraId="2569E883" w14:textId="6FD7CFD7" w:rsidR="00CE3A77" w:rsidRPr="00CE3A77" w:rsidRDefault="00CE3A77" w:rsidP="00234360">
      <w:pPr>
        <w:pStyle w:val="a7"/>
        <w:numPr>
          <w:ilvl w:val="0"/>
          <w:numId w:val="30"/>
        </w:numPr>
        <w:spacing w:after="0" w:line="360" w:lineRule="auto"/>
        <w:ind w:left="0" w:firstLine="709"/>
        <w:jc w:val="both"/>
        <w:rPr>
          <w:rFonts w:ascii="Times New Roman" w:hAnsi="Times New Roman" w:cs="Times New Roman"/>
          <w:sz w:val="24"/>
          <w:szCs w:val="24"/>
        </w:rPr>
      </w:pPr>
      <w:r w:rsidRPr="00CE3A77">
        <w:rPr>
          <w:rFonts w:ascii="Times New Roman" w:hAnsi="Times New Roman" w:cs="Times New Roman"/>
          <w:sz w:val="24"/>
          <w:szCs w:val="24"/>
        </w:rPr>
        <w:t>Сервис «СБП Резерв» маршрутизирует запрос на списание в банк донора.</w:t>
      </w:r>
    </w:p>
    <w:p w14:paraId="7230CDA8" w14:textId="55E8DDC4" w:rsidR="005878BE" w:rsidRPr="005E0AE6" w:rsidRDefault="00CE3A77" w:rsidP="00234360">
      <w:pPr>
        <w:pStyle w:val="a7"/>
        <w:numPr>
          <w:ilvl w:val="0"/>
          <w:numId w:val="30"/>
        </w:numPr>
        <w:spacing w:after="0" w:line="360" w:lineRule="auto"/>
        <w:ind w:left="0" w:firstLine="709"/>
        <w:jc w:val="both"/>
        <w:rPr>
          <w:rFonts w:ascii="Times New Roman" w:hAnsi="Times New Roman" w:cs="Times New Roman"/>
          <w:sz w:val="24"/>
          <w:szCs w:val="24"/>
        </w:rPr>
      </w:pPr>
      <w:r w:rsidRPr="00CE3A77">
        <w:rPr>
          <w:rFonts w:ascii="Times New Roman" w:hAnsi="Times New Roman" w:cs="Times New Roman"/>
          <w:sz w:val="24"/>
          <w:szCs w:val="24"/>
        </w:rPr>
        <w:t xml:space="preserve">Банк донора автоматически списывает средства со счета донора в рамках установленных лимитов и правил. </w:t>
      </w:r>
    </w:p>
    <w:p w14:paraId="6D7A91A5" w14:textId="77777777" w:rsidR="005878BE" w:rsidRPr="005878BE" w:rsidRDefault="005878BE" w:rsidP="00234360">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b/>
          <w:bCs/>
          <w:sz w:val="24"/>
          <w:szCs w:val="24"/>
        </w:rPr>
        <w:t>Предусловие пользовательского сценария</w:t>
      </w:r>
    </w:p>
    <w:p w14:paraId="12325D1B" w14:textId="77777777" w:rsidR="005878BE" w:rsidRPr="005878BE" w:rsidRDefault="005878BE" w:rsidP="00234360">
      <w:pPr>
        <w:numPr>
          <w:ilvl w:val="0"/>
          <w:numId w:val="25"/>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Акцептор авторизован в банковском приложении и инициировал оплату через СБП.</w:t>
      </w:r>
    </w:p>
    <w:p w14:paraId="312A9985" w14:textId="77777777" w:rsidR="005878BE" w:rsidRPr="005878BE" w:rsidRDefault="005878BE" w:rsidP="00234360">
      <w:pPr>
        <w:numPr>
          <w:ilvl w:val="0"/>
          <w:numId w:val="25"/>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Сумма платежа превышает доступный остаток на основном счете Акцептора.</w:t>
      </w:r>
    </w:p>
    <w:p w14:paraId="4A504C72" w14:textId="77777777" w:rsidR="005878BE" w:rsidRPr="005878BE" w:rsidRDefault="005878BE" w:rsidP="00234360">
      <w:pPr>
        <w:numPr>
          <w:ilvl w:val="0"/>
          <w:numId w:val="25"/>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Для Акцептора существует минимум одна активная резервная связь с Донором, лимиты которой позволяют покрыть недостающую сумму для данной категории трат (MCC-код операции).</w:t>
      </w:r>
    </w:p>
    <w:p w14:paraId="0591960C" w14:textId="77777777" w:rsidR="005878BE" w:rsidRPr="005878BE" w:rsidRDefault="005878BE" w:rsidP="00234360">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b/>
          <w:bCs/>
          <w:sz w:val="24"/>
          <w:szCs w:val="24"/>
        </w:rPr>
        <w:t>Постусловие пользовательского сценария</w:t>
      </w:r>
    </w:p>
    <w:p w14:paraId="3D35FBAA" w14:textId="77777777" w:rsidR="005878BE" w:rsidRPr="005878BE" w:rsidRDefault="005878BE" w:rsidP="00234360">
      <w:pPr>
        <w:numPr>
          <w:ilvl w:val="0"/>
          <w:numId w:val="26"/>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Платеж магазину успешно проведен.</w:t>
      </w:r>
    </w:p>
    <w:p w14:paraId="5B04702A" w14:textId="77777777" w:rsidR="005878BE" w:rsidRPr="005878BE" w:rsidRDefault="005878BE" w:rsidP="00234360">
      <w:pPr>
        <w:numPr>
          <w:ilvl w:val="0"/>
          <w:numId w:val="26"/>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Со счета Донора списана недостающая сумма, его лимиты в реестре Сервиса «СБП Резерв» соответствующим образом уменьшены.</w:t>
      </w:r>
    </w:p>
    <w:p w14:paraId="544FD911" w14:textId="77777777" w:rsidR="005878BE" w:rsidRPr="005878BE" w:rsidRDefault="005878BE" w:rsidP="00234360">
      <w:pPr>
        <w:numPr>
          <w:ilvl w:val="0"/>
          <w:numId w:val="26"/>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Акцептор видит успешный результат оплаты в своем приложении.</w:t>
      </w:r>
    </w:p>
    <w:p w14:paraId="16474AE7" w14:textId="77777777" w:rsidR="005878BE" w:rsidRPr="005878BE" w:rsidRDefault="005878BE" w:rsidP="00234360">
      <w:pPr>
        <w:numPr>
          <w:ilvl w:val="0"/>
          <w:numId w:val="26"/>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Донор получил уведомление о списании с детализацией.</w:t>
      </w:r>
    </w:p>
    <w:p w14:paraId="0A621C86" w14:textId="5D49A680" w:rsidR="00DD4D1D" w:rsidRDefault="005878BE" w:rsidP="00234360">
      <w:pPr>
        <w:numPr>
          <w:ilvl w:val="0"/>
          <w:numId w:val="26"/>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В истории операций Акцептора и Донора созданы соответствующие записи о проведенной транзакции с использованием резервного счета.</w:t>
      </w:r>
    </w:p>
    <w:p w14:paraId="3A8062DF" w14:textId="77777777" w:rsidR="00234360" w:rsidRDefault="00234360" w:rsidP="00234360">
      <w:pPr>
        <w:spacing w:after="0" w:line="360" w:lineRule="auto"/>
        <w:jc w:val="both"/>
        <w:rPr>
          <w:rFonts w:ascii="Times New Roman" w:hAnsi="Times New Roman" w:cs="Times New Roman"/>
          <w:sz w:val="24"/>
          <w:szCs w:val="24"/>
        </w:rPr>
      </w:pPr>
    </w:p>
    <w:p w14:paraId="79B9F196" w14:textId="071ED8AE" w:rsidR="00DD4D1D" w:rsidRPr="00390968" w:rsidRDefault="00DD4D1D" w:rsidP="00390968">
      <w:pPr>
        <w:pStyle w:val="a7"/>
        <w:numPr>
          <w:ilvl w:val="1"/>
          <w:numId w:val="32"/>
        </w:numPr>
        <w:spacing w:line="360" w:lineRule="auto"/>
        <w:rPr>
          <w:rFonts w:ascii="Times New Roman" w:hAnsi="Times New Roman" w:cs="Times New Roman"/>
          <w:b/>
          <w:bCs/>
          <w:sz w:val="28"/>
          <w:szCs w:val="28"/>
        </w:rPr>
      </w:pPr>
      <w:r w:rsidRPr="00390968">
        <w:rPr>
          <w:rFonts w:ascii="Times New Roman" w:hAnsi="Times New Roman" w:cs="Times New Roman"/>
          <w:b/>
          <w:bCs/>
          <w:sz w:val="28"/>
          <w:szCs w:val="28"/>
        </w:rPr>
        <w:t xml:space="preserve"> </w:t>
      </w:r>
      <w:r w:rsidR="00AE21EF" w:rsidRPr="00AE21EF">
        <w:rPr>
          <w:rFonts w:ascii="Times New Roman" w:hAnsi="Times New Roman" w:cs="Times New Roman"/>
          <w:b/>
          <w:bCs/>
          <w:sz w:val="28"/>
          <w:szCs w:val="28"/>
        </w:rPr>
        <w:t>Схема внутренней логики работы</w:t>
      </w:r>
      <w:r w:rsidR="00AE21EF">
        <w:rPr>
          <w:rFonts w:ascii="Times New Roman" w:hAnsi="Times New Roman" w:cs="Times New Roman"/>
          <w:b/>
          <w:bCs/>
          <w:sz w:val="28"/>
          <w:szCs w:val="28"/>
        </w:rPr>
        <w:t xml:space="preserve"> сервиса</w:t>
      </w:r>
    </w:p>
    <w:p w14:paraId="5F9F4FD9" w14:textId="5A83E145" w:rsidR="000A2C0C" w:rsidRPr="005878BE" w:rsidRDefault="00F308AC" w:rsidP="000A2C0C">
      <w:pPr>
        <w:spacing w:line="360" w:lineRule="auto"/>
        <w:ind w:left="-426"/>
        <w:rPr>
          <w:rFonts w:ascii="Times New Roman" w:hAnsi="Times New Roman" w:cs="Times New Roman"/>
          <w:sz w:val="24"/>
          <w:szCs w:val="24"/>
        </w:rPr>
      </w:pPr>
      <w:r w:rsidRPr="00F308AC">
        <w:rPr>
          <w:rFonts w:ascii="Times New Roman" w:hAnsi="Times New Roman" w:cs="Times New Roman"/>
          <w:sz w:val="24"/>
          <w:szCs w:val="24"/>
        </w:rPr>
        <w:lastRenderedPageBreak/>
        <w:drawing>
          <wp:inline distT="0" distB="0" distL="0" distR="0" wp14:anchorId="735241DF" wp14:editId="38E758AD">
            <wp:extent cx="6062968" cy="3081020"/>
            <wp:effectExtent l="0" t="0" r="0" b="5080"/>
            <wp:docPr id="854574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74062" name=""/>
                    <pic:cNvPicPr/>
                  </pic:nvPicPr>
                  <pic:blipFill>
                    <a:blip r:embed="rId13"/>
                    <a:stretch>
                      <a:fillRect/>
                    </a:stretch>
                  </pic:blipFill>
                  <pic:spPr>
                    <a:xfrm>
                      <a:off x="0" y="0"/>
                      <a:ext cx="6086393" cy="3092924"/>
                    </a:xfrm>
                    <a:prstGeom prst="rect">
                      <a:avLst/>
                    </a:prstGeom>
                  </pic:spPr>
                </pic:pic>
              </a:graphicData>
            </a:graphic>
          </wp:inline>
        </w:drawing>
      </w:r>
      <w:r w:rsidR="000A2C0C" w:rsidRPr="00965F6E">
        <w:rPr>
          <w:rFonts w:ascii="Times New Roman" w:hAnsi="Times New Roman" w:cs="Times New Roman"/>
          <w:i/>
          <w:iCs/>
          <w:sz w:val="24"/>
          <w:szCs w:val="24"/>
        </w:rPr>
        <w:t xml:space="preserve">Рисунок </w:t>
      </w:r>
      <w:r w:rsidR="000A2C0C">
        <w:rPr>
          <w:rFonts w:ascii="Times New Roman" w:hAnsi="Times New Roman" w:cs="Times New Roman"/>
          <w:i/>
          <w:iCs/>
          <w:sz w:val="24"/>
          <w:szCs w:val="24"/>
        </w:rPr>
        <w:t>7</w:t>
      </w:r>
      <w:r w:rsidR="000A2C0C" w:rsidRPr="00965F6E">
        <w:rPr>
          <w:rFonts w:ascii="Times New Roman" w:hAnsi="Times New Roman" w:cs="Times New Roman"/>
          <w:i/>
          <w:iCs/>
          <w:sz w:val="24"/>
          <w:szCs w:val="24"/>
        </w:rPr>
        <w:t xml:space="preserve">. </w:t>
      </w:r>
      <w:r w:rsidR="000A2C0C">
        <w:rPr>
          <w:rFonts w:ascii="Times New Roman" w:hAnsi="Times New Roman" w:cs="Times New Roman"/>
          <w:i/>
          <w:iCs/>
          <w:sz w:val="24"/>
          <w:szCs w:val="24"/>
        </w:rPr>
        <w:t>Схема внутренней логики работы сервиса</w:t>
      </w:r>
    </w:p>
    <w:p w14:paraId="32F94C9E" w14:textId="60945F09" w:rsidR="000F7B34" w:rsidRPr="005878BE" w:rsidRDefault="000A2C0C" w:rsidP="000A2C0C">
      <w:pPr>
        <w:spacing w:line="276" w:lineRule="auto"/>
        <w:ind w:firstLine="708"/>
        <w:jc w:val="both"/>
        <w:rPr>
          <w:rFonts w:ascii="Times New Roman" w:hAnsi="Times New Roman" w:cs="Times New Roman"/>
          <w:i/>
          <w:iCs/>
          <w:color w:val="000000" w:themeColor="text1"/>
          <w:sz w:val="24"/>
          <w:szCs w:val="24"/>
        </w:rPr>
      </w:pPr>
      <w:r w:rsidRPr="00996C3A">
        <w:rPr>
          <w:rFonts w:ascii="Times New Roman" w:hAnsi="Times New Roman" w:cs="Times New Roman"/>
          <w:i/>
          <w:iCs/>
          <w:color w:val="000000" w:themeColor="text1"/>
          <w:sz w:val="24"/>
          <w:szCs w:val="24"/>
        </w:rPr>
        <w:t xml:space="preserve">Таблица </w:t>
      </w:r>
      <w:r w:rsidR="00556B58">
        <w:rPr>
          <w:rFonts w:ascii="Times New Roman" w:hAnsi="Times New Roman" w:cs="Times New Roman"/>
          <w:i/>
          <w:iCs/>
          <w:color w:val="000000" w:themeColor="text1"/>
          <w:sz w:val="24"/>
          <w:szCs w:val="24"/>
        </w:rPr>
        <w:t>3</w:t>
      </w:r>
      <w:r w:rsidRPr="00996C3A">
        <w:rPr>
          <w:rFonts w:ascii="Times New Roman" w:hAnsi="Times New Roman" w:cs="Times New Roman"/>
          <w:i/>
          <w:iCs/>
          <w:color w:val="000000" w:themeColor="text1"/>
          <w:sz w:val="24"/>
          <w:szCs w:val="24"/>
        </w:rPr>
        <w:t xml:space="preserve">. </w:t>
      </w:r>
      <w:r w:rsidR="00E00EB1">
        <w:rPr>
          <w:rFonts w:ascii="Times New Roman" w:hAnsi="Times New Roman" w:cs="Times New Roman"/>
          <w:i/>
          <w:iCs/>
          <w:color w:val="000000" w:themeColor="text1"/>
          <w:sz w:val="24"/>
          <w:szCs w:val="24"/>
        </w:rPr>
        <w:t>Модули внутренней архитектуры сервиса «СБП Резерв»</w:t>
      </w:r>
    </w:p>
    <w:tbl>
      <w:tblPr>
        <w:tblW w:w="9634" w:type="dxa"/>
        <w:tblInd w:w="-431" w:type="dxa"/>
        <w:tblLook w:val="04A0" w:firstRow="1" w:lastRow="0" w:firstColumn="1" w:lastColumn="0" w:noHBand="0" w:noVBand="1"/>
      </w:tblPr>
      <w:tblGrid>
        <w:gridCol w:w="685"/>
        <w:gridCol w:w="2099"/>
        <w:gridCol w:w="1506"/>
        <w:gridCol w:w="2125"/>
        <w:gridCol w:w="1600"/>
        <w:gridCol w:w="1619"/>
      </w:tblGrid>
      <w:tr w:rsidR="00DD4D1D" w:rsidRPr="003A239D" w14:paraId="5A80D3E9" w14:textId="77777777" w:rsidTr="00A4405C">
        <w:trPr>
          <w:trHeight w:val="624"/>
        </w:trPr>
        <w:tc>
          <w:tcPr>
            <w:tcW w:w="6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03DE51"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w:t>
            </w:r>
          </w:p>
        </w:tc>
        <w:tc>
          <w:tcPr>
            <w:tcW w:w="2099" w:type="dxa"/>
            <w:tcBorders>
              <w:top w:val="single" w:sz="4" w:space="0" w:color="auto"/>
              <w:left w:val="nil"/>
              <w:bottom w:val="single" w:sz="4" w:space="0" w:color="auto"/>
              <w:right w:val="single" w:sz="4" w:space="0" w:color="auto"/>
            </w:tcBorders>
            <w:shd w:val="clear" w:color="000000" w:fill="FFFFFF"/>
            <w:vAlign w:val="center"/>
            <w:hideMark/>
          </w:tcPr>
          <w:p w14:paraId="33749CE6"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Название модуля</w:t>
            </w:r>
          </w:p>
        </w:tc>
        <w:tc>
          <w:tcPr>
            <w:tcW w:w="1506" w:type="dxa"/>
            <w:tcBorders>
              <w:top w:val="single" w:sz="4" w:space="0" w:color="auto"/>
              <w:left w:val="nil"/>
              <w:bottom w:val="single" w:sz="4" w:space="0" w:color="auto"/>
              <w:right w:val="single" w:sz="4" w:space="0" w:color="auto"/>
            </w:tcBorders>
            <w:shd w:val="clear" w:color="000000" w:fill="FFFFFF"/>
            <w:noWrap/>
            <w:vAlign w:val="center"/>
            <w:hideMark/>
          </w:tcPr>
          <w:p w14:paraId="1BB3E45F"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Тип</w:t>
            </w:r>
          </w:p>
        </w:tc>
        <w:tc>
          <w:tcPr>
            <w:tcW w:w="2125" w:type="dxa"/>
            <w:tcBorders>
              <w:top w:val="single" w:sz="4" w:space="0" w:color="auto"/>
              <w:left w:val="nil"/>
              <w:bottom w:val="single" w:sz="4" w:space="0" w:color="auto"/>
              <w:right w:val="single" w:sz="4" w:space="0" w:color="auto"/>
            </w:tcBorders>
            <w:shd w:val="clear" w:color="000000" w:fill="FFFFFF"/>
            <w:vAlign w:val="center"/>
            <w:hideMark/>
          </w:tcPr>
          <w:p w14:paraId="5F4CC88E"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Основная функция</w:t>
            </w:r>
          </w:p>
        </w:tc>
        <w:tc>
          <w:tcPr>
            <w:tcW w:w="1600" w:type="dxa"/>
            <w:tcBorders>
              <w:top w:val="single" w:sz="4" w:space="0" w:color="auto"/>
              <w:left w:val="nil"/>
              <w:bottom w:val="single" w:sz="4" w:space="0" w:color="auto"/>
              <w:right w:val="single" w:sz="4" w:space="0" w:color="auto"/>
            </w:tcBorders>
            <w:shd w:val="clear" w:color="000000" w:fill="FFFFFF"/>
            <w:vAlign w:val="center"/>
            <w:hideMark/>
          </w:tcPr>
          <w:p w14:paraId="1FB6EAB2"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Получает данные от</w:t>
            </w:r>
          </w:p>
        </w:tc>
        <w:tc>
          <w:tcPr>
            <w:tcW w:w="1619" w:type="dxa"/>
            <w:tcBorders>
              <w:top w:val="single" w:sz="4" w:space="0" w:color="auto"/>
              <w:left w:val="nil"/>
              <w:bottom w:val="single" w:sz="4" w:space="0" w:color="auto"/>
              <w:right w:val="single" w:sz="4" w:space="0" w:color="auto"/>
            </w:tcBorders>
            <w:shd w:val="clear" w:color="000000" w:fill="FFFFFF"/>
            <w:vAlign w:val="center"/>
            <w:hideMark/>
          </w:tcPr>
          <w:p w14:paraId="475672D9"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Передает данные</w:t>
            </w:r>
          </w:p>
        </w:tc>
      </w:tr>
      <w:tr w:rsidR="00DD4D1D" w:rsidRPr="003A239D" w14:paraId="619D09FB" w14:textId="77777777" w:rsidTr="00A4405C">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1B4E6CC3" w14:textId="77777777" w:rsidR="00DD4D1D" w:rsidRPr="00AF3108"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AF3108">
              <w:rPr>
                <w:rFonts w:ascii="Times New Roman" w:eastAsia="Times New Roman" w:hAnsi="Times New Roman" w:cs="Times New Roman"/>
                <w:sz w:val="24"/>
                <w:szCs w:val="24"/>
                <w:lang w:eastAsia="ru-RU"/>
              </w:rPr>
              <w:t>А</w:t>
            </w:r>
          </w:p>
        </w:tc>
        <w:tc>
          <w:tcPr>
            <w:tcW w:w="2099" w:type="dxa"/>
            <w:tcBorders>
              <w:top w:val="nil"/>
              <w:left w:val="nil"/>
              <w:bottom w:val="single" w:sz="4" w:space="0" w:color="auto"/>
              <w:right w:val="single" w:sz="4" w:space="0" w:color="auto"/>
            </w:tcBorders>
            <w:shd w:val="clear" w:color="000000" w:fill="FFFFFF"/>
            <w:vAlign w:val="center"/>
            <w:hideMark/>
          </w:tcPr>
          <w:p w14:paraId="2AAF2386"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Модуль управления связками и лимитами</w:t>
            </w:r>
          </w:p>
        </w:tc>
        <w:tc>
          <w:tcPr>
            <w:tcW w:w="1506" w:type="dxa"/>
            <w:tcBorders>
              <w:top w:val="nil"/>
              <w:left w:val="nil"/>
              <w:bottom w:val="single" w:sz="4" w:space="0" w:color="auto"/>
              <w:right w:val="single" w:sz="4" w:space="0" w:color="auto"/>
            </w:tcBorders>
            <w:shd w:val="clear" w:color="000000" w:fill="FFFFFF"/>
            <w:noWrap/>
            <w:vAlign w:val="center"/>
            <w:hideMark/>
          </w:tcPr>
          <w:p w14:paraId="1BF28561"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Внутренний</w:t>
            </w:r>
          </w:p>
        </w:tc>
        <w:tc>
          <w:tcPr>
            <w:tcW w:w="2125" w:type="dxa"/>
            <w:tcBorders>
              <w:top w:val="nil"/>
              <w:left w:val="nil"/>
              <w:bottom w:val="single" w:sz="4" w:space="0" w:color="auto"/>
              <w:right w:val="single" w:sz="4" w:space="0" w:color="auto"/>
            </w:tcBorders>
            <w:shd w:val="clear" w:color="000000" w:fill="FFFFFF"/>
            <w:vAlign w:val="center"/>
            <w:hideMark/>
          </w:tcPr>
          <w:p w14:paraId="41F38878"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Центральный процессор системы. Обрабатывает создание, подтверждение и управление связками «Акцептор-Донор», проверяет и резервирует лимиты.</w:t>
            </w:r>
          </w:p>
        </w:tc>
        <w:tc>
          <w:tcPr>
            <w:tcW w:w="1600" w:type="dxa"/>
            <w:tcBorders>
              <w:top w:val="nil"/>
              <w:left w:val="nil"/>
              <w:bottom w:val="single" w:sz="4" w:space="0" w:color="auto"/>
              <w:right w:val="single" w:sz="4" w:space="0" w:color="auto"/>
            </w:tcBorders>
            <w:shd w:val="clear" w:color="000000" w:fill="FFFFFF"/>
            <w:vAlign w:val="center"/>
            <w:hideMark/>
          </w:tcPr>
          <w:p w14:paraId="36C74035"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 xml:space="preserve">Модули </w:t>
            </w:r>
            <w:r>
              <w:rPr>
                <w:rFonts w:ascii="Times New Roman" w:eastAsia="Times New Roman" w:hAnsi="Times New Roman" w:cs="Times New Roman"/>
                <w:color w:val="0F1115"/>
                <w:sz w:val="24"/>
                <w:szCs w:val="24"/>
                <w:lang w:eastAsia="ru-RU"/>
              </w:rPr>
              <w:t xml:space="preserve">Б, </w:t>
            </w:r>
            <w:r w:rsidRPr="006E7C4A">
              <w:rPr>
                <w:rFonts w:ascii="Times New Roman" w:eastAsia="Times New Roman" w:hAnsi="Times New Roman" w:cs="Times New Roman"/>
                <w:color w:val="0F1115"/>
                <w:sz w:val="24"/>
                <w:szCs w:val="24"/>
                <w:lang w:eastAsia="ru-RU"/>
              </w:rPr>
              <w:t>В, И, Г</w:t>
            </w:r>
          </w:p>
        </w:tc>
        <w:tc>
          <w:tcPr>
            <w:tcW w:w="1619" w:type="dxa"/>
            <w:tcBorders>
              <w:top w:val="nil"/>
              <w:left w:val="nil"/>
              <w:bottom w:val="single" w:sz="4" w:space="0" w:color="auto"/>
              <w:right w:val="single" w:sz="4" w:space="0" w:color="auto"/>
            </w:tcBorders>
            <w:shd w:val="clear" w:color="000000" w:fill="FFFFFF"/>
            <w:vAlign w:val="center"/>
            <w:hideMark/>
          </w:tcPr>
          <w:p w14:paraId="14F6F837"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Модули Б, В, З, Г</w:t>
            </w:r>
          </w:p>
        </w:tc>
      </w:tr>
      <w:tr w:rsidR="00DD4D1D" w:rsidRPr="003A239D" w14:paraId="56AAC977" w14:textId="77777777" w:rsidTr="00A4405C">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6094BE45" w14:textId="77777777" w:rsidR="00DD4D1D" w:rsidRPr="00AF3108"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AF3108">
              <w:rPr>
                <w:rFonts w:ascii="Times New Roman" w:eastAsia="Times New Roman" w:hAnsi="Times New Roman" w:cs="Times New Roman"/>
                <w:sz w:val="24"/>
                <w:szCs w:val="24"/>
                <w:lang w:eastAsia="ru-RU"/>
              </w:rPr>
              <w:t>Б</w:t>
            </w:r>
          </w:p>
        </w:tc>
        <w:tc>
          <w:tcPr>
            <w:tcW w:w="2099" w:type="dxa"/>
            <w:tcBorders>
              <w:top w:val="nil"/>
              <w:left w:val="nil"/>
              <w:bottom w:val="single" w:sz="4" w:space="0" w:color="auto"/>
              <w:right w:val="single" w:sz="4" w:space="0" w:color="auto"/>
            </w:tcBorders>
            <w:shd w:val="clear" w:color="000000" w:fill="FFFFFF"/>
            <w:vAlign w:val="center"/>
            <w:hideMark/>
          </w:tcPr>
          <w:p w14:paraId="45543FF9"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Хранилище данных связок «Акцептор-Донор»</w:t>
            </w:r>
          </w:p>
        </w:tc>
        <w:tc>
          <w:tcPr>
            <w:tcW w:w="1506" w:type="dxa"/>
            <w:tcBorders>
              <w:top w:val="nil"/>
              <w:left w:val="nil"/>
              <w:bottom w:val="single" w:sz="4" w:space="0" w:color="auto"/>
              <w:right w:val="single" w:sz="4" w:space="0" w:color="auto"/>
            </w:tcBorders>
            <w:shd w:val="clear" w:color="000000" w:fill="FFFFFF"/>
            <w:noWrap/>
            <w:vAlign w:val="center"/>
            <w:hideMark/>
          </w:tcPr>
          <w:p w14:paraId="4C27044E"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Внутренний</w:t>
            </w:r>
          </w:p>
        </w:tc>
        <w:tc>
          <w:tcPr>
            <w:tcW w:w="2125" w:type="dxa"/>
            <w:tcBorders>
              <w:top w:val="nil"/>
              <w:left w:val="nil"/>
              <w:bottom w:val="single" w:sz="4" w:space="0" w:color="auto"/>
              <w:right w:val="single" w:sz="4" w:space="0" w:color="auto"/>
            </w:tcBorders>
            <w:shd w:val="clear" w:color="000000" w:fill="FFFFFF"/>
            <w:vAlign w:val="center"/>
            <w:hideMark/>
          </w:tcPr>
          <w:p w14:paraId="0FDCFDCE" w14:textId="77777777" w:rsidR="00DD4D1D" w:rsidRPr="006E7C4A"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База данных для надежного хранения всех связок, лимитов и истории их изменений. Единственный источник истины по связкам.</w:t>
            </w:r>
          </w:p>
        </w:tc>
        <w:tc>
          <w:tcPr>
            <w:tcW w:w="1600" w:type="dxa"/>
            <w:tcBorders>
              <w:top w:val="nil"/>
              <w:left w:val="nil"/>
              <w:bottom w:val="single" w:sz="4" w:space="0" w:color="auto"/>
              <w:right w:val="single" w:sz="4" w:space="0" w:color="auto"/>
            </w:tcBorders>
            <w:shd w:val="clear" w:color="000000" w:fill="FFFFFF"/>
            <w:vAlign w:val="center"/>
            <w:hideMark/>
          </w:tcPr>
          <w:p w14:paraId="2C0176AB"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Модуль А</w:t>
            </w:r>
          </w:p>
        </w:tc>
        <w:tc>
          <w:tcPr>
            <w:tcW w:w="1619" w:type="dxa"/>
            <w:tcBorders>
              <w:top w:val="nil"/>
              <w:left w:val="nil"/>
              <w:bottom w:val="single" w:sz="4" w:space="0" w:color="auto"/>
              <w:right w:val="single" w:sz="4" w:space="0" w:color="auto"/>
            </w:tcBorders>
            <w:shd w:val="clear" w:color="000000" w:fill="FFFFFF"/>
            <w:vAlign w:val="center"/>
            <w:hideMark/>
          </w:tcPr>
          <w:p w14:paraId="4F3245C0"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Модуль А</w:t>
            </w:r>
          </w:p>
        </w:tc>
      </w:tr>
      <w:tr w:rsidR="00DD4D1D" w:rsidRPr="003A239D" w14:paraId="7BE45CA1" w14:textId="77777777" w:rsidTr="00A4405C">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70FFB797" w14:textId="77777777" w:rsidR="00DD4D1D" w:rsidRPr="00AF3108"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AF3108">
              <w:rPr>
                <w:rFonts w:ascii="Times New Roman" w:eastAsia="Times New Roman" w:hAnsi="Times New Roman" w:cs="Times New Roman"/>
                <w:sz w:val="24"/>
                <w:szCs w:val="24"/>
                <w:lang w:eastAsia="ru-RU"/>
              </w:rPr>
              <w:t>В</w:t>
            </w:r>
          </w:p>
        </w:tc>
        <w:tc>
          <w:tcPr>
            <w:tcW w:w="2099" w:type="dxa"/>
            <w:tcBorders>
              <w:top w:val="nil"/>
              <w:left w:val="nil"/>
              <w:bottom w:val="single" w:sz="4" w:space="0" w:color="auto"/>
              <w:right w:val="single" w:sz="4" w:space="0" w:color="auto"/>
            </w:tcBorders>
            <w:shd w:val="clear" w:color="000000" w:fill="FFFFFF"/>
            <w:vAlign w:val="center"/>
            <w:hideMark/>
          </w:tcPr>
          <w:p w14:paraId="1D330223" w14:textId="77777777" w:rsidR="00DD4D1D" w:rsidRPr="00F907B6"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Модуль API для банка Акцептора</w:t>
            </w:r>
          </w:p>
        </w:tc>
        <w:tc>
          <w:tcPr>
            <w:tcW w:w="1506" w:type="dxa"/>
            <w:tcBorders>
              <w:top w:val="nil"/>
              <w:left w:val="nil"/>
              <w:bottom w:val="single" w:sz="4" w:space="0" w:color="auto"/>
              <w:right w:val="single" w:sz="4" w:space="0" w:color="auto"/>
            </w:tcBorders>
            <w:shd w:val="clear" w:color="000000" w:fill="FFFFFF"/>
            <w:noWrap/>
            <w:vAlign w:val="center"/>
            <w:hideMark/>
          </w:tcPr>
          <w:p w14:paraId="48E5A9F1"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Внешний</w:t>
            </w:r>
          </w:p>
        </w:tc>
        <w:tc>
          <w:tcPr>
            <w:tcW w:w="2125" w:type="dxa"/>
            <w:tcBorders>
              <w:top w:val="nil"/>
              <w:left w:val="nil"/>
              <w:bottom w:val="single" w:sz="4" w:space="0" w:color="auto"/>
              <w:right w:val="single" w:sz="4" w:space="0" w:color="auto"/>
            </w:tcBorders>
            <w:shd w:val="clear" w:color="000000" w:fill="FFFFFF"/>
            <w:vAlign w:val="center"/>
            <w:hideMark/>
          </w:tcPr>
          <w:p w14:paraId="2DB5695B"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 xml:space="preserve">Предоставляет банку Акцептора единый интерфейс для всех операций: создание связки, </w:t>
            </w:r>
            <w:r w:rsidRPr="006E7C4A">
              <w:rPr>
                <w:rFonts w:ascii="Times New Roman" w:eastAsia="Times New Roman" w:hAnsi="Times New Roman" w:cs="Times New Roman"/>
                <w:color w:val="0F1115"/>
                <w:sz w:val="24"/>
                <w:szCs w:val="24"/>
                <w:lang w:eastAsia="ru-RU"/>
              </w:rPr>
              <w:lastRenderedPageBreak/>
              <w:t>запрос списка доноров, инициация списания.</w:t>
            </w:r>
          </w:p>
        </w:tc>
        <w:tc>
          <w:tcPr>
            <w:tcW w:w="1600" w:type="dxa"/>
            <w:tcBorders>
              <w:top w:val="nil"/>
              <w:left w:val="nil"/>
              <w:bottom w:val="single" w:sz="4" w:space="0" w:color="auto"/>
              <w:right w:val="single" w:sz="4" w:space="0" w:color="auto"/>
            </w:tcBorders>
            <w:shd w:val="clear" w:color="000000" w:fill="FFFFFF"/>
            <w:vAlign w:val="center"/>
            <w:hideMark/>
          </w:tcPr>
          <w:p w14:paraId="239783A1"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lastRenderedPageBreak/>
              <w:t xml:space="preserve">Модуль Ж, </w:t>
            </w:r>
            <w:r w:rsidRPr="006E7C4A">
              <w:rPr>
                <w:rFonts w:ascii="Times New Roman" w:eastAsia="Times New Roman" w:hAnsi="Times New Roman" w:cs="Times New Roman"/>
                <w:color w:val="0F1115"/>
                <w:sz w:val="24"/>
                <w:szCs w:val="24"/>
                <w:lang w:eastAsia="ru-RU"/>
              </w:rPr>
              <w:t>Банк Акцептора</w:t>
            </w:r>
          </w:p>
        </w:tc>
        <w:tc>
          <w:tcPr>
            <w:tcW w:w="1619" w:type="dxa"/>
            <w:tcBorders>
              <w:top w:val="nil"/>
              <w:left w:val="nil"/>
              <w:bottom w:val="single" w:sz="4" w:space="0" w:color="auto"/>
              <w:right w:val="single" w:sz="4" w:space="0" w:color="auto"/>
            </w:tcBorders>
            <w:shd w:val="clear" w:color="000000" w:fill="FFFFFF"/>
            <w:vAlign w:val="center"/>
            <w:hideMark/>
          </w:tcPr>
          <w:p w14:paraId="06A17A7A"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Модуль А, Модуль Г</w:t>
            </w:r>
            <w:r>
              <w:rPr>
                <w:rFonts w:ascii="Times New Roman" w:eastAsia="Times New Roman" w:hAnsi="Times New Roman" w:cs="Times New Roman"/>
                <w:color w:val="0F1115"/>
                <w:sz w:val="24"/>
                <w:szCs w:val="24"/>
                <w:lang w:eastAsia="ru-RU"/>
              </w:rPr>
              <w:t>, Модуль Ж</w:t>
            </w:r>
          </w:p>
        </w:tc>
      </w:tr>
      <w:tr w:rsidR="00DD4D1D" w:rsidRPr="003A239D" w14:paraId="0F9CCBD6" w14:textId="77777777" w:rsidTr="00A4405C">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02C2832E" w14:textId="77777777" w:rsidR="00DD4D1D" w:rsidRPr="00AF3108"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AF3108">
              <w:rPr>
                <w:rFonts w:ascii="Times New Roman" w:eastAsia="Times New Roman" w:hAnsi="Times New Roman" w:cs="Times New Roman"/>
                <w:sz w:val="24"/>
                <w:szCs w:val="24"/>
                <w:lang w:eastAsia="ru-RU"/>
              </w:rPr>
              <w:t>Г</w:t>
            </w:r>
          </w:p>
        </w:tc>
        <w:tc>
          <w:tcPr>
            <w:tcW w:w="2099" w:type="dxa"/>
            <w:tcBorders>
              <w:top w:val="nil"/>
              <w:left w:val="nil"/>
              <w:bottom w:val="single" w:sz="4" w:space="0" w:color="auto"/>
              <w:right w:val="single" w:sz="4" w:space="0" w:color="auto"/>
            </w:tcBorders>
            <w:shd w:val="clear" w:color="000000" w:fill="FFFFFF"/>
            <w:vAlign w:val="center"/>
            <w:hideMark/>
          </w:tcPr>
          <w:p w14:paraId="7B2F2465" w14:textId="77777777" w:rsidR="00DD4D1D" w:rsidRPr="00762C87"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 xml:space="preserve">Модуль оркестрации транзакций </w:t>
            </w:r>
          </w:p>
        </w:tc>
        <w:tc>
          <w:tcPr>
            <w:tcW w:w="1506" w:type="dxa"/>
            <w:tcBorders>
              <w:top w:val="nil"/>
              <w:left w:val="nil"/>
              <w:bottom w:val="single" w:sz="4" w:space="0" w:color="auto"/>
              <w:right w:val="single" w:sz="4" w:space="0" w:color="auto"/>
            </w:tcBorders>
            <w:shd w:val="clear" w:color="000000" w:fill="FFFFFF"/>
            <w:noWrap/>
            <w:vAlign w:val="center"/>
            <w:hideMark/>
          </w:tcPr>
          <w:p w14:paraId="5A9428BC"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Внутренний</w:t>
            </w:r>
          </w:p>
        </w:tc>
        <w:tc>
          <w:tcPr>
            <w:tcW w:w="2125" w:type="dxa"/>
            <w:tcBorders>
              <w:top w:val="nil"/>
              <w:left w:val="nil"/>
              <w:bottom w:val="single" w:sz="4" w:space="0" w:color="auto"/>
              <w:right w:val="single" w:sz="4" w:space="0" w:color="auto"/>
            </w:tcBorders>
            <w:shd w:val="clear" w:color="000000" w:fill="FFFFFF"/>
            <w:vAlign w:val="center"/>
            <w:hideMark/>
          </w:tcPr>
          <w:p w14:paraId="00EB9063"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Управляет процессом проведения транзакции с резервного счета: принимает запрос, проверяет данные через модуль А, инициирует списание.</w:t>
            </w:r>
          </w:p>
        </w:tc>
        <w:tc>
          <w:tcPr>
            <w:tcW w:w="1600" w:type="dxa"/>
            <w:tcBorders>
              <w:top w:val="nil"/>
              <w:left w:val="nil"/>
              <w:bottom w:val="single" w:sz="4" w:space="0" w:color="auto"/>
              <w:right w:val="single" w:sz="4" w:space="0" w:color="auto"/>
            </w:tcBorders>
            <w:shd w:val="clear" w:color="000000" w:fill="FFFFFF"/>
            <w:vAlign w:val="center"/>
            <w:hideMark/>
          </w:tcPr>
          <w:p w14:paraId="680EE281" w14:textId="77777777" w:rsidR="00DD4D1D" w:rsidRPr="0006028F"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Модуль В</w:t>
            </w:r>
          </w:p>
        </w:tc>
        <w:tc>
          <w:tcPr>
            <w:tcW w:w="1619" w:type="dxa"/>
            <w:tcBorders>
              <w:top w:val="nil"/>
              <w:left w:val="nil"/>
              <w:bottom w:val="single" w:sz="4" w:space="0" w:color="auto"/>
              <w:right w:val="single" w:sz="4" w:space="0" w:color="auto"/>
            </w:tcBorders>
            <w:shd w:val="clear" w:color="000000" w:fill="FFFFFF"/>
            <w:vAlign w:val="center"/>
            <w:hideMark/>
          </w:tcPr>
          <w:p w14:paraId="1E146614"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Модуль И, Модуль А, Модуль З</w:t>
            </w:r>
          </w:p>
        </w:tc>
      </w:tr>
      <w:tr w:rsidR="00DD4D1D" w:rsidRPr="003A239D" w14:paraId="3356979D" w14:textId="77777777" w:rsidTr="00A4405C">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0D44778F" w14:textId="77777777" w:rsidR="00DD4D1D" w:rsidRPr="0047281D" w:rsidRDefault="00DD4D1D" w:rsidP="00A4405C">
            <w:pPr>
              <w:spacing w:after="0" w:line="240" w:lineRule="auto"/>
              <w:jc w:val="center"/>
              <w:rPr>
                <w:rFonts w:ascii="Times New Roman" w:eastAsia="Times New Roman" w:hAnsi="Times New Roman" w:cs="Times New Roman"/>
                <w:b/>
                <w:bCs/>
                <w:sz w:val="24"/>
                <w:szCs w:val="24"/>
                <w:lang w:eastAsia="ru-RU"/>
              </w:rPr>
            </w:pPr>
            <w:r w:rsidRPr="0047281D">
              <w:rPr>
                <w:rFonts w:ascii="Times New Roman" w:eastAsia="Times New Roman" w:hAnsi="Times New Roman" w:cs="Times New Roman"/>
                <w:sz w:val="24"/>
                <w:szCs w:val="24"/>
                <w:lang w:eastAsia="ru-RU"/>
              </w:rPr>
              <w:t>Ж</w:t>
            </w:r>
          </w:p>
        </w:tc>
        <w:tc>
          <w:tcPr>
            <w:tcW w:w="2099" w:type="dxa"/>
            <w:tcBorders>
              <w:top w:val="nil"/>
              <w:left w:val="nil"/>
              <w:bottom w:val="single" w:sz="4" w:space="0" w:color="auto"/>
              <w:right w:val="single" w:sz="4" w:space="0" w:color="auto"/>
            </w:tcBorders>
            <w:shd w:val="clear" w:color="000000" w:fill="FFFFFF"/>
            <w:vAlign w:val="center"/>
            <w:hideMark/>
          </w:tcPr>
          <w:p w14:paraId="16AB5FE0"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Модуль пользовательского интерфейса банка Акцептора</w:t>
            </w:r>
          </w:p>
        </w:tc>
        <w:tc>
          <w:tcPr>
            <w:tcW w:w="1506" w:type="dxa"/>
            <w:tcBorders>
              <w:top w:val="nil"/>
              <w:left w:val="nil"/>
              <w:bottom w:val="single" w:sz="4" w:space="0" w:color="auto"/>
              <w:right w:val="single" w:sz="4" w:space="0" w:color="auto"/>
            </w:tcBorders>
            <w:shd w:val="clear" w:color="000000" w:fill="FFFFFF"/>
            <w:noWrap/>
            <w:vAlign w:val="center"/>
            <w:hideMark/>
          </w:tcPr>
          <w:p w14:paraId="4789CD52"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Внешний</w:t>
            </w:r>
          </w:p>
        </w:tc>
        <w:tc>
          <w:tcPr>
            <w:tcW w:w="2125" w:type="dxa"/>
            <w:tcBorders>
              <w:top w:val="nil"/>
              <w:left w:val="nil"/>
              <w:bottom w:val="single" w:sz="4" w:space="0" w:color="auto"/>
              <w:right w:val="single" w:sz="4" w:space="0" w:color="auto"/>
            </w:tcBorders>
            <w:shd w:val="clear" w:color="000000" w:fill="FFFFFF"/>
            <w:vAlign w:val="center"/>
            <w:hideMark/>
          </w:tcPr>
          <w:p w14:paraId="0C969E6E"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Веб- и мобильный интерфейс в приложении банка Акцептора для управления своими резервными счетами и подтверждения операций.</w:t>
            </w:r>
          </w:p>
        </w:tc>
        <w:tc>
          <w:tcPr>
            <w:tcW w:w="1600" w:type="dxa"/>
            <w:tcBorders>
              <w:top w:val="nil"/>
              <w:left w:val="nil"/>
              <w:bottom w:val="single" w:sz="4" w:space="0" w:color="auto"/>
              <w:right w:val="single" w:sz="4" w:space="0" w:color="auto"/>
            </w:tcBorders>
            <w:shd w:val="clear" w:color="000000" w:fill="FFFFFF"/>
            <w:vAlign w:val="center"/>
            <w:hideMark/>
          </w:tcPr>
          <w:p w14:paraId="09489B0F"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Модуль В, </w:t>
            </w:r>
            <w:r w:rsidRPr="0047281D">
              <w:rPr>
                <w:rFonts w:ascii="Times New Roman" w:eastAsia="Times New Roman" w:hAnsi="Times New Roman" w:cs="Times New Roman"/>
                <w:sz w:val="24"/>
                <w:szCs w:val="24"/>
                <w:lang w:eastAsia="ru-RU"/>
              </w:rPr>
              <w:t>Пользователь (Акцептор)</w:t>
            </w:r>
          </w:p>
        </w:tc>
        <w:tc>
          <w:tcPr>
            <w:tcW w:w="1619" w:type="dxa"/>
            <w:tcBorders>
              <w:top w:val="nil"/>
              <w:left w:val="nil"/>
              <w:bottom w:val="single" w:sz="4" w:space="0" w:color="auto"/>
              <w:right w:val="single" w:sz="4" w:space="0" w:color="auto"/>
            </w:tcBorders>
            <w:shd w:val="clear" w:color="000000" w:fill="FFFFFF"/>
            <w:vAlign w:val="center"/>
            <w:hideMark/>
          </w:tcPr>
          <w:p w14:paraId="417151A9"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 xml:space="preserve">Модуль В </w:t>
            </w:r>
          </w:p>
        </w:tc>
      </w:tr>
      <w:tr w:rsidR="00DD4D1D" w:rsidRPr="003A239D" w14:paraId="408193E4" w14:textId="77777777" w:rsidTr="00A4405C">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1C0325FF" w14:textId="77777777" w:rsidR="00DD4D1D" w:rsidRPr="0047281D" w:rsidRDefault="00DD4D1D" w:rsidP="00A4405C">
            <w:pPr>
              <w:spacing w:after="0" w:line="240" w:lineRule="auto"/>
              <w:jc w:val="center"/>
              <w:rPr>
                <w:rFonts w:ascii="Times New Roman" w:eastAsia="Times New Roman" w:hAnsi="Times New Roman" w:cs="Times New Roman"/>
                <w:b/>
                <w:bCs/>
                <w:sz w:val="24"/>
                <w:szCs w:val="24"/>
                <w:lang w:eastAsia="ru-RU"/>
              </w:rPr>
            </w:pPr>
            <w:r w:rsidRPr="0047281D">
              <w:rPr>
                <w:rFonts w:ascii="Times New Roman" w:eastAsia="Times New Roman" w:hAnsi="Times New Roman" w:cs="Times New Roman"/>
                <w:sz w:val="24"/>
                <w:szCs w:val="24"/>
                <w:lang w:eastAsia="ru-RU"/>
              </w:rPr>
              <w:t>З</w:t>
            </w:r>
          </w:p>
        </w:tc>
        <w:tc>
          <w:tcPr>
            <w:tcW w:w="2099" w:type="dxa"/>
            <w:tcBorders>
              <w:top w:val="nil"/>
              <w:left w:val="nil"/>
              <w:bottom w:val="single" w:sz="4" w:space="0" w:color="auto"/>
              <w:right w:val="single" w:sz="4" w:space="0" w:color="auto"/>
            </w:tcBorders>
            <w:shd w:val="clear" w:color="000000" w:fill="FFFFFF"/>
            <w:vAlign w:val="center"/>
            <w:hideMark/>
          </w:tcPr>
          <w:p w14:paraId="3FD577CF"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Модуль уведомлений</w:t>
            </w:r>
          </w:p>
        </w:tc>
        <w:tc>
          <w:tcPr>
            <w:tcW w:w="1506" w:type="dxa"/>
            <w:tcBorders>
              <w:top w:val="nil"/>
              <w:left w:val="nil"/>
              <w:bottom w:val="single" w:sz="4" w:space="0" w:color="auto"/>
              <w:right w:val="single" w:sz="4" w:space="0" w:color="auto"/>
            </w:tcBorders>
            <w:shd w:val="clear" w:color="000000" w:fill="FFFFFF"/>
            <w:noWrap/>
            <w:vAlign w:val="center"/>
            <w:hideMark/>
          </w:tcPr>
          <w:p w14:paraId="7B6227AC"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Внешний</w:t>
            </w:r>
          </w:p>
        </w:tc>
        <w:tc>
          <w:tcPr>
            <w:tcW w:w="2125" w:type="dxa"/>
            <w:tcBorders>
              <w:top w:val="nil"/>
              <w:left w:val="nil"/>
              <w:bottom w:val="single" w:sz="4" w:space="0" w:color="auto"/>
              <w:right w:val="single" w:sz="4" w:space="0" w:color="auto"/>
            </w:tcBorders>
            <w:shd w:val="clear" w:color="000000" w:fill="FFFFFF"/>
            <w:vAlign w:val="center"/>
            <w:hideMark/>
          </w:tcPr>
          <w:p w14:paraId="7F98EBC4"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 xml:space="preserve">Сервис отправки </w:t>
            </w:r>
            <w:proofErr w:type="spellStart"/>
            <w:r w:rsidRPr="0047281D">
              <w:rPr>
                <w:rFonts w:ascii="Times New Roman" w:eastAsia="Times New Roman" w:hAnsi="Times New Roman" w:cs="Times New Roman"/>
                <w:sz w:val="24"/>
                <w:szCs w:val="24"/>
                <w:lang w:eastAsia="ru-RU"/>
              </w:rPr>
              <w:t>push</w:t>
            </w:r>
            <w:proofErr w:type="spellEnd"/>
            <w:r w:rsidRPr="0047281D">
              <w:rPr>
                <w:rFonts w:ascii="Times New Roman" w:eastAsia="Times New Roman" w:hAnsi="Times New Roman" w:cs="Times New Roman"/>
                <w:sz w:val="24"/>
                <w:szCs w:val="24"/>
                <w:lang w:eastAsia="ru-RU"/>
              </w:rPr>
              <w:t xml:space="preserve">-уведомлений, SMS и </w:t>
            </w:r>
            <w:proofErr w:type="spellStart"/>
            <w:r w:rsidRPr="0047281D">
              <w:rPr>
                <w:rFonts w:ascii="Times New Roman" w:eastAsia="Times New Roman" w:hAnsi="Times New Roman" w:cs="Times New Roman"/>
                <w:sz w:val="24"/>
                <w:szCs w:val="24"/>
                <w:lang w:eastAsia="ru-RU"/>
              </w:rPr>
              <w:t>email</w:t>
            </w:r>
            <w:proofErr w:type="spellEnd"/>
            <w:r w:rsidRPr="0047281D">
              <w:rPr>
                <w:rFonts w:ascii="Times New Roman" w:eastAsia="Times New Roman" w:hAnsi="Times New Roman" w:cs="Times New Roman"/>
                <w:sz w:val="24"/>
                <w:szCs w:val="24"/>
                <w:lang w:eastAsia="ru-RU"/>
              </w:rPr>
              <w:t xml:space="preserve"> пользователям о ключевых событиях (приглашения, списания, изменения лимитов).</w:t>
            </w:r>
          </w:p>
        </w:tc>
        <w:tc>
          <w:tcPr>
            <w:tcW w:w="1600" w:type="dxa"/>
            <w:tcBorders>
              <w:top w:val="nil"/>
              <w:left w:val="nil"/>
              <w:bottom w:val="single" w:sz="4" w:space="0" w:color="auto"/>
              <w:right w:val="single" w:sz="4" w:space="0" w:color="auto"/>
            </w:tcBorders>
            <w:shd w:val="clear" w:color="000000" w:fill="FFFFFF"/>
            <w:vAlign w:val="center"/>
            <w:hideMark/>
          </w:tcPr>
          <w:p w14:paraId="2899A8D4"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Модуль А, Модуль Г</w:t>
            </w:r>
          </w:p>
        </w:tc>
        <w:tc>
          <w:tcPr>
            <w:tcW w:w="1619" w:type="dxa"/>
            <w:tcBorders>
              <w:top w:val="nil"/>
              <w:left w:val="nil"/>
              <w:bottom w:val="single" w:sz="4" w:space="0" w:color="auto"/>
              <w:right w:val="single" w:sz="4" w:space="0" w:color="auto"/>
            </w:tcBorders>
            <w:shd w:val="clear" w:color="000000" w:fill="FFFFFF"/>
            <w:vAlign w:val="center"/>
            <w:hideMark/>
          </w:tcPr>
          <w:p w14:paraId="29EE92C7"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Пользователи (через банковские приложения)</w:t>
            </w:r>
          </w:p>
        </w:tc>
      </w:tr>
      <w:tr w:rsidR="00DD4D1D" w:rsidRPr="003A239D" w14:paraId="33193A8A" w14:textId="77777777" w:rsidTr="00A4405C">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46136320" w14:textId="77777777" w:rsidR="00DD4D1D" w:rsidRPr="0047281D" w:rsidRDefault="00DD4D1D" w:rsidP="00A4405C">
            <w:pPr>
              <w:spacing w:after="0" w:line="240" w:lineRule="auto"/>
              <w:jc w:val="center"/>
              <w:rPr>
                <w:rFonts w:ascii="Times New Roman" w:eastAsia="Times New Roman" w:hAnsi="Times New Roman" w:cs="Times New Roman"/>
                <w:b/>
                <w:bCs/>
                <w:sz w:val="24"/>
                <w:szCs w:val="24"/>
                <w:lang w:eastAsia="ru-RU"/>
              </w:rPr>
            </w:pPr>
            <w:r w:rsidRPr="0047281D">
              <w:rPr>
                <w:rFonts w:ascii="Times New Roman" w:eastAsia="Times New Roman" w:hAnsi="Times New Roman" w:cs="Times New Roman"/>
                <w:sz w:val="24"/>
                <w:szCs w:val="24"/>
                <w:lang w:eastAsia="ru-RU"/>
              </w:rPr>
              <w:t>И</w:t>
            </w:r>
          </w:p>
        </w:tc>
        <w:tc>
          <w:tcPr>
            <w:tcW w:w="2099" w:type="dxa"/>
            <w:tcBorders>
              <w:top w:val="nil"/>
              <w:left w:val="nil"/>
              <w:bottom w:val="single" w:sz="4" w:space="0" w:color="auto"/>
              <w:right w:val="single" w:sz="4" w:space="0" w:color="auto"/>
            </w:tcBorders>
            <w:shd w:val="clear" w:color="000000" w:fill="FFFFFF"/>
            <w:vAlign w:val="center"/>
            <w:hideMark/>
          </w:tcPr>
          <w:p w14:paraId="70CE9F89"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Модуль API для банка Донора</w:t>
            </w:r>
          </w:p>
        </w:tc>
        <w:tc>
          <w:tcPr>
            <w:tcW w:w="1506" w:type="dxa"/>
            <w:tcBorders>
              <w:top w:val="nil"/>
              <w:left w:val="nil"/>
              <w:bottom w:val="single" w:sz="4" w:space="0" w:color="auto"/>
              <w:right w:val="single" w:sz="4" w:space="0" w:color="auto"/>
            </w:tcBorders>
            <w:shd w:val="clear" w:color="000000" w:fill="FFFFFF"/>
            <w:noWrap/>
            <w:vAlign w:val="center"/>
            <w:hideMark/>
          </w:tcPr>
          <w:p w14:paraId="41CB2D9A"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Внешний</w:t>
            </w:r>
          </w:p>
        </w:tc>
        <w:tc>
          <w:tcPr>
            <w:tcW w:w="2125" w:type="dxa"/>
            <w:tcBorders>
              <w:top w:val="nil"/>
              <w:left w:val="nil"/>
              <w:bottom w:val="single" w:sz="4" w:space="0" w:color="auto"/>
              <w:right w:val="single" w:sz="4" w:space="0" w:color="auto"/>
            </w:tcBorders>
            <w:shd w:val="clear" w:color="000000" w:fill="FFFFFF"/>
            <w:vAlign w:val="center"/>
            <w:hideMark/>
          </w:tcPr>
          <w:p w14:paraId="2AA136E7"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Предоставляет банку Донора интерфейс для подтверждения связок и получения авторизованных запросов на списание с резервных счетов.</w:t>
            </w:r>
          </w:p>
        </w:tc>
        <w:tc>
          <w:tcPr>
            <w:tcW w:w="1600" w:type="dxa"/>
            <w:tcBorders>
              <w:top w:val="nil"/>
              <w:left w:val="nil"/>
              <w:bottom w:val="single" w:sz="4" w:space="0" w:color="auto"/>
              <w:right w:val="single" w:sz="4" w:space="0" w:color="auto"/>
            </w:tcBorders>
            <w:shd w:val="clear" w:color="000000" w:fill="FFFFFF"/>
            <w:vAlign w:val="center"/>
            <w:hideMark/>
          </w:tcPr>
          <w:p w14:paraId="05C3FA1D"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Модуль К</w:t>
            </w:r>
            <w:r w:rsidRPr="0047281D">
              <w:rPr>
                <w:rFonts w:ascii="Times New Roman" w:eastAsia="Times New Roman" w:hAnsi="Times New Roman" w:cs="Times New Roman"/>
                <w:sz w:val="24"/>
                <w:szCs w:val="24"/>
                <w:lang w:eastAsia="ru-RU"/>
              </w:rPr>
              <w:t>, Модуль Г</w:t>
            </w:r>
          </w:p>
        </w:tc>
        <w:tc>
          <w:tcPr>
            <w:tcW w:w="1619" w:type="dxa"/>
            <w:tcBorders>
              <w:top w:val="nil"/>
              <w:left w:val="nil"/>
              <w:bottom w:val="single" w:sz="4" w:space="0" w:color="auto"/>
              <w:right w:val="single" w:sz="4" w:space="0" w:color="auto"/>
            </w:tcBorders>
            <w:shd w:val="clear" w:color="000000" w:fill="FFFFFF"/>
            <w:vAlign w:val="center"/>
            <w:hideMark/>
          </w:tcPr>
          <w:p w14:paraId="4A5ED4DF"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Модуль А, Банк Донора</w:t>
            </w:r>
          </w:p>
        </w:tc>
      </w:tr>
      <w:tr w:rsidR="00DD4D1D" w:rsidRPr="003A239D" w14:paraId="3218B92E" w14:textId="77777777" w:rsidTr="00A4405C">
        <w:trPr>
          <w:trHeight w:val="1248"/>
        </w:trPr>
        <w:tc>
          <w:tcPr>
            <w:tcW w:w="685" w:type="dxa"/>
            <w:tcBorders>
              <w:top w:val="nil"/>
              <w:left w:val="single" w:sz="4" w:space="0" w:color="auto"/>
              <w:bottom w:val="nil"/>
              <w:right w:val="single" w:sz="4" w:space="0" w:color="auto"/>
            </w:tcBorders>
            <w:shd w:val="clear" w:color="000000" w:fill="FFFFFF"/>
            <w:noWrap/>
            <w:vAlign w:val="center"/>
            <w:hideMark/>
          </w:tcPr>
          <w:p w14:paraId="69E79D91" w14:textId="77777777" w:rsidR="00DD4D1D" w:rsidRPr="0047281D" w:rsidRDefault="00DD4D1D" w:rsidP="00A4405C">
            <w:pPr>
              <w:spacing w:after="0" w:line="240" w:lineRule="auto"/>
              <w:jc w:val="center"/>
              <w:rPr>
                <w:rFonts w:ascii="Times New Roman" w:eastAsia="Times New Roman" w:hAnsi="Times New Roman" w:cs="Times New Roman"/>
                <w:b/>
                <w:bCs/>
                <w:sz w:val="24"/>
                <w:szCs w:val="24"/>
                <w:lang w:eastAsia="ru-RU"/>
              </w:rPr>
            </w:pPr>
            <w:r w:rsidRPr="0047281D">
              <w:rPr>
                <w:rFonts w:ascii="Times New Roman" w:eastAsia="Times New Roman" w:hAnsi="Times New Roman" w:cs="Times New Roman"/>
                <w:sz w:val="24"/>
                <w:szCs w:val="24"/>
                <w:lang w:eastAsia="ru-RU"/>
              </w:rPr>
              <w:t>К</w:t>
            </w:r>
          </w:p>
        </w:tc>
        <w:tc>
          <w:tcPr>
            <w:tcW w:w="2099" w:type="dxa"/>
            <w:tcBorders>
              <w:top w:val="nil"/>
              <w:left w:val="nil"/>
              <w:bottom w:val="nil"/>
              <w:right w:val="single" w:sz="4" w:space="0" w:color="auto"/>
            </w:tcBorders>
            <w:shd w:val="clear" w:color="000000" w:fill="FFFFFF"/>
            <w:vAlign w:val="center"/>
            <w:hideMark/>
          </w:tcPr>
          <w:p w14:paraId="7594B0EB"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Модуль пользовательского интерфейса банка Донора</w:t>
            </w:r>
          </w:p>
        </w:tc>
        <w:tc>
          <w:tcPr>
            <w:tcW w:w="1506" w:type="dxa"/>
            <w:tcBorders>
              <w:top w:val="nil"/>
              <w:left w:val="nil"/>
              <w:bottom w:val="nil"/>
              <w:right w:val="single" w:sz="4" w:space="0" w:color="auto"/>
            </w:tcBorders>
            <w:shd w:val="clear" w:color="000000" w:fill="FFFFFF"/>
            <w:noWrap/>
            <w:vAlign w:val="center"/>
            <w:hideMark/>
          </w:tcPr>
          <w:p w14:paraId="64542121"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Внешний</w:t>
            </w:r>
          </w:p>
        </w:tc>
        <w:tc>
          <w:tcPr>
            <w:tcW w:w="2125" w:type="dxa"/>
            <w:tcBorders>
              <w:top w:val="nil"/>
              <w:left w:val="nil"/>
              <w:bottom w:val="nil"/>
              <w:right w:val="single" w:sz="4" w:space="0" w:color="auto"/>
            </w:tcBorders>
            <w:shd w:val="clear" w:color="000000" w:fill="FFFFFF"/>
            <w:vAlign w:val="center"/>
            <w:hideMark/>
          </w:tcPr>
          <w:p w14:paraId="0A87CF46"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 xml:space="preserve">Веб- и мобильный интерфейс в приложении банка Донора для подтверждения связок, установки лимитов и </w:t>
            </w:r>
            <w:r w:rsidRPr="0047281D">
              <w:rPr>
                <w:rFonts w:ascii="Times New Roman" w:eastAsia="Times New Roman" w:hAnsi="Times New Roman" w:cs="Times New Roman"/>
                <w:sz w:val="24"/>
                <w:szCs w:val="24"/>
                <w:lang w:eastAsia="ru-RU"/>
              </w:rPr>
              <w:lastRenderedPageBreak/>
              <w:t>просмотра истории списаний.</w:t>
            </w:r>
          </w:p>
        </w:tc>
        <w:tc>
          <w:tcPr>
            <w:tcW w:w="1600" w:type="dxa"/>
            <w:tcBorders>
              <w:top w:val="nil"/>
              <w:left w:val="nil"/>
              <w:bottom w:val="nil"/>
              <w:right w:val="single" w:sz="4" w:space="0" w:color="auto"/>
            </w:tcBorders>
            <w:shd w:val="clear" w:color="000000" w:fill="FFFFFF"/>
            <w:vAlign w:val="center"/>
            <w:hideMark/>
          </w:tcPr>
          <w:p w14:paraId="17277391"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lastRenderedPageBreak/>
              <w:t>Пользователь (Донор)</w:t>
            </w:r>
          </w:p>
        </w:tc>
        <w:tc>
          <w:tcPr>
            <w:tcW w:w="1619" w:type="dxa"/>
            <w:tcBorders>
              <w:top w:val="nil"/>
              <w:left w:val="nil"/>
              <w:bottom w:val="nil"/>
              <w:right w:val="single" w:sz="4" w:space="0" w:color="auto"/>
            </w:tcBorders>
            <w:shd w:val="clear" w:color="000000" w:fill="FFFFFF"/>
            <w:vAlign w:val="center"/>
            <w:hideMark/>
          </w:tcPr>
          <w:p w14:paraId="5F8951EC"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Модуль И (через бэкенд банка Донора)</w:t>
            </w:r>
          </w:p>
        </w:tc>
      </w:tr>
    </w:tbl>
    <w:p w14:paraId="6DE4F448" w14:textId="13DA6E7E" w:rsidR="008A248B" w:rsidRDefault="008A248B" w:rsidP="008A248B">
      <w:pPr>
        <w:tabs>
          <w:tab w:val="num" w:pos="720"/>
        </w:tabs>
        <w:spacing w:line="276" w:lineRule="auto"/>
        <w:rPr>
          <w:rFonts w:ascii="Times New Roman" w:hAnsi="Times New Roman" w:cs="Times New Roman"/>
          <w:sz w:val="24"/>
          <w:szCs w:val="24"/>
        </w:rPr>
      </w:pPr>
    </w:p>
    <w:p w14:paraId="40C4018F" w14:textId="56BC9B83" w:rsidR="00E21C67" w:rsidRPr="00E21C67" w:rsidRDefault="008A248B" w:rsidP="00E21C67">
      <w:pPr>
        <w:tabs>
          <w:tab w:val="num" w:pos="720"/>
        </w:tabs>
        <w:spacing w:line="276" w:lineRule="auto"/>
        <w:ind w:left="720" w:hanging="360"/>
        <w:rPr>
          <w:rFonts w:ascii="Times New Roman" w:hAnsi="Times New Roman" w:cs="Times New Roman"/>
          <w:sz w:val="24"/>
          <w:szCs w:val="24"/>
        </w:rPr>
      </w:pPr>
      <w:r>
        <w:rPr>
          <w:rFonts w:ascii="Times New Roman" w:hAnsi="Times New Roman" w:cs="Times New Roman"/>
          <w:sz w:val="24"/>
          <w:szCs w:val="24"/>
        </w:rPr>
        <w:t>1.</w:t>
      </w:r>
      <w:r w:rsidR="00E21C67" w:rsidRPr="00E21C67">
        <w:rPr>
          <w:rFonts w:ascii="Times New Roman" w:hAnsi="Times New Roman" w:cs="Times New Roman"/>
          <w:sz w:val="24"/>
          <w:szCs w:val="24"/>
        </w:rPr>
        <w:t>Акцептор через Модуль пользовательского интерфейса банка Акцептора (Ж) → Модуль API для банка Акцептора (В): передача команды на добавление Донора с номером телефона.</w:t>
      </w:r>
      <w:r w:rsidR="00E21C67" w:rsidRPr="00E21C67">
        <w:rPr>
          <w:rFonts w:ascii="Times New Roman" w:hAnsi="Times New Roman" w:cs="Times New Roman"/>
          <w:sz w:val="24"/>
          <w:szCs w:val="24"/>
        </w:rPr>
        <w:br/>
        <w:t>Для чего: чтобы инициировать процесс создания новой связки «Акцептор-Донор» в центральной системе сервиса.</w:t>
      </w:r>
    </w:p>
    <w:p w14:paraId="3A7CA098"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2. Модуль API для банка Акцептора (В) → Модуль управления связками и лимитами (А): передача запроса на создание связки.</w:t>
      </w:r>
      <w:r w:rsidRPr="00E21C67">
        <w:rPr>
          <w:rFonts w:ascii="Times New Roman" w:hAnsi="Times New Roman" w:cs="Times New Roman"/>
          <w:sz w:val="24"/>
          <w:szCs w:val="24"/>
        </w:rPr>
        <w:br/>
        <w:t>Для чего: чтобы центральный модуль управления получил и начал обрабатывать запрос на создание новой связки.</w:t>
      </w:r>
    </w:p>
    <w:p w14:paraId="5A29B24C"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3. Модуль управления связками и лимитами (А) → Хранилище данных связок «Акцептор-Донор» (Б): сохранение заявки на связку со статусом «Ожидание».</w:t>
      </w:r>
      <w:r w:rsidRPr="00E21C67">
        <w:rPr>
          <w:rFonts w:ascii="Times New Roman" w:hAnsi="Times New Roman" w:cs="Times New Roman"/>
          <w:sz w:val="24"/>
          <w:szCs w:val="24"/>
        </w:rPr>
        <w:br/>
        <w:t>Для чего: чтобы зафиксировать факт создания запроса и обеспечить сохранность данных.</w:t>
      </w:r>
    </w:p>
    <w:p w14:paraId="0CA9E79A"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4. Модуль управления связками и лимитами (А) → Модуль уведомлений (З): передача запроса на формирование и отправку приглашения Донору.</w:t>
      </w:r>
      <w:r w:rsidRPr="00E21C67">
        <w:rPr>
          <w:rFonts w:ascii="Times New Roman" w:hAnsi="Times New Roman" w:cs="Times New Roman"/>
          <w:sz w:val="24"/>
          <w:szCs w:val="24"/>
        </w:rPr>
        <w:br/>
        <w:t>Для чего: чтобы уведомить Донора о поступившем запросе через его банковское приложение.</w:t>
      </w:r>
    </w:p>
    <w:p w14:paraId="6D26B830"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5. Донор через Модуль пользовательского интерфейса банка Донора (К) → Модуль API для банка Донора (И): передача подтверждения связи и установленного лимита.</w:t>
      </w:r>
      <w:r w:rsidRPr="00E21C67">
        <w:rPr>
          <w:rFonts w:ascii="Times New Roman" w:hAnsi="Times New Roman" w:cs="Times New Roman"/>
          <w:sz w:val="24"/>
          <w:szCs w:val="24"/>
        </w:rPr>
        <w:br/>
        <w:t>Для чего: чтобы зафиксировать в системе согласие Донора и его финансовые условия для данной связки.</w:t>
      </w:r>
    </w:p>
    <w:p w14:paraId="017500F4"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6. Модуль API для банка Донора (И) → Модуль управления связками и лимитами (А): передача подтверждения и лимита от Донора.</w:t>
      </w:r>
      <w:r w:rsidRPr="00E21C67">
        <w:rPr>
          <w:rFonts w:ascii="Times New Roman" w:hAnsi="Times New Roman" w:cs="Times New Roman"/>
          <w:sz w:val="24"/>
          <w:szCs w:val="24"/>
        </w:rPr>
        <w:br/>
        <w:t>Для чего: чтобы обновить статус связки на «Активна» и сохранить установленный лимит.</w:t>
      </w:r>
    </w:p>
    <w:p w14:paraId="00B23955"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7. Модуль управления связками и лимитами (А) → Хранилище данных связок «Акцептор-Донор» (Б): обновление статуса связки на «Активна» и сохранение лимита.</w:t>
      </w:r>
      <w:r w:rsidRPr="00E21C67">
        <w:rPr>
          <w:rFonts w:ascii="Times New Roman" w:hAnsi="Times New Roman" w:cs="Times New Roman"/>
          <w:sz w:val="24"/>
          <w:szCs w:val="24"/>
        </w:rPr>
        <w:br/>
        <w:t>Для чего: чтобы актуализировать информацию о связке, сделав её доступной для использования в транзакциях.</w:t>
      </w:r>
    </w:p>
    <w:p w14:paraId="504E1732"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8. Модуль управления связками и лимитами (А) → Модуль уведомлений (З): передача запроса на уведомление Акцептора об активации связки.</w:t>
      </w:r>
      <w:r w:rsidRPr="00E21C67">
        <w:rPr>
          <w:rFonts w:ascii="Times New Roman" w:hAnsi="Times New Roman" w:cs="Times New Roman"/>
          <w:sz w:val="24"/>
          <w:szCs w:val="24"/>
        </w:rPr>
        <w:br/>
        <w:t>Для чего: чтобы проинформировать Акцептора о том, что резервный счет готов к использованию.</w:t>
      </w:r>
    </w:p>
    <w:p w14:paraId="5EDCA9AC"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9. Банк Акцептора → Модуль API для банка Акцептора (В): запрос списка доступных резервных счетов при обнаружении недостатка средств для оплаты.</w:t>
      </w:r>
      <w:r w:rsidRPr="00E21C67">
        <w:rPr>
          <w:rFonts w:ascii="Times New Roman" w:hAnsi="Times New Roman" w:cs="Times New Roman"/>
          <w:sz w:val="24"/>
          <w:szCs w:val="24"/>
        </w:rPr>
        <w:br/>
      </w:r>
      <w:r w:rsidRPr="00E21C67">
        <w:rPr>
          <w:rFonts w:ascii="Times New Roman" w:hAnsi="Times New Roman" w:cs="Times New Roman"/>
          <w:sz w:val="24"/>
          <w:szCs w:val="24"/>
        </w:rPr>
        <w:lastRenderedPageBreak/>
        <w:t>Для чего: чтобы получить от сервиса актуальный перечень доноров, у которых Акцептор может запросить недостающую сумму.</w:t>
      </w:r>
    </w:p>
    <w:p w14:paraId="5266082B"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10. Модуль API для банка Акцептора (В) → Модуль управления связками и лимитами (А): передача запроса на получение списка активных связок для данного Акцептора.</w:t>
      </w:r>
      <w:r w:rsidRPr="00E21C67">
        <w:rPr>
          <w:rFonts w:ascii="Times New Roman" w:hAnsi="Times New Roman" w:cs="Times New Roman"/>
          <w:sz w:val="24"/>
          <w:szCs w:val="24"/>
        </w:rPr>
        <w:br/>
        <w:t>Для чего: чтобы центральный модуль сформировал ответ на основе данных из хранилища.</w:t>
      </w:r>
    </w:p>
    <w:p w14:paraId="2F544DE9"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11. Модуль управления связками и лимитами (А) → Хранилище данных связок «Акцептор-Донор» (Б): запрос данных по активным связкам Акцептора.</w:t>
      </w:r>
      <w:r w:rsidRPr="00E21C67">
        <w:rPr>
          <w:rFonts w:ascii="Times New Roman" w:hAnsi="Times New Roman" w:cs="Times New Roman"/>
          <w:sz w:val="24"/>
          <w:szCs w:val="24"/>
        </w:rPr>
        <w:br/>
        <w:t>Для чего: чтобы получить актуальную информацию о донорах и их текущих доступных лимитах.</w:t>
      </w:r>
    </w:p>
    <w:p w14:paraId="503DB9E3"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12. Модуль управления связками и лимитами (А) → Модуль API для банка Акцептора (В): передача сформированного списка доступных доноров с лимитами.</w:t>
      </w:r>
      <w:r w:rsidRPr="00E21C67">
        <w:rPr>
          <w:rFonts w:ascii="Times New Roman" w:hAnsi="Times New Roman" w:cs="Times New Roman"/>
          <w:sz w:val="24"/>
          <w:szCs w:val="24"/>
        </w:rPr>
        <w:br/>
        <w:t>Для чего: чтобы вернуть данные в банк Акцептора для отображения клиенту.</w:t>
      </w:r>
    </w:p>
    <w:p w14:paraId="6B1115ED"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13. Банк Акцептора (через свой UI) → Модуль API для банка Акцептора (В): передача выбранного клиентом Донора и запроса на инициацию списания.</w:t>
      </w:r>
      <w:r w:rsidRPr="00E21C67">
        <w:rPr>
          <w:rFonts w:ascii="Times New Roman" w:hAnsi="Times New Roman" w:cs="Times New Roman"/>
          <w:sz w:val="24"/>
          <w:szCs w:val="24"/>
        </w:rPr>
        <w:br/>
        <w:t>Для чего: чтобы сообщить системе о финальном решении Акцептора и запустить процесс оплаты с резервного счета.</w:t>
      </w:r>
    </w:p>
    <w:p w14:paraId="0983047C"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14. Модуль API для банка Акцептора (В) → Модуль оркестрации транзакций «Резерв» (Г): передача авторизованного запроса на проведение транзакции.</w:t>
      </w:r>
      <w:r w:rsidRPr="00E21C67">
        <w:rPr>
          <w:rFonts w:ascii="Times New Roman" w:hAnsi="Times New Roman" w:cs="Times New Roman"/>
          <w:sz w:val="24"/>
          <w:szCs w:val="24"/>
        </w:rPr>
        <w:br/>
        <w:t>Для чего: чтобы ядро сервиса начало управление процессом списания и перевода средств.</w:t>
      </w:r>
    </w:p>
    <w:p w14:paraId="024FC55E"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15. Модуль оркестрации транзакций «Резерв» (Г) → Модуль управления связками и лимитами (А): запрос на проверку и резервирование лимита по выбранной связке.</w:t>
      </w:r>
      <w:r w:rsidRPr="00E21C67">
        <w:rPr>
          <w:rFonts w:ascii="Times New Roman" w:hAnsi="Times New Roman" w:cs="Times New Roman"/>
          <w:sz w:val="24"/>
          <w:szCs w:val="24"/>
        </w:rPr>
        <w:br/>
        <w:t>Для чего: чтобы убедиться в достаточности доступного лимита и предотвратить параллельные списания, превышающие установленный лимит.</w:t>
      </w:r>
    </w:p>
    <w:p w14:paraId="49536317"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16. Модуль управления связками и лимитами (А) → Модуль оркестрации транзакций «Резерв» (Г): передача подтверждения доступности лимита.</w:t>
      </w:r>
      <w:r w:rsidRPr="00E21C67">
        <w:rPr>
          <w:rFonts w:ascii="Times New Roman" w:hAnsi="Times New Roman" w:cs="Times New Roman"/>
          <w:sz w:val="24"/>
          <w:szCs w:val="24"/>
        </w:rPr>
        <w:br/>
        <w:t>Для чего: чтобы разрешить оркестратору продолжить выполнение транзакции и инициировать списание.</w:t>
      </w:r>
    </w:p>
    <w:p w14:paraId="1F0D4F30"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17. Модуль оркестрации транзакций «Резерв» (Г) → Модуль API для банка Донора (И): передача авторизованного запроса на списание.</w:t>
      </w:r>
      <w:r w:rsidRPr="00E21C67">
        <w:rPr>
          <w:rFonts w:ascii="Times New Roman" w:hAnsi="Times New Roman" w:cs="Times New Roman"/>
          <w:sz w:val="24"/>
          <w:szCs w:val="24"/>
        </w:rPr>
        <w:br/>
        <w:t>Для чего: чтобы инициировать фактическое выполнение платежа банком Донора через СБП.</w:t>
      </w:r>
    </w:p>
    <w:p w14:paraId="5CA3A925"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18. Модуль оркестрации транзакций «Резерв» (Г) → Модуль управления связками и лимитами (А): передача команды на окончательное списание суммы из лимита.</w:t>
      </w:r>
      <w:r w:rsidRPr="00E21C67">
        <w:rPr>
          <w:rFonts w:ascii="Times New Roman" w:hAnsi="Times New Roman" w:cs="Times New Roman"/>
          <w:sz w:val="24"/>
          <w:szCs w:val="24"/>
        </w:rPr>
        <w:br/>
        <w:t>Для чего: чтобы уменьшить доступный остаток лимита по связке после успешного проведения транзакции.</w:t>
      </w:r>
    </w:p>
    <w:p w14:paraId="0D9CDFF0"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19. Модуль управления связками и лимитами (А) → Хранилище данных связок «Акцептор-Донор» (Б): обновление остатка лимита по связке.</w:t>
      </w:r>
      <w:r w:rsidRPr="00E21C67">
        <w:rPr>
          <w:rFonts w:ascii="Times New Roman" w:hAnsi="Times New Roman" w:cs="Times New Roman"/>
          <w:sz w:val="24"/>
          <w:szCs w:val="24"/>
        </w:rPr>
        <w:br/>
      </w:r>
      <w:r w:rsidRPr="00E21C67">
        <w:rPr>
          <w:rFonts w:ascii="Times New Roman" w:hAnsi="Times New Roman" w:cs="Times New Roman"/>
          <w:sz w:val="24"/>
          <w:szCs w:val="24"/>
        </w:rPr>
        <w:lastRenderedPageBreak/>
        <w:t>Для чего: чтобы актуализировать данные о доступном лимите для будущих транзакций.</w:t>
      </w:r>
    </w:p>
    <w:p w14:paraId="5647B874"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20. Модуль оркестрации транзакций «Резерв» (Г) → Модуль уведомлений (З): передача запроса на уведомление Донора о списании.</w:t>
      </w:r>
      <w:r w:rsidRPr="00E21C67">
        <w:rPr>
          <w:rFonts w:ascii="Times New Roman" w:hAnsi="Times New Roman" w:cs="Times New Roman"/>
          <w:sz w:val="24"/>
          <w:szCs w:val="24"/>
        </w:rPr>
        <w:br/>
        <w:t>Для чего: чтобы незамедлительно проинформировать Донора о факте использования его резервного счета.</w:t>
      </w:r>
    </w:p>
    <w:p w14:paraId="33512A42" w14:textId="0C0568BF" w:rsidR="00E00EB1" w:rsidRDefault="00E00EB1">
      <w:pPr>
        <w:rPr>
          <w:rFonts w:ascii="Times New Roman" w:hAnsi="Times New Roman" w:cs="Times New Roman"/>
          <w:sz w:val="24"/>
          <w:szCs w:val="24"/>
        </w:rPr>
      </w:pPr>
      <w:r>
        <w:rPr>
          <w:rFonts w:ascii="Times New Roman" w:hAnsi="Times New Roman" w:cs="Times New Roman"/>
          <w:sz w:val="24"/>
          <w:szCs w:val="24"/>
        </w:rPr>
        <w:br w:type="page"/>
      </w:r>
    </w:p>
    <w:p w14:paraId="46901625" w14:textId="77777777" w:rsidR="00DD4D1D" w:rsidRDefault="00DD4D1D">
      <w:pPr>
        <w:rPr>
          <w:rFonts w:ascii="Times New Roman" w:hAnsi="Times New Roman" w:cs="Times New Roman"/>
          <w:sz w:val="24"/>
          <w:szCs w:val="24"/>
        </w:rPr>
      </w:pPr>
    </w:p>
    <w:p w14:paraId="7AFF0B39" w14:textId="7074371D" w:rsidR="005878BE" w:rsidRDefault="00DF2B03" w:rsidP="004D0C92">
      <w:pPr>
        <w:pStyle w:val="1"/>
        <w:numPr>
          <w:ilvl w:val="0"/>
          <w:numId w:val="33"/>
        </w:numPr>
        <w:jc w:val="center"/>
        <w:rPr>
          <w:rFonts w:ascii="Times New Roman" w:hAnsi="Times New Roman" w:cs="Times New Roman"/>
          <w:b/>
          <w:bCs/>
          <w:color w:val="000000" w:themeColor="text1"/>
          <w:sz w:val="32"/>
          <w:szCs w:val="32"/>
        </w:rPr>
      </w:pPr>
      <w:r w:rsidRPr="00DF2B03">
        <w:rPr>
          <w:rFonts w:ascii="Times New Roman" w:hAnsi="Times New Roman" w:cs="Times New Roman"/>
          <w:b/>
          <w:bCs/>
          <w:color w:val="000000" w:themeColor="text1"/>
          <w:sz w:val="32"/>
          <w:szCs w:val="32"/>
        </w:rPr>
        <w:t>Маркетинг</w:t>
      </w:r>
    </w:p>
    <w:p w14:paraId="1B182F2C" w14:textId="77777777" w:rsidR="004D0C92" w:rsidRDefault="004D0C92" w:rsidP="004D0C92">
      <w:pPr>
        <w:ind w:left="360"/>
        <w:rPr>
          <w:rFonts w:ascii="Times New Roman" w:hAnsi="Times New Roman" w:cs="Times New Roman"/>
          <w:b/>
          <w:bCs/>
          <w:color w:val="000000" w:themeColor="text1"/>
          <w:sz w:val="28"/>
          <w:szCs w:val="28"/>
        </w:rPr>
      </w:pPr>
      <w:r w:rsidRPr="004D0C92">
        <w:rPr>
          <w:rFonts w:ascii="Times New Roman" w:hAnsi="Times New Roman" w:cs="Times New Roman"/>
          <w:b/>
          <w:bCs/>
          <w:color w:val="000000" w:themeColor="text1"/>
          <w:sz w:val="28"/>
          <w:szCs w:val="28"/>
        </w:rPr>
        <w:t>2.1 Рынок Сервиса</w:t>
      </w:r>
    </w:p>
    <w:p w14:paraId="1C80AF7A" w14:textId="2BBA39D3" w:rsidR="000F2383" w:rsidRDefault="000F2383" w:rsidP="004D0C92">
      <w:pPr>
        <w:ind w:left="360"/>
        <w:rPr>
          <w:rFonts w:ascii="Times New Roman" w:hAnsi="Times New Roman" w:cs="Times New Roman"/>
          <w:b/>
          <w:bCs/>
        </w:rPr>
      </w:pPr>
      <w:r>
        <w:rPr>
          <w:rFonts w:ascii="Times New Roman" w:hAnsi="Times New Roman" w:cs="Times New Roman"/>
          <w:b/>
          <w:bCs/>
          <w:color w:val="000000" w:themeColor="text1"/>
          <w:sz w:val="28"/>
          <w:szCs w:val="28"/>
        </w:rPr>
        <w:t>2.1.1 Прогноз объема рынка</w:t>
      </w:r>
    </w:p>
    <w:p w14:paraId="10F4C24B" w14:textId="33156C58" w:rsidR="004D0C92" w:rsidRPr="00F32822" w:rsidRDefault="00CD39CB" w:rsidP="00412AA5">
      <w:pPr>
        <w:ind w:left="360"/>
        <w:jc w:val="both"/>
        <w:rPr>
          <w:rFonts w:ascii="Times New Roman" w:hAnsi="Times New Roman" w:cs="Times New Roman"/>
          <w:sz w:val="24"/>
          <w:szCs w:val="24"/>
        </w:rPr>
      </w:pPr>
      <w:r w:rsidRPr="00F32822">
        <w:rPr>
          <w:rFonts w:ascii="Times New Roman" w:hAnsi="Times New Roman" w:cs="Times New Roman"/>
          <w:sz w:val="24"/>
          <w:szCs w:val="24"/>
        </w:rPr>
        <w:t xml:space="preserve">Для определения размера рынка в качестве источников информации были взяты </w:t>
      </w:r>
      <w:r w:rsidR="00B92ECA" w:rsidRPr="00F32822">
        <w:rPr>
          <w:rFonts w:ascii="Times New Roman" w:hAnsi="Times New Roman" w:cs="Times New Roman"/>
          <w:sz w:val="24"/>
          <w:szCs w:val="24"/>
        </w:rPr>
        <w:t xml:space="preserve">аналитические </w:t>
      </w:r>
      <w:r w:rsidRPr="00F32822">
        <w:rPr>
          <w:rFonts w:ascii="Times New Roman" w:hAnsi="Times New Roman" w:cs="Times New Roman"/>
          <w:sz w:val="24"/>
          <w:szCs w:val="24"/>
        </w:rPr>
        <w:t>данные Банка России</w:t>
      </w:r>
      <w:r w:rsidR="00B92ECA" w:rsidRPr="00F32822">
        <w:rPr>
          <w:rFonts w:ascii="Times New Roman" w:hAnsi="Times New Roman" w:cs="Times New Roman"/>
          <w:sz w:val="24"/>
          <w:szCs w:val="24"/>
        </w:rPr>
        <w:t xml:space="preserve"> о Системе быстрых платежей и </w:t>
      </w:r>
      <w:r w:rsidR="00F32822" w:rsidRPr="00F32822">
        <w:rPr>
          <w:rFonts w:ascii="Times New Roman" w:hAnsi="Times New Roman" w:cs="Times New Roman"/>
          <w:sz w:val="24"/>
          <w:szCs w:val="24"/>
        </w:rPr>
        <w:t>данные опроса ретейлера.</w:t>
      </w:r>
      <w:r w:rsidR="00B92ECA" w:rsidRPr="00F32822">
        <w:rPr>
          <w:rFonts w:ascii="Times New Roman" w:hAnsi="Times New Roman" w:cs="Times New Roman"/>
          <w:sz w:val="24"/>
          <w:szCs w:val="24"/>
        </w:rPr>
        <w:t xml:space="preserve"> </w:t>
      </w:r>
    </w:p>
    <w:p w14:paraId="701BF7BD" w14:textId="410BF46C" w:rsidR="00EA4AE1" w:rsidRPr="00F32822" w:rsidRDefault="00EA4AE1" w:rsidP="00412AA5">
      <w:pPr>
        <w:ind w:left="360"/>
        <w:jc w:val="both"/>
        <w:rPr>
          <w:rFonts w:ascii="Times New Roman" w:hAnsi="Times New Roman" w:cs="Times New Roman"/>
        </w:rPr>
      </w:pPr>
      <w:r w:rsidRPr="00F32822">
        <w:rPr>
          <w:rFonts w:ascii="Times New Roman" w:hAnsi="Times New Roman" w:cs="Times New Roman"/>
          <w:sz w:val="24"/>
          <w:szCs w:val="24"/>
        </w:rPr>
        <w:t>Из данных опроса, которые были проведены ретейлером известно, что:</w:t>
      </w:r>
    </w:p>
    <w:p w14:paraId="7BFC0DA2" w14:textId="77777777" w:rsidR="00EA4AE1" w:rsidRPr="00D37BA6" w:rsidRDefault="00EA4AE1" w:rsidP="00412AA5">
      <w:pPr>
        <w:numPr>
          <w:ilvl w:val="0"/>
          <w:numId w:val="7"/>
        </w:numPr>
        <w:spacing w:line="360" w:lineRule="auto"/>
        <w:jc w:val="both"/>
        <w:rPr>
          <w:rFonts w:ascii="Times New Roman" w:hAnsi="Times New Roman" w:cs="Times New Roman"/>
          <w:sz w:val="24"/>
          <w:szCs w:val="24"/>
        </w:rPr>
      </w:pPr>
      <w:r w:rsidRPr="00DC37C9">
        <w:rPr>
          <w:rFonts w:ascii="Times New Roman" w:hAnsi="Times New Roman" w:cs="Times New Roman"/>
          <w:sz w:val="24"/>
          <w:szCs w:val="24"/>
        </w:rPr>
        <w:t>15,7% потребителей бросают покупку из-за нехватки денег.</w:t>
      </w:r>
    </w:p>
    <w:p w14:paraId="0FA40959" w14:textId="77777777" w:rsidR="00EA4AE1" w:rsidRPr="00DC37C9" w:rsidRDefault="00EA4AE1" w:rsidP="00412AA5">
      <w:pPr>
        <w:numPr>
          <w:ilvl w:val="0"/>
          <w:numId w:val="7"/>
        </w:numPr>
        <w:spacing w:line="360" w:lineRule="auto"/>
        <w:jc w:val="both"/>
        <w:rPr>
          <w:rFonts w:ascii="Times New Roman" w:hAnsi="Times New Roman" w:cs="Times New Roman"/>
          <w:sz w:val="24"/>
          <w:szCs w:val="24"/>
        </w:rPr>
      </w:pPr>
      <w:r w:rsidRPr="00D37BA6">
        <w:rPr>
          <w:rFonts w:ascii="Times New Roman" w:hAnsi="Times New Roman" w:cs="Times New Roman"/>
          <w:sz w:val="24"/>
          <w:szCs w:val="24"/>
        </w:rPr>
        <w:t>При этом также известна частота данного явления:</w:t>
      </w:r>
    </w:p>
    <w:p w14:paraId="23075ACC" w14:textId="77777777" w:rsidR="00EA4AE1" w:rsidRPr="00DC37C9" w:rsidRDefault="00EA4AE1" w:rsidP="00412AA5">
      <w:pPr>
        <w:numPr>
          <w:ilvl w:val="1"/>
          <w:numId w:val="7"/>
        </w:numPr>
        <w:spacing w:line="360" w:lineRule="auto"/>
        <w:jc w:val="both"/>
        <w:rPr>
          <w:rFonts w:ascii="Times New Roman" w:hAnsi="Times New Roman" w:cs="Times New Roman"/>
          <w:sz w:val="24"/>
          <w:szCs w:val="24"/>
        </w:rPr>
      </w:pPr>
      <w:r w:rsidRPr="00DC37C9">
        <w:rPr>
          <w:rFonts w:ascii="Times New Roman" w:hAnsi="Times New Roman" w:cs="Times New Roman"/>
          <w:sz w:val="24"/>
          <w:szCs w:val="24"/>
        </w:rPr>
        <w:t>43,4% — раз в полгода (2 раза в год)</w:t>
      </w:r>
    </w:p>
    <w:p w14:paraId="6C33182D" w14:textId="77777777" w:rsidR="00EA4AE1" w:rsidRPr="00DC37C9" w:rsidRDefault="00EA4AE1" w:rsidP="00412AA5">
      <w:pPr>
        <w:numPr>
          <w:ilvl w:val="1"/>
          <w:numId w:val="7"/>
        </w:numPr>
        <w:spacing w:line="360" w:lineRule="auto"/>
        <w:jc w:val="both"/>
        <w:rPr>
          <w:rFonts w:ascii="Times New Roman" w:hAnsi="Times New Roman" w:cs="Times New Roman"/>
          <w:sz w:val="24"/>
          <w:szCs w:val="24"/>
        </w:rPr>
      </w:pPr>
      <w:r w:rsidRPr="00DC37C9">
        <w:rPr>
          <w:rFonts w:ascii="Times New Roman" w:hAnsi="Times New Roman" w:cs="Times New Roman"/>
          <w:sz w:val="24"/>
          <w:szCs w:val="24"/>
        </w:rPr>
        <w:t>37% — раз в год (1 раз в год)</w:t>
      </w:r>
    </w:p>
    <w:p w14:paraId="7F336EE7" w14:textId="77777777" w:rsidR="00EA4AE1" w:rsidRPr="00DC37C9" w:rsidRDefault="00EA4AE1" w:rsidP="00412AA5">
      <w:pPr>
        <w:numPr>
          <w:ilvl w:val="1"/>
          <w:numId w:val="7"/>
        </w:numPr>
        <w:spacing w:line="360" w:lineRule="auto"/>
        <w:jc w:val="both"/>
        <w:rPr>
          <w:rFonts w:ascii="Times New Roman" w:hAnsi="Times New Roman" w:cs="Times New Roman"/>
          <w:sz w:val="24"/>
          <w:szCs w:val="24"/>
        </w:rPr>
      </w:pPr>
      <w:r w:rsidRPr="00DC37C9">
        <w:rPr>
          <w:rFonts w:ascii="Times New Roman" w:hAnsi="Times New Roman" w:cs="Times New Roman"/>
          <w:sz w:val="24"/>
          <w:szCs w:val="24"/>
        </w:rPr>
        <w:t>15% — ежемесячно (12 раз в год)</w:t>
      </w:r>
    </w:p>
    <w:p w14:paraId="73329E28" w14:textId="77777777" w:rsidR="00EA4AE1" w:rsidRPr="00DC37C9" w:rsidRDefault="00EA4AE1" w:rsidP="00412AA5">
      <w:pPr>
        <w:numPr>
          <w:ilvl w:val="1"/>
          <w:numId w:val="7"/>
        </w:numPr>
        <w:spacing w:line="360" w:lineRule="auto"/>
        <w:jc w:val="both"/>
        <w:rPr>
          <w:rFonts w:ascii="Times New Roman" w:hAnsi="Times New Roman" w:cs="Times New Roman"/>
          <w:sz w:val="24"/>
          <w:szCs w:val="24"/>
        </w:rPr>
      </w:pPr>
      <w:r w:rsidRPr="00DC37C9">
        <w:rPr>
          <w:rFonts w:ascii="Times New Roman" w:hAnsi="Times New Roman" w:cs="Times New Roman"/>
          <w:sz w:val="24"/>
          <w:szCs w:val="24"/>
        </w:rPr>
        <w:t>1% — регулярно (допустим, 24 раза в год, т.е. 2 раза в месяц)</w:t>
      </w:r>
    </w:p>
    <w:p w14:paraId="77EA69AD" w14:textId="77777777" w:rsidR="00EA4AE1" w:rsidRPr="00DC37C9" w:rsidRDefault="00EA4AE1" w:rsidP="00412AA5">
      <w:pPr>
        <w:spacing w:line="360" w:lineRule="auto"/>
        <w:jc w:val="both"/>
        <w:rPr>
          <w:rFonts w:ascii="Times New Roman" w:hAnsi="Times New Roman" w:cs="Times New Roman"/>
          <w:sz w:val="24"/>
          <w:szCs w:val="24"/>
        </w:rPr>
      </w:pPr>
      <w:r w:rsidRPr="00DC37C9">
        <w:rPr>
          <w:rFonts w:ascii="Times New Roman" w:hAnsi="Times New Roman" w:cs="Times New Roman"/>
          <w:sz w:val="24"/>
          <w:szCs w:val="24"/>
        </w:rPr>
        <w:t xml:space="preserve">Рассчитаем среднюю частоту </w:t>
      </w:r>
      <w:r w:rsidRPr="00D37BA6">
        <w:rPr>
          <w:rFonts w:ascii="Times New Roman" w:hAnsi="Times New Roman" w:cs="Times New Roman"/>
          <w:sz w:val="24"/>
          <w:szCs w:val="24"/>
        </w:rPr>
        <w:t xml:space="preserve">(взвешенное среднее значение) </w:t>
      </w:r>
      <w:r w:rsidRPr="00DC37C9">
        <w:rPr>
          <w:rFonts w:ascii="Times New Roman" w:hAnsi="Times New Roman" w:cs="Times New Roman"/>
          <w:sz w:val="24"/>
          <w:szCs w:val="24"/>
        </w:rPr>
        <w:t>возникновения проблемы на одного человека, который с ней сталкивается:</w:t>
      </w:r>
      <w:r w:rsidRPr="00DC37C9">
        <w:rPr>
          <w:rFonts w:ascii="Times New Roman" w:hAnsi="Times New Roman" w:cs="Times New Roman"/>
          <w:sz w:val="24"/>
          <w:szCs w:val="24"/>
        </w:rPr>
        <w:br/>
        <w:t>(Взвешенное среднее)</w:t>
      </w:r>
    </w:p>
    <w:p w14:paraId="76E50981" w14:textId="77777777" w:rsidR="00EA4AE1" w:rsidRPr="00DC37C9" w:rsidRDefault="00EA4AE1" w:rsidP="00412AA5">
      <w:pPr>
        <w:spacing w:line="360" w:lineRule="auto"/>
        <w:jc w:val="both"/>
        <w:rPr>
          <w:rFonts w:ascii="Times New Roman" w:hAnsi="Times New Roman" w:cs="Times New Roman"/>
          <w:sz w:val="24"/>
          <w:szCs w:val="24"/>
        </w:rPr>
      </w:pPr>
      <w:r w:rsidRPr="00DC37C9">
        <w:rPr>
          <w:rFonts w:ascii="Times New Roman" w:hAnsi="Times New Roman" w:cs="Times New Roman"/>
          <w:sz w:val="24"/>
          <w:szCs w:val="24"/>
        </w:rPr>
        <w:t>43,4% * 2 раза) + (37% * 1 раз) + (15% * 12 раз) + (1% * 24 раза) = 0,868 + 0,37 + 1,8 + 0,24 = 3,28 раза в год.</w:t>
      </w:r>
    </w:p>
    <w:p w14:paraId="4BAA9D36" w14:textId="77777777" w:rsidR="00EA4AE1" w:rsidRPr="00D37BA6" w:rsidRDefault="00EA4AE1" w:rsidP="00412AA5">
      <w:pPr>
        <w:spacing w:line="360" w:lineRule="auto"/>
        <w:jc w:val="both"/>
        <w:rPr>
          <w:rFonts w:ascii="Times New Roman" w:hAnsi="Times New Roman" w:cs="Times New Roman"/>
          <w:sz w:val="24"/>
          <w:szCs w:val="24"/>
        </w:rPr>
      </w:pPr>
      <w:r w:rsidRPr="00DC37C9">
        <w:rPr>
          <w:rFonts w:ascii="Times New Roman" w:hAnsi="Times New Roman" w:cs="Times New Roman"/>
          <w:sz w:val="24"/>
          <w:szCs w:val="24"/>
        </w:rPr>
        <w:t>Это означает, что каждый человек из этой 15,7% группы в среднем сталкивается с нехваткой денег у кассы </w:t>
      </w:r>
      <w:r w:rsidRPr="00D37BA6">
        <w:rPr>
          <w:rFonts w:ascii="Times New Roman" w:hAnsi="Times New Roman" w:cs="Times New Roman"/>
          <w:sz w:val="24"/>
          <w:szCs w:val="24"/>
        </w:rPr>
        <w:t xml:space="preserve">приблизительно </w:t>
      </w:r>
      <w:r w:rsidRPr="00DC37C9">
        <w:rPr>
          <w:rFonts w:ascii="Times New Roman" w:hAnsi="Times New Roman" w:cs="Times New Roman"/>
          <w:sz w:val="24"/>
          <w:szCs w:val="24"/>
        </w:rPr>
        <w:t>3,3 раза в год</w:t>
      </w:r>
      <w:r w:rsidRPr="00D37BA6">
        <w:rPr>
          <w:rFonts w:ascii="Times New Roman" w:hAnsi="Times New Roman" w:cs="Times New Roman"/>
          <w:sz w:val="24"/>
          <w:szCs w:val="24"/>
        </w:rPr>
        <w:t>. Однако важно отметить, что опрос проводился среди респондентов в возрасте от 18 до 55 лет. А большая часть потенциальных акцепторов сервиса СБП Резерв – это молодежь, в том числе до 18 лет, а также существенная доля людей пенсионного возраста. Так как они являются менее стабильной группой людей в плане финансов, можно предположить, что частота использования сервиса у них будет выше средней.</w:t>
      </w:r>
    </w:p>
    <w:p w14:paraId="6B5E0A7D" w14:textId="77777777" w:rsidR="00EA4AE1" w:rsidRPr="00D37BA6" w:rsidRDefault="00EA4AE1" w:rsidP="00412AA5">
      <w:pPr>
        <w:spacing w:line="360" w:lineRule="auto"/>
        <w:jc w:val="both"/>
        <w:rPr>
          <w:rFonts w:ascii="Times New Roman" w:hAnsi="Times New Roman" w:cs="Times New Roman"/>
          <w:sz w:val="24"/>
          <w:szCs w:val="24"/>
        </w:rPr>
      </w:pPr>
      <w:r w:rsidRPr="00D37BA6">
        <w:rPr>
          <w:rFonts w:ascii="Times New Roman" w:hAnsi="Times New Roman" w:cs="Times New Roman"/>
          <w:sz w:val="24"/>
          <w:szCs w:val="24"/>
        </w:rPr>
        <w:t>Поэтому я полагаю, что будет корректно увеличить среднюю частоту возникновения проблемы при оплате в 1,5 раза.</w:t>
      </w:r>
    </w:p>
    <w:p w14:paraId="11C55081" w14:textId="77777777" w:rsidR="00EA4AE1" w:rsidRPr="00D37BA6" w:rsidRDefault="00EA4AE1" w:rsidP="00412AA5">
      <w:pPr>
        <w:spacing w:line="360" w:lineRule="auto"/>
        <w:jc w:val="both"/>
        <w:rPr>
          <w:rFonts w:ascii="Times New Roman" w:hAnsi="Times New Roman" w:cs="Times New Roman"/>
          <w:sz w:val="24"/>
          <w:szCs w:val="24"/>
        </w:rPr>
      </w:pPr>
      <w:r w:rsidRPr="00D37BA6">
        <w:rPr>
          <w:rFonts w:ascii="Times New Roman" w:hAnsi="Times New Roman" w:cs="Times New Roman"/>
          <w:sz w:val="24"/>
          <w:szCs w:val="24"/>
        </w:rPr>
        <w:t>Тогда средняя частота использования сервиса акцепторами равна:</w:t>
      </w:r>
    </w:p>
    <w:p w14:paraId="59AE1856" w14:textId="77777777" w:rsidR="00EA4AE1" w:rsidRPr="00F32822" w:rsidRDefault="00EA4AE1" w:rsidP="00412AA5">
      <w:pPr>
        <w:spacing w:line="360" w:lineRule="auto"/>
        <w:jc w:val="both"/>
        <w:rPr>
          <w:rFonts w:ascii="Times New Roman" w:hAnsi="Times New Roman" w:cs="Times New Roman"/>
          <w:sz w:val="24"/>
          <w:szCs w:val="24"/>
        </w:rPr>
      </w:pPr>
      <w:r w:rsidRPr="00F32822">
        <w:rPr>
          <w:rFonts w:ascii="Times New Roman" w:hAnsi="Times New Roman" w:cs="Times New Roman"/>
          <w:sz w:val="24"/>
          <w:szCs w:val="24"/>
        </w:rPr>
        <w:t>3,28 раза/год * 1,5 = 4,92 ≈ 5 раз в год</w:t>
      </w:r>
    </w:p>
    <w:p w14:paraId="06E89348" w14:textId="77777777" w:rsidR="00EA4AE1" w:rsidRPr="00F32822" w:rsidRDefault="00EA4AE1" w:rsidP="00412AA5">
      <w:pPr>
        <w:spacing w:line="360" w:lineRule="auto"/>
        <w:jc w:val="both"/>
        <w:rPr>
          <w:rFonts w:ascii="Times New Roman" w:hAnsi="Times New Roman" w:cs="Times New Roman"/>
          <w:sz w:val="24"/>
          <w:szCs w:val="24"/>
        </w:rPr>
      </w:pPr>
      <w:r w:rsidRPr="00F32822">
        <w:rPr>
          <w:rFonts w:ascii="Times New Roman" w:hAnsi="Times New Roman" w:cs="Times New Roman"/>
          <w:sz w:val="24"/>
          <w:szCs w:val="24"/>
        </w:rPr>
        <w:lastRenderedPageBreak/>
        <w:t xml:space="preserve">Из данных, опубликованных Банком России о СБП, нам будет полезна следующая информация:  </w:t>
      </w:r>
    </w:p>
    <w:p w14:paraId="2366E42F" w14:textId="77777777" w:rsidR="00EA4AE1" w:rsidRPr="004907AE" w:rsidRDefault="00EA4AE1" w:rsidP="00412AA5">
      <w:pPr>
        <w:spacing w:line="360" w:lineRule="auto"/>
        <w:jc w:val="both"/>
        <w:rPr>
          <w:rFonts w:ascii="Times New Roman" w:hAnsi="Times New Roman" w:cs="Times New Roman"/>
          <w:sz w:val="24"/>
          <w:szCs w:val="24"/>
        </w:rPr>
      </w:pPr>
      <w:r w:rsidRPr="00D37BA6">
        <w:rPr>
          <w:rFonts w:ascii="Times New Roman" w:hAnsi="Times New Roman" w:cs="Times New Roman"/>
          <w:sz w:val="24"/>
          <w:szCs w:val="24"/>
        </w:rPr>
        <w:t xml:space="preserve">Во-первых, это </w:t>
      </w:r>
      <w:r w:rsidRPr="004907AE">
        <w:rPr>
          <w:rFonts w:ascii="Times New Roman" w:hAnsi="Times New Roman" w:cs="Times New Roman"/>
          <w:sz w:val="24"/>
          <w:szCs w:val="24"/>
        </w:rPr>
        <w:t>общее количество «проблемных» C2B-транзакций в год</w:t>
      </w:r>
      <w:r w:rsidRPr="00D37BA6">
        <w:rPr>
          <w:rFonts w:ascii="Times New Roman" w:hAnsi="Times New Roman" w:cs="Times New Roman"/>
          <w:sz w:val="24"/>
          <w:szCs w:val="24"/>
        </w:rPr>
        <w:t>:</w:t>
      </w:r>
    </w:p>
    <w:p w14:paraId="3D4CAD4D" w14:textId="77777777" w:rsidR="00EA4AE1" w:rsidRPr="004907AE" w:rsidRDefault="00EA4AE1" w:rsidP="00412AA5">
      <w:pPr>
        <w:spacing w:line="360" w:lineRule="auto"/>
        <w:jc w:val="both"/>
        <w:rPr>
          <w:rFonts w:ascii="Times New Roman" w:hAnsi="Times New Roman" w:cs="Times New Roman"/>
          <w:sz w:val="24"/>
          <w:szCs w:val="24"/>
        </w:rPr>
      </w:pPr>
      <w:r w:rsidRPr="004907AE">
        <w:rPr>
          <w:rFonts w:ascii="Times New Roman" w:hAnsi="Times New Roman" w:cs="Times New Roman"/>
          <w:sz w:val="24"/>
          <w:szCs w:val="24"/>
        </w:rPr>
        <w:t>За III квартал 2025 (3 месяца) через СБП было совершено 1,35 млрд покупок (C2B).</w:t>
      </w:r>
    </w:p>
    <w:p w14:paraId="41A12EBA" w14:textId="77777777" w:rsidR="00EA4AE1" w:rsidRPr="00D37BA6" w:rsidRDefault="00EA4AE1" w:rsidP="00412AA5">
      <w:pPr>
        <w:spacing w:line="360" w:lineRule="auto"/>
        <w:jc w:val="both"/>
        <w:rPr>
          <w:rFonts w:ascii="Times New Roman" w:hAnsi="Times New Roman" w:cs="Times New Roman"/>
          <w:sz w:val="24"/>
          <w:szCs w:val="24"/>
        </w:rPr>
      </w:pPr>
      <w:r w:rsidRPr="00D37BA6">
        <w:rPr>
          <w:rFonts w:ascii="Times New Roman" w:hAnsi="Times New Roman" w:cs="Times New Roman"/>
          <w:sz w:val="24"/>
          <w:szCs w:val="24"/>
        </w:rPr>
        <w:t xml:space="preserve">Следовательно, </w:t>
      </w:r>
      <w:r w:rsidRPr="004907AE">
        <w:rPr>
          <w:rFonts w:ascii="Times New Roman" w:hAnsi="Times New Roman" w:cs="Times New Roman"/>
          <w:sz w:val="24"/>
          <w:szCs w:val="24"/>
        </w:rPr>
        <w:t xml:space="preserve">Годовой объем C2B </w:t>
      </w:r>
      <w:r w:rsidRPr="00D37BA6">
        <w:rPr>
          <w:rFonts w:ascii="Times New Roman" w:hAnsi="Times New Roman" w:cs="Times New Roman"/>
          <w:sz w:val="24"/>
          <w:szCs w:val="24"/>
        </w:rPr>
        <w:t>равен</w:t>
      </w:r>
      <w:r w:rsidRPr="004907AE">
        <w:rPr>
          <w:rFonts w:ascii="Times New Roman" w:hAnsi="Times New Roman" w:cs="Times New Roman"/>
          <w:sz w:val="24"/>
          <w:szCs w:val="24"/>
        </w:rPr>
        <w:br/>
        <w:t>1,35 млрд / 3 * 4 = 5,4 млрд операций в год.</w:t>
      </w:r>
    </w:p>
    <w:p w14:paraId="5F8A618C" w14:textId="77777777" w:rsidR="00EA4AE1" w:rsidRPr="004907AE" w:rsidRDefault="00EA4AE1" w:rsidP="00412AA5">
      <w:pPr>
        <w:spacing w:line="360" w:lineRule="auto"/>
        <w:jc w:val="both"/>
        <w:rPr>
          <w:rFonts w:ascii="Times New Roman" w:hAnsi="Times New Roman" w:cs="Times New Roman"/>
          <w:sz w:val="24"/>
          <w:szCs w:val="24"/>
        </w:rPr>
      </w:pPr>
      <w:r w:rsidRPr="00D37BA6">
        <w:rPr>
          <w:rFonts w:ascii="Times New Roman" w:hAnsi="Times New Roman" w:cs="Times New Roman"/>
          <w:sz w:val="24"/>
          <w:szCs w:val="24"/>
        </w:rPr>
        <w:t>При этом сумма общая сумма транзакций за квартал равна 2,32 трлн рублей. Исходя из этого можно рассчитать, что средняя сумма покупки = 1718 рублей. Мы предположим, что для успешного осуществления транзакции у плательщика не будет хватать 800 рублей.</w:t>
      </w:r>
    </w:p>
    <w:p w14:paraId="5ACD18BE" w14:textId="77777777" w:rsidR="00EA4AE1" w:rsidRPr="00D37BA6" w:rsidRDefault="00EA4AE1" w:rsidP="00EA4AE1">
      <w:pPr>
        <w:spacing w:line="360" w:lineRule="auto"/>
        <w:rPr>
          <w:rFonts w:ascii="Times New Roman" w:hAnsi="Times New Roman" w:cs="Times New Roman"/>
          <w:b/>
          <w:bCs/>
          <w:sz w:val="24"/>
          <w:szCs w:val="24"/>
        </w:rPr>
      </w:pPr>
      <w:r w:rsidRPr="00D37BA6">
        <w:rPr>
          <w:rFonts w:ascii="Times New Roman" w:hAnsi="Times New Roman" w:cs="Times New Roman"/>
          <w:b/>
          <w:bCs/>
          <w:sz w:val="24"/>
          <w:szCs w:val="24"/>
        </w:rPr>
        <w:t xml:space="preserve">1. TAM (Total </w:t>
      </w:r>
      <w:proofErr w:type="spellStart"/>
      <w:r w:rsidRPr="00D37BA6">
        <w:rPr>
          <w:rFonts w:ascii="Times New Roman" w:hAnsi="Times New Roman" w:cs="Times New Roman"/>
          <w:b/>
          <w:bCs/>
          <w:sz w:val="24"/>
          <w:szCs w:val="24"/>
        </w:rPr>
        <w:t>Addressable</w:t>
      </w:r>
      <w:proofErr w:type="spellEnd"/>
      <w:r w:rsidRPr="00D37BA6">
        <w:rPr>
          <w:rFonts w:ascii="Times New Roman" w:hAnsi="Times New Roman" w:cs="Times New Roman"/>
          <w:b/>
          <w:bCs/>
          <w:sz w:val="24"/>
          <w:szCs w:val="24"/>
        </w:rPr>
        <w:t xml:space="preserve"> Market) — Теоретически максимальный рынок. Он включает все ситуации нехватки средств при любой оплате (картой, онлайн, СБП и т.д.)</w:t>
      </w:r>
    </w:p>
    <w:p w14:paraId="093B058C" w14:textId="77777777" w:rsidR="00EA4AE1" w:rsidRPr="004907AE" w:rsidRDefault="00EA4AE1" w:rsidP="00412AA5">
      <w:pPr>
        <w:spacing w:line="360" w:lineRule="auto"/>
        <w:ind w:firstLine="708"/>
        <w:jc w:val="both"/>
        <w:rPr>
          <w:rFonts w:ascii="Times New Roman" w:hAnsi="Times New Roman" w:cs="Times New Roman"/>
          <w:sz w:val="24"/>
          <w:szCs w:val="24"/>
        </w:rPr>
      </w:pPr>
      <w:r w:rsidRPr="00D37BA6">
        <w:rPr>
          <w:rFonts w:ascii="Times New Roman" w:hAnsi="Times New Roman" w:cs="Times New Roman"/>
          <w:sz w:val="24"/>
          <w:szCs w:val="24"/>
        </w:rPr>
        <w:t>Взрослое население РФ = 100 млн чел.</w:t>
      </w:r>
      <w:r w:rsidRPr="00D37BA6">
        <w:rPr>
          <w:rFonts w:ascii="Times New Roman" w:hAnsi="Times New Roman" w:cs="Times New Roman"/>
          <w:sz w:val="24"/>
          <w:szCs w:val="24"/>
        </w:rPr>
        <w:br/>
        <w:t>Количество людей с проблемой: 100 млн * 15,7% = 15,7 млн человек</w:t>
      </w:r>
      <w:r w:rsidRPr="00D37BA6">
        <w:rPr>
          <w:rFonts w:ascii="Times New Roman" w:hAnsi="Times New Roman" w:cs="Times New Roman"/>
          <w:sz w:val="24"/>
          <w:szCs w:val="24"/>
        </w:rPr>
        <w:br/>
        <w:t>Количество ситуаций в год: 15,7 млн чел * 5 раз/год = 78,5 млн ситуаций/год</w:t>
      </w:r>
      <w:r w:rsidRPr="00D37BA6">
        <w:rPr>
          <w:rFonts w:ascii="Times New Roman" w:hAnsi="Times New Roman" w:cs="Times New Roman"/>
          <w:sz w:val="24"/>
          <w:szCs w:val="24"/>
        </w:rPr>
        <w:br/>
        <w:t>TAM в деньгах: 78,5 млн * 800 руб. = 62,8 млрд руб./год</w:t>
      </w:r>
    </w:p>
    <w:p w14:paraId="38507B24" w14:textId="77777777" w:rsidR="00EA4AE1" w:rsidRPr="00F32822" w:rsidRDefault="00EA4AE1" w:rsidP="00412AA5">
      <w:pPr>
        <w:spacing w:line="360" w:lineRule="auto"/>
        <w:ind w:firstLine="708"/>
        <w:jc w:val="both"/>
        <w:rPr>
          <w:rFonts w:ascii="Times New Roman" w:hAnsi="Times New Roman" w:cs="Times New Roman"/>
          <w:sz w:val="24"/>
          <w:szCs w:val="24"/>
        </w:rPr>
      </w:pPr>
      <w:r w:rsidRPr="00F32822">
        <w:rPr>
          <w:rFonts w:ascii="Times New Roman" w:hAnsi="Times New Roman" w:cs="Times New Roman"/>
          <w:sz w:val="24"/>
          <w:szCs w:val="24"/>
        </w:rPr>
        <w:t>Средняя сумма недостачи в таких ситуациях консервативно оценивается в 800 рублей (порядка половины среднего чека СБП).</w:t>
      </w:r>
      <w:r w:rsidRPr="00F32822">
        <w:rPr>
          <w:rFonts w:ascii="Times New Roman" w:hAnsi="Times New Roman" w:cs="Times New Roman"/>
          <w:sz w:val="24"/>
          <w:szCs w:val="24"/>
        </w:rPr>
        <w:br/>
        <w:t>Годовой оборот (GPV), спасенный сервисом:</w:t>
      </w:r>
      <w:r w:rsidRPr="00F32822">
        <w:rPr>
          <w:rFonts w:ascii="Times New Roman" w:hAnsi="Times New Roman" w:cs="Times New Roman"/>
          <w:sz w:val="24"/>
          <w:szCs w:val="24"/>
        </w:rPr>
        <w:br/>
        <w:t>2,57 млн транзакций * 800 руб. = 2,06 млрд рублей.</w:t>
      </w:r>
    </w:p>
    <w:p w14:paraId="0290DF29" w14:textId="77777777" w:rsidR="00EA4AE1" w:rsidRPr="00D37BA6" w:rsidRDefault="00EA4AE1" w:rsidP="00EA4AE1">
      <w:pPr>
        <w:spacing w:line="360" w:lineRule="auto"/>
        <w:rPr>
          <w:rFonts w:ascii="Times New Roman" w:hAnsi="Times New Roman" w:cs="Times New Roman"/>
          <w:b/>
          <w:bCs/>
          <w:sz w:val="24"/>
          <w:szCs w:val="24"/>
        </w:rPr>
      </w:pPr>
      <w:r w:rsidRPr="00D37BA6">
        <w:rPr>
          <w:rFonts w:ascii="Times New Roman" w:hAnsi="Times New Roman" w:cs="Times New Roman"/>
          <w:b/>
          <w:bCs/>
          <w:sz w:val="24"/>
          <w:szCs w:val="24"/>
        </w:rPr>
        <w:t>2.  SAM (</w:t>
      </w:r>
      <w:proofErr w:type="spellStart"/>
      <w:r w:rsidRPr="00D37BA6">
        <w:rPr>
          <w:rFonts w:ascii="Times New Roman" w:hAnsi="Times New Roman" w:cs="Times New Roman"/>
          <w:b/>
          <w:bCs/>
          <w:sz w:val="24"/>
          <w:szCs w:val="24"/>
        </w:rPr>
        <w:t>Served</w:t>
      </w:r>
      <w:proofErr w:type="spellEnd"/>
      <w:r w:rsidRPr="00D37BA6">
        <w:rPr>
          <w:rFonts w:ascii="Times New Roman" w:hAnsi="Times New Roman" w:cs="Times New Roman"/>
          <w:b/>
          <w:bCs/>
          <w:sz w:val="24"/>
          <w:szCs w:val="24"/>
        </w:rPr>
        <w:t xml:space="preserve"> </w:t>
      </w:r>
      <w:proofErr w:type="spellStart"/>
      <w:r w:rsidRPr="00D37BA6">
        <w:rPr>
          <w:rFonts w:ascii="Times New Roman" w:hAnsi="Times New Roman" w:cs="Times New Roman"/>
          <w:b/>
          <w:bCs/>
          <w:sz w:val="24"/>
          <w:szCs w:val="24"/>
        </w:rPr>
        <w:t>Available</w:t>
      </w:r>
      <w:proofErr w:type="spellEnd"/>
      <w:r w:rsidRPr="00D37BA6">
        <w:rPr>
          <w:rFonts w:ascii="Times New Roman" w:hAnsi="Times New Roman" w:cs="Times New Roman"/>
          <w:b/>
          <w:bCs/>
          <w:sz w:val="24"/>
          <w:szCs w:val="24"/>
        </w:rPr>
        <w:t xml:space="preserve"> Market) — Рынок, который мы технически можем обслужить</w:t>
      </w:r>
    </w:p>
    <w:p w14:paraId="0ACDDB86" w14:textId="77777777" w:rsidR="00EA4AE1" w:rsidRPr="00D37BA6" w:rsidRDefault="00EA4AE1" w:rsidP="00EA4AE1">
      <w:pPr>
        <w:spacing w:line="360" w:lineRule="auto"/>
        <w:ind w:left="360"/>
        <w:rPr>
          <w:rFonts w:ascii="Times New Roman" w:hAnsi="Times New Roman" w:cs="Times New Roman"/>
          <w:sz w:val="24"/>
          <w:szCs w:val="24"/>
        </w:rPr>
      </w:pPr>
      <w:r w:rsidRPr="00A72F42">
        <w:rPr>
          <w:rFonts w:ascii="Times New Roman" w:hAnsi="Times New Roman" w:cs="Times New Roman"/>
          <w:sz w:val="24"/>
          <w:szCs w:val="24"/>
        </w:rPr>
        <w:t>Что включает: Ситуации нехватки средств при оплате через СБП (наша технологическая платформа).</w:t>
      </w:r>
    </w:p>
    <w:p w14:paraId="166B5CEE" w14:textId="77777777" w:rsidR="00EA4AE1" w:rsidRPr="00A72F42" w:rsidRDefault="00EA4AE1" w:rsidP="00EA4AE1">
      <w:pPr>
        <w:spacing w:line="360" w:lineRule="auto"/>
        <w:ind w:left="360"/>
        <w:rPr>
          <w:rFonts w:ascii="Times New Roman" w:hAnsi="Times New Roman" w:cs="Times New Roman"/>
          <w:sz w:val="24"/>
          <w:szCs w:val="24"/>
        </w:rPr>
      </w:pPr>
      <w:r w:rsidRPr="00D37BA6">
        <w:rPr>
          <w:rFonts w:ascii="Times New Roman" w:hAnsi="Times New Roman" w:cs="Times New Roman"/>
          <w:sz w:val="24"/>
          <w:szCs w:val="24"/>
        </w:rPr>
        <w:t>Из данных, предоставленных Банком России следует, что 5 из 10 жителей России оплачивают товары и услуги через СБП.</w:t>
      </w:r>
    </w:p>
    <w:p w14:paraId="2FD8D83D" w14:textId="77777777" w:rsidR="00EA4AE1" w:rsidRPr="00D37BA6" w:rsidRDefault="00EA4AE1" w:rsidP="00EA4AE1">
      <w:pPr>
        <w:spacing w:line="360" w:lineRule="auto"/>
        <w:ind w:left="360"/>
        <w:rPr>
          <w:rFonts w:ascii="Times New Roman" w:hAnsi="Times New Roman" w:cs="Times New Roman"/>
          <w:sz w:val="24"/>
          <w:szCs w:val="24"/>
        </w:rPr>
      </w:pPr>
      <w:r w:rsidRPr="00A72F42">
        <w:rPr>
          <w:rFonts w:ascii="Times New Roman" w:hAnsi="Times New Roman" w:cs="Times New Roman"/>
          <w:sz w:val="24"/>
          <w:szCs w:val="24"/>
        </w:rPr>
        <w:t>Расчёт SAM:</w:t>
      </w:r>
      <w:r w:rsidRPr="00A72F42">
        <w:rPr>
          <w:rFonts w:ascii="Times New Roman" w:hAnsi="Times New Roman" w:cs="Times New Roman"/>
          <w:sz w:val="24"/>
          <w:szCs w:val="24"/>
        </w:rPr>
        <w:br/>
        <w:t>Это наши 39,25 млн ситуаций/год</w:t>
      </w:r>
    </w:p>
    <w:p w14:paraId="2CEC792F" w14:textId="77777777" w:rsidR="00EA4AE1" w:rsidRPr="00A72F42" w:rsidRDefault="00EA4AE1" w:rsidP="00EA4AE1">
      <w:pPr>
        <w:spacing w:line="360" w:lineRule="auto"/>
        <w:ind w:left="360"/>
        <w:rPr>
          <w:rFonts w:ascii="Times New Roman" w:hAnsi="Times New Roman" w:cs="Times New Roman"/>
          <w:sz w:val="24"/>
          <w:szCs w:val="24"/>
        </w:rPr>
      </w:pPr>
      <w:r w:rsidRPr="00A72F42">
        <w:rPr>
          <w:rFonts w:ascii="Times New Roman" w:hAnsi="Times New Roman" w:cs="Times New Roman"/>
          <w:sz w:val="24"/>
          <w:szCs w:val="24"/>
        </w:rPr>
        <w:t>SAM в деньгах: 39,25 млн * 800 руб. = 31,4 млрд руб./год.</w:t>
      </w:r>
    </w:p>
    <w:p w14:paraId="06F1DA2E" w14:textId="43E9EEBF" w:rsidR="00EA4AE1" w:rsidRPr="00A72F42" w:rsidRDefault="00EA4AE1" w:rsidP="00EA4AE1">
      <w:pPr>
        <w:spacing w:line="360" w:lineRule="auto"/>
        <w:ind w:left="360"/>
        <w:rPr>
          <w:rFonts w:ascii="Times New Roman" w:hAnsi="Times New Roman" w:cs="Times New Roman"/>
          <w:sz w:val="24"/>
          <w:szCs w:val="24"/>
        </w:rPr>
      </w:pPr>
      <w:r w:rsidRPr="00A72F42">
        <w:rPr>
          <w:rFonts w:ascii="Times New Roman" w:hAnsi="Times New Roman" w:cs="Times New Roman"/>
          <w:sz w:val="24"/>
          <w:szCs w:val="24"/>
        </w:rPr>
        <w:t>SAM = 31,4 млрд руб</w:t>
      </w:r>
      <w:r w:rsidRPr="00D37BA6">
        <w:rPr>
          <w:rFonts w:ascii="Times New Roman" w:hAnsi="Times New Roman" w:cs="Times New Roman"/>
          <w:sz w:val="24"/>
          <w:szCs w:val="24"/>
        </w:rPr>
        <w:t xml:space="preserve">лей </w:t>
      </w:r>
      <w:r w:rsidRPr="00A72F42">
        <w:rPr>
          <w:rFonts w:ascii="Times New Roman" w:hAnsi="Times New Roman" w:cs="Times New Roman"/>
          <w:sz w:val="24"/>
          <w:szCs w:val="24"/>
        </w:rPr>
        <w:t>(нехватка средств именно при оплате через СБП).</w:t>
      </w:r>
    </w:p>
    <w:p w14:paraId="074BC73B" w14:textId="77777777" w:rsidR="00EA4AE1" w:rsidRPr="00D37BA6" w:rsidRDefault="00EA4AE1" w:rsidP="00EA4AE1">
      <w:pPr>
        <w:spacing w:line="360" w:lineRule="auto"/>
        <w:rPr>
          <w:rFonts w:ascii="Times New Roman" w:hAnsi="Times New Roman" w:cs="Times New Roman"/>
          <w:sz w:val="24"/>
          <w:szCs w:val="24"/>
        </w:rPr>
      </w:pPr>
      <w:r w:rsidRPr="00D37BA6">
        <w:rPr>
          <w:rFonts w:ascii="Times New Roman" w:hAnsi="Times New Roman" w:cs="Times New Roman"/>
          <w:b/>
          <w:bCs/>
          <w:sz w:val="24"/>
          <w:szCs w:val="24"/>
        </w:rPr>
        <w:lastRenderedPageBreak/>
        <w:t>3.SOM (</w:t>
      </w:r>
      <w:proofErr w:type="spellStart"/>
      <w:r w:rsidRPr="00D37BA6">
        <w:rPr>
          <w:rFonts w:ascii="Times New Roman" w:hAnsi="Times New Roman" w:cs="Times New Roman"/>
          <w:b/>
          <w:bCs/>
          <w:sz w:val="24"/>
          <w:szCs w:val="24"/>
        </w:rPr>
        <w:t>Serviceable</w:t>
      </w:r>
      <w:proofErr w:type="spellEnd"/>
      <w:r w:rsidRPr="00D37BA6">
        <w:rPr>
          <w:rFonts w:ascii="Times New Roman" w:hAnsi="Times New Roman" w:cs="Times New Roman"/>
          <w:b/>
          <w:bCs/>
          <w:sz w:val="24"/>
          <w:szCs w:val="24"/>
        </w:rPr>
        <w:t xml:space="preserve"> </w:t>
      </w:r>
      <w:proofErr w:type="spellStart"/>
      <w:r w:rsidRPr="00D37BA6">
        <w:rPr>
          <w:rFonts w:ascii="Times New Roman" w:hAnsi="Times New Roman" w:cs="Times New Roman"/>
          <w:b/>
          <w:bCs/>
          <w:sz w:val="24"/>
          <w:szCs w:val="24"/>
        </w:rPr>
        <w:t>Obtainable</w:t>
      </w:r>
      <w:proofErr w:type="spellEnd"/>
      <w:r w:rsidRPr="00D37BA6">
        <w:rPr>
          <w:rFonts w:ascii="Times New Roman" w:hAnsi="Times New Roman" w:cs="Times New Roman"/>
          <w:b/>
          <w:bCs/>
          <w:sz w:val="24"/>
          <w:szCs w:val="24"/>
        </w:rPr>
        <w:t xml:space="preserve"> Market) — Рынок, который мы реально захватим</w:t>
      </w:r>
    </w:p>
    <w:p w14:paraId="0126DA39" w14:textId="77777777" w:rsidR="00EA4AE1" w:rsidRPr="00AB5E2B" w:rsidRDefault="00EA4AE1" w:rsidP="00EA4AE1">
      <w:pPr>
        <w:spacing w:line="360" w:lineRule="auto"/>
        <w:ind w:left="360"/>
        <w:rPr>
          <w:rFonts w:ascii="Times New Roman" w:hAnsi="Times New Roman" w:cs="Times New Roman"/>
          <w:sz w:val="24"/>
          <w:szCs w:val="24"/>
        </w:rPr>
      </w:pPr>
      <w:r w:rsidRPr="00D37BA6">
        <w:rPr>
          <w:rFonts w:ascii="Times New Roman" w:hAnsi="Times New Roman" w:cs="Times New Roman"/>
          <w:sz w:val="24"/>
          <w:szCs w:val="24"/>
        </w:rPr>
        <w:t xml:space="preserve">Включает долю </w:t>
      </w:r>
      <w:r w:rsidRPr="00AB5E2B">
        <w:rPr>
          <w:rFonts w:ascii="Times New Roman" w:hAnsi="Times New Roman" w:cs="Times New Roman"/>
          <w:sz w:val="24"/>
          <w:szCs w:val="24"/>
        </w:rPr>
        <w:t xml:space="preserve">SAM, которую </w:t>
      </w:r>
      <w:r w:rsidRPr="00D37BA6">
        <w:rPr>
          <w:rFonts w:ascii="Times New Roman" w:hAnsi="Times New Roman" w:cs="Times New Roman"/>
          <w:sz w:val="24"/>
          <w:szCs w:val="24"/>
        </w:rPr>
        <w:t xml:space="preserve">займет сервис </w:t>
      </w:r>
      <w:r w:rsidRPr="00AB5E2B">
        <w:rPr>
          <w:rFonts w:ascii="Times New Roman" w:hAnsi="Times New Roman" w:cs="Times New Roman"/>
          <w:sz w:val="24"/>
          <w:szCs w:val="24"/>
        </w:rPr>
        <w:t>через банков-партнёров в ближайшие 3-5 лет.</w:t>
      </w:r>
    </w:p>
    <w:p w14:paraId="4A8E65E1" w14:textId="77777777" w:rsidR="00EA4AE1" w:rsidRPr="00D37BA6" w:rsidRDefault="00EA4AE1" w:rsidP="00EA4AE1">
      <w:pPr>
        <w:spacing w:line="360" w:lineRule="auto"/>
        <w:ind w:left="360"/>
        <w:rPr>
          <w:rFonts w:ascii="Times New Roman" w:hAnsi="Times New Roman" w:cs="Times New Roman"/>
          <w:sz w:val="24"/>
          <w:szCs w:val="24"/>
        </w:rPr>
      </w:pPr>
      <w:r w:rsidRPr="00AB5E2B">
        <w:rPr>
          <w:rFonts w:ascii="Times New Roman" w:hAnsi="Times New Roman" w:cs="Times New Roman"/>
          <w:sz w:val="24"/>
          <w:szCs w:val="24"/>
        </w:rPr>
        <w:t>Расчёт SOM</w:t>
      </w:r>
      <w:r w:rsidRPr="00D37BA6">
        <w:rPr>
          <w:rFonts w:ascii="Times New Roman" w:hAnsi="Times New Roman" w:cs="Times New Roman"/>
          <w:sz w:val="24"/>
          <w:szCs w:val="24"/>
        </w:rPr>
        <w:t xml:space="preserve"> при консервативных оценках:</w:t>
      </w:r>
      <w:r w:rsidRPr="00AB5E2B">
        <w:rPr>
          <w:rFonts w:ascii="Times New Roman" w:hAnsi="Times New Roman" w:cs="Times New Roman"/>
          <w:sz w:val="24"/>
          <w:szCs w:val="24"/>
        </w:rPr>
        <w:br/>
        <w:t>Доля клиентов банков-партнёров 70% от SAM.</w:t>
      </w:r>
      <w:r w:rsidRPr="00AB5E2B">
        <w:rPr>
          <w:rFonts w:ascii="Times New Roman" w:hAnsi="Times New Roman" w:cs="Times New Roman"/>
          <w:sz w:val="24"/>
          <w:szCs w:val="24"/>
        </w:rPr>
        <w:br/>
        <w:t>Проникновение сервиса среди них (цель): 10%.</w:t>
      </w:r>
      <w:r w:rsidRPr="00AB5E2B">
        <w:rPr>
          <w:rFonts w:ascii="Times New Roman" w:hAnsi="Times New Roman" w:cs="Times New Roman"/>
          <w:sz w:val="24"/>
          <w:szCs w:val="24"/>
        </w:rPr>
        <w:br/>
        <w:t>SOM = 31,4 млрд * 70% * 10% = 2,2 млрд руб./год</w:t>
      </w:r>
    </w:p>
    <w:p w14:paraId="6BBC804F" w14:textId="7D571F12" w:rsidR="00EA4AE1" w:rsidRPr="00D62575" w:rsidRDefault="00EA4AE1" w:rsidP="00D62575">
      <w:pPr>
        <w:pStyle w:val="a7"/>
        <w:numPr>
          <w:ilvl w:val="2"/>
          <w:numId w:val="33"/>
        </w:numPr>
        <w:spacing w:line="360" w:lineRule="auto"/>
        <w:rPr>
          <w:rFonts w:ascii="Times New Roman" w:hAnsi="Times New Roman" w:cs="Times New Roman"/>
          <w:b/>
          <w:bCs/>
          <w:sz w:val="28"/>
          <w:szCs w:val="28"/>
        </w:rPr>
      </w:pPr>
      <w:r w:rsidRPr="00D62575">
        <w:rPr>
          <w:rFonts w:ascii="Times New Roman" w:hAnsi="Times New Roman" w:cs="Times New Roman"/>
          <w:b/>
          <w:bCs/>
          <w:sz w:val="28"/>
          <w:szCs w:val="28"/>
        </w:rPr>
        <w:t>Ситуационный анализ</w:t>
      </w:r>
    </w:p>
    <w:p w14:paraId="206F4279" w14:textId="5EF66DCB" w:rsidR="00D62575" w:rsidRPr="00556B58" w:rsidRDefault="00D62575" w:rsidP="00556B58">
      <w:pPr>
        <w:spacing w:line="360" w:lineRule="auto"/>
        <w:ind w:left="360"/>
        <w:rPr>
          <w:rFonts w:ascii="Times New Roman" w:hAnsi="Times New Roman" w:cs="Times New Roman"/>
          <w:b/>
          <w:bCs/>
          <w:sz w:val="28"/>
          <w:szCs w:val="28"/>
        </w:rPr>
      </w:pPr>
      <w:r>
        <w:rPr>
          <w:rFonts w:ascii="Times New Roman" w:hAnsi="Times New Roman" w:cs="Times New Roman"/>
          <w:b/>
          <w:bCs/>
          <w:sz w:val="28"/>
          <w:szCs w:val="28"/>
        </w:rPr>
        <w:t xml:space="preserve">2.1.2.1. </w:t>
      </w:r>
      <w:r w:rsidR="00D07420">
        <w:rPr>
          <w:rFonts w:ascii="Times New Roman" w:hAnsi="Times New Roman" w:cs="Times New Roman"/>
          <w:b/>
          <w:bCs/>
          <w:sz w:val="28"/>
          <w:szCs w:val="28"/>
        </w:rPr>
        <w:t>Оценка потенциала спроса</w:t>
      </w:r>
    </w:p>
    <w:p w14:paraId="39934CC9" w14:textId="3F3647DA" w:rsidR="00EA4AE1" w:rsidRPr="00D37BA6" w:rsidRDefault="00EA4AE1" w:rsidP="00EA4AE1">
      <w:pPr>
        <w:spacing w:line="360" w:lineRule="auto"/>
        <w:rPr>
          <w:rFonts w:ascii="Times New Roman" w:hAnsi="Times New Roman" w:cs="Times New Roman"/>
          <w:b/>
          <w:bCs/>
          <w:sz w:val="24"/>
          <w:szCs w:val="24"/>
        </w:rPr>
      </w:pPr>
      <w:r w:rsidRPr="00D37BA6">
        <w:rPr>
          <w:rFonts w:ascii="Times New Roman" w:hAnsi="Times New Roman" w:cs="Times New Roman"/>
          <w:b/>
          <w:bCs/>
          <w:sz w:val="24"/>
          <w:szCs w:val="24"/>
        </w:rPr>
        <w:t>Размер целевой аудитории сервиса</w:t>
      </w:r>
    </w:p>
    <w:p w14:paraId="62F59F0C" w14:textId="77777777" w:rsidR="00EA4AE1" w:rsidRPr="00D37BA6" w:rsidRDefault="00EA4AE1" w:rsidP="00EA4AE1">
      <w:pPr>
        <w:spacing w:line="360" w:lineRule="auto"/>
        <w:rPr>
          <w:rFonts w:ascii="Times New Roman" w:hAnsi="Times New Roman" w:cs="Times New Roman"/>
          <w:sz w:val="24"/>
          <w:szCs w:val="24"/>
        </w:rPr>
      </w:pPr>
      <w:r w:rsidRPr="001E7606">
        <w:rPr>
          <w:rFonts w:ascii="Times New Roman" w:hAnsi="Times New Roman" w:cs="Times New Roman"/>
          <w:sz w:val="24"/>
          <w:szCs w:val="24"/>
        </w:rPr>
        <w:t>Мы рассчитали, что в СБП происходит 39,25 млн проблемных ситуаций в год (нехватка средств при оплате).</w:t>
      </w:r>
      <w:r w:rsidRPr="00D37BA6">
        <w:rPr>
          <w:rFonts w:ascii="Times New Roman" w:hAnsi="Times New Roman" w:cs="Times New Roman"/>
          <w:sz w:val="24"/>
          <w:szCs w:val="24"/>
        </w:rPr>
        <w:t xml:space="preserve"> При этом </w:t>
      </w:r>
      <w:r w:rsidRPr="004870D0">
        <w:rPr>
          <w:rFonts w:ascii="Times New Roman" w:hAnsi="Times New Roman" w:cs="Times New Roman"/>
          <w:sz w:val="24"/>
          <w:szCs w:val="24"/>
        </w:rPr>
        <w:t>ы не сможем подключить все 200</w:t>
      </w:r>
      <w:r w:rsidRPr="00D37BA6">
        <w:rPr>
          <w:rFonts w:ascii="Times New Roman" w:hAnsi="Times New Roman" w:cs="Times New Roman"/>
          <w:sz w:val="24"/>
          <w:szCs w:val="24"/>
        </w:rPr>
        <w:t>+</w:t>
      </w:r>
      <w:r w:rsidRPr="004870D0">
        <w:rPr>
          <w:rFonts w:ascii="Times New Roman" w:hAnsi="Times New Roman" w:cs="Times New Roman"/>
          <w:sz w:val="24"/>
          <w:szCs w:val="24"/>
        </w:rPr>
        <w:t xml:space="preserve"> банков</w:t>
      </w:r>
      <w:r w:rsidRPr="00D37BA6">
        <w:rPr>
          <w:rFonts w:ascii="Times New Roman" w:hAnsi="Times New Roman" w:cs="Times New Roman"/>
          <w:sz w:val="24"/>
          <w:szCs w:val="24"/>
        </w:rPr>
        <w:t xml:space="preserve"> к </w:t>
      </w:r>
      <w:r w:rsidRPr="004870D0">
        <w:rPr>
          <w:rFonts w:ascii="Times New Roman" w:hAnsi="Times New Roman" w:cs="Times New Roman"/>
          <w:sz w:val="24"/>
          <w:szCs w:val="24"/>
        </w:rPr>
        <w:t xml:space="preserve">СБП </w:t>
      </w:r>
      <w:r w:rsidRPr="00D37BA6">
        <w:rPr>
          <w:rFonts w:ascii="Times New Roman" w:hAnsi="Times New Roman" w:cs="Times New Roman"/>
          <w:sz w:val="24"/>
          <w:szCs w:val="24"/>
        </w:rPr>
        <w:t xml:space="preserve">Резерв </w:t>
      </w:r>
      <w:r w:rsidRPr="004870D0">
        <w:rPr>
          <w:rFonts w:ascii="Times New Roman" w:hAnsi="Times New Roman" w:cs="Times New Roman"/>
          <w:sz w:val="24"/>
          <w:szCs w:val="24"/>
        </w:rPr>
        <w:t>сразу. На старте мы работаем с крупнейшими.</w:t>
      </w:r>
      <w:r w:rsidRPr="00D37BA6">
        <w:rPr>
          <w:rFonts w:ascii="Times New Roman" w:hAnsi="Times New Roman" w:cs="Times New Roman"/>
          <w:sz w:val="24"/>
          <w:szCs w:val="24"/>
        </w:rPr>
        <w:t xml:space="preserve"> Поэтому исходя и допущения, которое уже мы учитывали при расчете </w:t>
      </w:r>
      <w:r w:rsidRPr="00D37BA6">
        <w:rPr>
          <w:rFonts w:ascii="Times New Roman" w:hAnsi="Times New Roman" w:cs="Times New Roman"/>
          <w:sz w:val="24"/>
          <w:szCs w:val="24"/>
          <w:lang w:val="en-US"/>
        </w:rPr>
        <w:t>SAM</w:t>
      </w:r>
      <w:r w:rsidRPr="00D37BA6">
        <w:rPr>
          <w:rFonts w:ascii="Times New Roman" w:hAnsi="Times New Roman" w:cs="Times New Roman"/>
          <w:sz w:val="24"/>
          <w:szCs w:val="24"/>
        </w:rPr>
        <w:t>, мы берем часть банков, а значит только 70% транзакций. Доля пользователей равна 10%.</w:t>
      </w:r>
    </w:p>
    <w:p w14:paraId="03E37C02" w14:textId="77777777" w:rsidR="00EA4AE1" w:rsidRPr="00D37BA6" w:rsidRDefault="00EA4AE1" w:rsidP="00EA4AE1">
      <w:pPr>
        <w:spacing w:line="360" w:lineRule="auto"/>
        <w:rPr>
          <w:rFonts w:ascii="Times New Roman" w:hAnsi="Times New Roman" w:cs="Times New Roman"/>
          <w:sz w:val="24"/>
          <w:szCs w:val="24"/>
        </w:rPr>
      </w:pPr>
      <w:r w:rsidRPr="00D37BA6">
        <w:rPr>
          <w:rFonts w:ascii="Times New Roman" w:hAnsi="Times New Roman" w:cs="Times New Roman"/>
          <w:sz w:val="24"/>
          <w:szCs w:val="24"/>
        </w:rPr>
        <w:t xml:space="preserve">Следовательно, </w:t>
      </w:r>
      <w:r w:rsidRPr="00D37BA6">
        <w:rPr>
          <w:rFonts w:ascii="Times New Roman" w:hAnsi="Times New Roman" w:cs="Times New Roman"/>
          <w:sz w:val="24"/>
          <w:szCs w:val="24"/>
          <w:lang w:val="en-US"/>
        </w:rPr>
        <w:t>SOM</w:t>
      </w:r>
      <w:r w:rsidRPr="00D37BA6">
        <w:rPr>
          <w:rFonts w:ascii="Times New Roman" w:hAnsi="Times New Roman" w:cs="Times New Roman"/>
          <w:sz w:val="24"/>
          <w:szCs w:val="24"/>
        </w:rPr>
        <w:t xml:space="preserve"> в транзакциях = </w:t>
      </w:r>
      <w:r w:rsidRPr="004870D0">
        <w:rPr>
          <w:rFonts w:ascii="Times New Roman" w:hAnsi="Times New Roman" w:cs="Times New Roman"/>
          <w:sz w:val="24"/>
          <w:szCs w:val="24"/>
        </w:rPr>
        <w:t>39,25 млн ситуаций * 70%</w:t>
      </w:r>
      <w:r w:rsidRPr="00D37BA6">
        <w:rPr>
          <w:rFonts w:ascii="Times New Roman" w:hAnsi="Times New Roman" w:cs="Times New Roman"/>
          <w:sz w:val="24"/>
          <w:szCs w:val="24"/>
        </w:rPr>
        <w:t xml:space="preserve"> * 10%</w:t>
      </w:r>
      <w:r w:rsidRPr="004870D0">
        <w:rPr>
          <w:rFonts w:ascii="Times New Roman" w:hAnsi="Times New Roman" w:cs="Times New Roman"/>
          <w:sz w:val="24"/>
          <w:szCs w:val="24"/>
        </w:rPr>
        <w:t xml:space="preserve"> = 2</w:t>
      </w:r>
      <w:r w:rsidRPr="00D37BA6">
        <w:rPr>
          <w:rFonts w:ascii="Times New Roman" w:hAnsi="Times New Roman" w:cs="Times New Roman"/>
          <w:sz w:val="24"/>
          <w:szCs w:val="24"/>
        </w:rPr>
        <w:t>,7475 млн транзакций в год.</w:t>
      </w:r>
    </w:p>
    <w:p w14:paraId="49191ABD" w14:textId="77777777" w:rsidR="00EA4AE1" w:rsidRPr="00D37BA6" w:rsidRDefault="00EA4AE1" w:rsidP="00EA4AE1">
      <w:pPr>
        <w:spacing w:line="360" w:lineRule="auto"/>
        <w:rPr>
          <w:rFonts w:ascii="Times New Roman" w:hAnsi="Times New Roman" w:cs="Times New Roman"/>
          <w:sz w:val="24"/>
          <w:szCs w:val="24"/>
        </w:rPr>
      </w:pPr>
      <w:r w:rsidRPr="00D37BA6">
        <w:rPr>
          <w:rFonts w:ascii="Times New Roman" w:hAnsi="Times New Roman" w:cs="Times New Roman"/>
          <w:sz w:val="24"/>
          <w:szCs w:val="24"/>
        </w:rPr>
        <w:t>Чтобы узнать, сколько уникальных людей совершат эти 2,75 млн транзакций, нужно разделить общее число транзакций на частоту.</w:t>
      </w:r>
      <w:r w:rsidRPr="00D37BA6">
        <w:rPr>
          <w:rFonts w:ascii="Times New Roman" w:hAnsi="Times New Roman" w:cs="Times New Roman"/>
          <w:sz w:val="24"/>
          <w:szCs w:val="24"/>
        </w:rPr>
        <w:br/>
        <w:t>Размер ЦА = SOM (транзакции) / Частота</w:t>
      </w:r>
      <w:r w:rsidRPr="00D37BA6">
        <w:rPr>
          <w:rFonts w:ascii="Times New Roman" w:hAnsi="Times New Roman" w:cs="Times New Roman"/>
          <w:sz w:val="24"/>
          <w:szCs w:val="24"/>
        </w:rPr>
        <w:br/>
        <w:t>Размер ЦА = 2 747 500 / 5 = 549 500 человек</w:t>
      </w:r>
    </w:p>
    <w:p w14:paraId="63239F79" w14:textId="77777777" w:rsidR="00EA4AE1" w:rsidRPr="004870D0" w:rsidRDefault="00EA4AE1" w:rsidP="00EA4AE1">
      <w:pPr>
        <w:spacing w:line="360" w:lineRule="auto"/>
        <w:rPr>
          <w:rFonts w:ascii="Times New Roman" w:hAnsi="Times New Roman" w:cs="Times New Roman"/>
          <w:b/>
          <w:bCs/>
          <w:sz w:val="24"/>
          <w:szCs w:val="24"/>
        </w:rPr>
      </w:pPr>
      <w:r w:rsidRPr="00D37BA6">
        <w:rPr>
          <w:rFonts w:ascii="Times New Roman" w:hAnsi="Times New Roman" w:cs="Times New Roman"/>
          <w:b/>
          <w:bCs/>
          <w:sz w:val="24"/>
          <w:szCs w:val="24"/>
        </w:rPr>
        <w:t>Уровень проникновения сервиса</w:t>
      </w:r>
    </w:p>
    <w:p w14:paraId="68A9C47D" w14:textId="77777777" w:rsidR="00EA4AE1" w:rsidRPr="00D37BA6" w:rsidRDefault="00EA4AE1" w:rsidP="00EA4AE1">
      <w:pPr>
        <w:spacing w:line="360" w:lineRule="auto"/>
        <w:rPr>
          <w:rFonts w:ascii="Times New Roman" w:hAnsi="Times New Roman" w:cs="Times New Roman"/>
          <w:sz w:val="24"/>
          <w:szCs w:val="24"/>
        </w:rPr>
      </w:pPr>
      <w:r w:rsidRPr="00D37BA6">
        <w:rPr>
          <w:rFonts w:ascii="Times New Roman" w:hAnsi="Times New Roman" w:cs="Times New Roman"/>
          <w:sz w:val="24"/>
          <w:szCs w:val="24"/>
        </w:rPr>
        <w:t>Уровень проникновения сервиса рассчитывается как отношение количества его пользователей к общему числу людей, которые в принципе могут им воспользоваться. В качестве пользователей выступают рассчитанные выше 550 000 акцепторов. Общей целевой аудиторией являются все пользователи, совершающие оплаты через СБП (C2B-операции), которых в России насчитывается около 50 млн человек (50% от 100 млн взрослого населения).</w:t>
      </w:r>
    </w:p>
    <w:p w14:paraId="53E3DFF4" w14:textId="77777777" w:rsidR="00EA4AE1" w:rsidRPr="00D37BA6" w:rsidRDefault="00EA4AE1" w:rsidP="00EA4AE1">
      <w:pPr>
        <w:spacing w:line="360" w:lineRule="auto"/>
        <w:rPr>
          <w:rFonts w:ascii="Times New Roman" w:hAnsi="Times New Roman" w:cs="Times New Roman"/>
          <w:sz w:val="24"/>
          <w:szCs w:val="24"/>
        </w:rPr>
      </w:pPr>
      <w:r w:rsidRPr="00D37BA6">
        <w:rPr>
          <w:rFonts w:ascii="Times New Roman" w:hAnsi="Times New Roman" w:cs="Times New Roman"/>
          <w:sz w:val="24"/>
          <w:szCs w:val="24"/>
        </w:rPr>
        <w:t>Проникновение = (549 500 / 50 000 000) * 100% = 1,099%</w:t>
      </w:r>
    </w:p>
    <w:p w14:paraId="681366BC" w14:textId="77777777" w:rsidR="00EA4AE1" w:rsidRPr="00D37BA6" w:rsidRDefault="00EA4AE1" w:rsidP="00EA4AE1">
      <w:pPr>
        <w:spacing w:line="360" w:lineRule="auto"/>
        <w:rPr>
          <w:rFonts w:ascii="Times New Roman" w:hAnsi="Times New Roman" w:cs="Times New Roman"/>
          <w:b/>
          <w:bCs/>
          <w:sz w:val="24"/>
          <w:szCs w:val="24"/>
        </w:rPr>
      </w:pPr>
      <w:r w:rsidRPr="00D37BA6">
        <w:rPr>
          <w:rFonts w:ascii="Times New Roman" w:hAnsi="Times New Roman" w:cs="Times New Roman"/>
          <w:b/>
          <w:bCs/>
          <w:sz w:val="24"/>
          <w:szCs w:val="24"/>
        </w:rPr>
        <w:t>Частота использования сервиса</w:t>
      </w:r>
    </w:p>
    <w:p w14:paraId="4B5924FF" w14:textId="77777777" w:rsidR="00EA4AE1" w:rsidRPr="001E7606" w:rsidRDefault="00EA4AE1" w:rsidP="00EA4AE1">
      <w:pPr>
        <w:spacing w:line="360" w:lineRule="auto"/>
        <w:rPr>
          <w:rFonts w:ascii="Times New Roman" w:hAnsi="Times New Roman" w:cs="Times New Roman"/>
          <w:sz w:val="24"/>
          <w:szCs w:val="24"/>
        </w:rPr>
      </w:pPr>
      <w:r w:rsidRPr="00D37BA6">
        <w:rPr>
          <w:rFonts w:ascii="Times New Roman" w:hAnsi="Times New Roman" w:cs="Times New Roman"/>
          <w:sz w:val="24"/>
          <w:szCs w:val="24"/>
        </w:rPr>
        <w:lastRenderedPageBreak/>
        <w:t>Частота использования сервиса напрямую вытекает из частоты возникновения проблемы, которую он решает. Поскольку средний акцептор сталкивается с ситуацией нехватки средств примерно 5 раз в год, это же значение является средней годовой частотой использования сервиса. В пересчёте на месяц это составляет примерно 0,42 раза (5 / 12), что означает, что типичный пользователь будет обращаться к функционалу «СБП Резерв» один раз в 2,5 месяца.</w:t>
      </w:r>
    </w:p>
    <w:p w14:paraId="35ED174A" w14:textId="77777777" w:rsidR="00EA4AE1" w:rsidRDefault="00EA4AE1" w:rsidP="00EA4AE1">
      <w:pPr>
        <w:spacing w:line="360" w:lineRule="auto"/>
        <w:rPr>
          <w:rFonts w:ascii="Times New Roman" w:hAnsi="Times New Roman" w:cs="Times New Roman"/>
          <w:sz w:val="24"/>
          <w:szCs w:val="24"/>
        </w:rPr>
      </w:pPr>
      <w:r w:rsidRPr="00D37BA6">
        <w:rPr>
          <w:rFonts w:ascii="Times New Roman" w:hAnsi="Times New Roman" w:cs="Times New Roman"/>
          <w:sz w:val="24"/>
          <w:szCs w:val="24"/>
        </w:rPr>
        <w:t>Частота в месяц = 5 раз / 12 месяцев = 0,4166</w:t>
      </w:r>
    </w:p>
    <w:p w14:paraId="5B16FA77" w14:textId="21127421" w:rsidR="00E00EB1" w:rsidRPr="00D00B62" w:rsidRDefault="00D00B62" w:rsidP="00D00B62">
      <w:pPr>
        <w:spacing w:line="276" w:lineRule="auto"/>
        <w:ind w:firstLine="708"/>
        <w:jc w:val="both"/>
        <w:rPr>
          <w:rFonts w:ascii="Times New Roman" w:hAnsi="Times New Roman" w:cs="Times New Roman"/>
          <w:i/>
          <w:iCs/>
          <w:color w:val="000000" w:themeColor="text1"/>
          <w:sz w:val="24"/>
          <w:szCs w:val="24"/>
        </w:rPr>
      </w:pPr>
      <w:r w:rsidRPr="00996C3A">
        <w:rPr>
          <w:rFonts w:ascii="Times New Roman" w:hAnsi="Times New Roman" w:cs="Times New Roman"/>
          <w:i/>
          <w:iCs/>
          <w:color w:val="000000" w:themeColor="text1"/>
          <w:sz w:val="24"/>
          <w:szCs w:val="24"/>
        </w:rPr>
        <w:t xml:space="preserve">Таблица </w:t>
      </w:r>
      <w:r w:rsidR="00556B58">
        <w:rPr>
          <w:rFonts w:ascii="Times New Roman" w:hAnsi="Times New Roman" w:cs="Times New Roman"/>
          <w:i/>
          <w:iCs/>
          <w:color w:val="000000" w:themeColor="text1"/>
          <w:sz w:val="24"/>
          <w:szCs w:val="24"/>
        </w:rPr>
        <w:t>4</w:t>
      </w:r>
      <w:r w:rsidRPr="00996C3A">
        <w:rPr>
          <w:rFonts w:ascii="Times New Roman" w:hAnsi="Times New Roman" w:cs="Times New Roman"/>
          <w:i/>
          <w:iCs/>
          <w:color w:val="000000" w:themeColor="text1"/>
          <w:sz w:val="24"/>
          <w:szCs w:val="24"/>
        </w:rPr>
        <w:t xml:space="preserve">. </w:t>
      </w:r>
      <w:r w:rsidR="00556B58">
        <w:rPr>
          <w:rFonts w:ascii="Times New Roman" w:hAnsi="Times New Roman" w:cs="Times New Roman"/>
          <w:i/>
          <w:iCs/>
          <w:color w:val="000000" w:themeColor="text1"/>
          <w:sz w:val="24"/>
          <w:szCs w:val="24"/>
        </w:rPr>
        <w:t>Оценка потенциала спроса для сервиса «СБП Резерв»</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10"/>
        <w:gridCol w:w="2268"/>
        <w:gridCol w:w="4634"/>
        <w:gridCol w:w="43"/>
      </w:tblGrid>
      <w:tr w:rsidR="00EA4AE1" w:rsidRPr="00D37BA6" w14:paraId="6F4E526A" w14:textId="77777777" w:rsidTr="00D00B62">
        <w:trPr>
          <w:tblHeader/>
        </w:trPr>
        <w:tc>
          <w:tcPr>
            <w:tcW w:w="2410" w:type="dxa"/>
            <w:shd w:val="clear" w:color="auto" w:fill="FFFFFF"/>
            <w:tcMar>
              <w:top w:w="150" w:type="dxa"/>
              <w:left w:w="0" w:type="dxa"/>
              <w:bottom w:w="150" w:type="dxa"/>
              <w:right w:w="240" w:type="dxa"/>
            </w:tcMar>
            <w:vAlign w:val="center"/>
            <w:hideMark/>
          </w:tcPr>
          <w:p w14:paraId="63A344C0"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t>Критерий привлекательности рынка</w:t>
            </w:r>
          </w:p>
        </w:tc>
        <w:tc>
          <w:tcPr>
            <w:tcW w:w="2268" w:type="dxa"/>
            <w:shd w:val="clear" w:color="auto" w:fill="FFFFFF"/>
            <w:tcMar>
              <w:top w:w="150" w:type="dxa"/>
              <w:left w:w="240" w:type="dxa"/>
              <w:bottom w:w="150" w:type="dxa"/>
              <w:right w:w="240" w:type="dxa"/>
            </w:tcMar>
            <w:vAlign w:val="center"/>
            <w:hideMark/>
          </w:tcPr>
          <w:p w14:paraId="099175E9"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t>Итоговое значение для «СБП Резерв»</w:t>
            </w:r>
          </w:p>
        </w:tc>
        <w:tc>
          <w:tcPr>
            <w:tcW w:w="4634" w:type="dxa"/>
            <w:vAlign w:val="center"/>
          </w:tcPr>
          <w:p w14:paraId="2C651E4C"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t>Оценка</w:t>
            </w:r>
          </w:p>
        </w:tc>
        <w:tc>
          <w:tcPr>
            <w:tcW w:w="0" w:type="auto"/>
          </w:tcPr>
          <w:p w14:paraId="3E481B5B" w14:textId="77777777" w:rsidR="00EA4AE1" w:rsidRPr="00D37BA6" w:rsidRDefault="00EA4AE1" w:rsidP="00F270CD">
            <w:pPr>
              <w:spacing w:line="360" w:lineRule="auto"/>
              <w:rPr>
                <w:rFonts w:ascii="Times New Roman" w:hAnsi="Times New Roman" w:cs="Times New Roman"/>
                <w:b/>
                <w:bCs/>
                <w:sz w:val="24"/>
                <w:szCs w:val="24"/>
              </w:rPr>
            </w:pPr>
          </w:p>
        </w:tc>
      </w:tr>
      <w:tr w:rsidR="00EA4AE1" w:rsidRPr="00D37BA6" w14:paraId="02F62E00" w14:textId="77777777" w:rsidTr="00D00B62">
        <w:tc>
          <w:tcPr>
            <w:tcW w:w="2410" w:type="dxa"/>
            <w:shd w:val="clear" w:color="auto" w:fill="FFFFFF"/>
            <w:tcMar>
              <w:top w:w="150" w:type="dxa"/>
              <w:left w:w="0" w:type="dxa"/>
              <w:bottom w:w="150" w:type="dxa"/>
              <w:right w:w="240" w:type="dxa"/>
            </w:tcMar>
            <w:vAlign w:val="center"/>
            <w:hideMark/>
          </w:tcPr>
          <w:p w14:paraId="2ABC9CFA"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t>Размер целевой аудитории (чел.)</w:t>
            </w:r>
          </w:p>
        </w:tc>
        <w:tc>
          <w:tcPr>
            <w:tcW w:w="2268" w:type="dxa"/>
            <w:shd w:val="clear" w:color="auto" w:fill="FFFFFF"/>
            <w:tcMar>
              <w:top w:w="150" w:type="dxa"/>
              <w:left w:w="240" w:type="dxa"/>
              <w:bottom w:w="150" w:type="dxa"/>
              <w:right w:w="0" w:type="dxa"/>
            </w:tcMar>
            <w:vAlign w:val="center"/>
            <w:hideMark/>
          </w:tcPr>
          <w:p w14:paraId="20DEEF06"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t>550 000 человек</w:t>
            </w:r>
          </w:p>
        </w:tc>
        <w:tc>
          <w:tcPr>
            <w:tcW w:w="4634" w:type="dxa"/>
            <w:vAlign w:val="center"/>
          </w:tcPr>
          <w:p w14:paraId="2384889B"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t>Размер ЦА в 550 тыс. человек — это реалистичная и измеримая бизнес-цель. Она показывает, что для создания значимого сервиса с оборотом ~2,2 млрд рублей не требуется охватывать миллионы, достаточно привлечь полмиллиона активных пользователей из многомиллионной базы СБП.</w:t>
            </w:r>
          </w:p>
        </w:tc>
        <w:tc>
          <w:tcPr>
            <w:tcW w:w="0" w:type="auto"/>
          </w:tcPr>
          <w:p w14:paraId="2E796A77" w14:textId="77777777" w:rsidR="00EA4AE1" w:rsidRPr="00D37BA6" w:rsidRDefault="00EA4AE1" w:rsidP="00F270CD">
            <w:pPr>
              <w:spacing w:line="360" w:lineRule="auto"/>
              <w:rPr>
                <w:rFonts w:ascii="Times New Roman" w:hAnsi="Times New Roman" w:cs="Times New Roman"/>
                <w:b/>
                <w:bCs/>
                <w:sz w:val="24"/>
                <w:szCs w:val="24"/>
              </w:rPr>
            </w:pPr>
          </w:p>
        </w:tc>
      </w:tr>
      <w:tr w:rsidR="00EA4AE1" w:rsidRPr="00D37BA6" w14:paraId="799CE003" w14:textId="77777777" w:rsidTr="00D00B62">
        <w:tc>
          <w:tcPr>
            <w:tcW w:w="2410" w:type="dxa"/>
            <w:shd w:val="clear" w:color="auto" w:fill="FFFFFF"/>
            <w:tcMar>
              <w:top w:w="150" w:type="dxa"/>
              <w:left w:w="0" w:type="dxa"/>
              <w:bottom w:w="150" w:type="dxa"/>
              <w:right w:w="240" w:type="dxa"/>
            </w:tcMar>
            <w:vAlign w:val="center"/>
            <w:hideMark/>
          </w:tcPr>
          <w:p w14:paraId="394F7684"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t>Проникновение сервиса (%)</w:t>
            </w:r>
          </w:p>
        </w:tc>
        <w:tc>
          <w:tcPr>
            <w:tcW w:w="2268" w:type="dxa"/>
            <w:shd w:val="clear" w:color="auto" w:fill="FFFFFF"/>
            <w:tcMar>
              <w:top w:w="150" w:type="dxa"/>
              <w:left w:w="240" w:type="dxa"/>
              <w:bottom w:w="150" w:type="dxa"/>
              <w:right w:w="0" w:type="dxa"/>
            </w:tcMar>
            <w:vAlign w:val="center"/>
            <w:hideMark/>
          </w:tcPr>
          <w:p w14:paraId="3882687E"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t>1,1%</w:t>
            </w:r>
          </w:p>
        </w:tc>
        <w:tc>
          <w:tcPr>
            <w:tcW w:w="4634" w:type="dxa"/>
            <w:vAlign w:val="center"/>
          </w:tcPr>
          <w:p w14:paraId="7DEF7FA3"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t>Проникновение на уровне 1,1% — это ключевой индикатор высокого потенциала роста. Согласно методологии («чем ниже % пользования, тем выше потенциал роста»), рынок практически свободен. У сервиса есть огромное пространство для масштабирования даже в рамках существующей аудитории СБП.</w:t>
            </w:r>
          </w:p>
        </w:tc>
        <w:tc>
          <w:tcPr>
            <w:tcW w:w="0" w:type="auto"/>
          </w:tcPr>
          <w:p w14:paraId="6800968F" w14:textId="77777777" w:rsidR="00EA4AE1" w:rsidRPr="00D37BA6" w:rsidRDefault="00EA4AE1" w:rsidP="00F270CD">
            <w:pPr>
              <w:spacing w:line="360" w:lineRule="auto"/>
              <w:rPr>
                <w:rFonts w:ascii="Times New Roman" w:hAnsi="Times New Roman" w:cs="Times New Roman"/>
                <w:b/>
                <w:bCs/>
                <w:sz w:val="24"/>
                <w:szCs w:val="24"/>
              </w:rPr>
            </w:pPr>
          </w:p>
        </w:tc>
      </w:tr>
      <w:tr w:rsidR="00EA4AE1" w:rsidRPr="00D37BA6" w14:paraId="49DAE244" w14:textId="77777777" w:rsidTr="00D00B62">
        <w:tc>
          <w:tcPr>
            <w:tcW w:w="2410" w:type="dxa"/>
            <w:shd w:val="clear" w:color="auto" w:fill="FFFFFF"/>
            <w:tcMar>
              <w:top w:w="150" w:type="dxa"/>
              <w:left w:w="0" w:type="dxa"/>
              <w:bottom w:w="150" w:type="dxa"/>
              <w:right w:w="240" w:type="dxa"/>
            </w:tcMar>
            <w:vAlign w:val="center"/>
            <w:hideMark/>
          </w:tcPr>
          <w:p w14:paraId="124ABACB"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lastRenderedPageBreak/>
              <w:t>Частота использования (раз/месяц)</w:t>
            </w:r>
          </w:p>
        </w:tc>
        <w:tc>
          <w:tcPr>
            <w:tcW w:w="2268" w:type="dxa"/>
            <w:shd w:val="clear" w:color="auto" w:fill="FFFFFF"/>
            <w:tcMar>
              <w:top w:w="150" w:type="dxa"/>
              <w:left w:w="240" w:type="dxa"/>
              <w:bottom w:w="150" w:type="dxa"/>
              <w:right w:w="0" w:type="dxa"/>
            </w:tcMar>
            <w:vAlign w:val="center"/>
            <w:hideMark/>
          </w:tcPr>
          <w:p w14:paraId="57ECC035"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t>0,42 раза/месяц</w:t>
            </w:r>
          </w:p>
        </w:tc>
        <w:tc>
          <w:tcPr>
            <w:tcW w:w="4634" w:type="dxa"/>
            <w:vAlign w:val="center"/>
          </w:tcPr>
          <w:p w14:paraId="30968F84"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t>Частота использования 0,42 раза/месяц — подтверждает, что сервис решает не ежедневную, но регулярную и значимую проблему. Низкая частота также указывает на потенциал роста, прежде всего, за счёт увеличения пользовательской базы</w:t>
            </w:r>
          </w:p>
        </w:tc>
        <w:tc>
          <w:tcPr>
            <w:tcW w:w="0" w:type="auto"/>
          </w:tcPr>
          <w:p w14:paraId="1B0C81C3" w14:textId="77777777" w:rsidR="00EA4AE1" w:rsidRPr="00D37BA6" w:rsidRDefault="00EA4AE1" w:rsidP="00F270CD">
            <w:pPr>
              <w:spacing w:line="360" w:lineRule="auto"/>
              <w:rPr>
                <w:rFonts w:ascii="Times New Roman" w:hAnsi="Times New Roman" w:cs="Times New Roman"/>
                <w:b/>
                <w:bCs/>
                <w:sz w:val="24"/>
                <w:szCs w:val="24"/>
              </w:rPr>
            </w:pPr>
          </w:p>
        </w:tc>
      </w:tr>
    </w:tbl>
    <w:p w14:paraId="6D272F08" w14:textId="77777777" w:rsidR="00EA4AE1" w:rsidRPr="00D37BA6" w:rsidRDefault="00EA4AE1" w:rsidP="00EA4AE1">
      <w:pPr>
        <w:spacing w:line="360" w:lineRule="auto"/>
        <w:rPr>
          <w:rFonts w:ascii="Times New Roman" w:hAnsi="Times New Roman" w:cs="Times New Roman"/>
          <w:sz w:val="24"/>
          <w:szCs w:val="24"/>
        </w:rPr>
      </w:pPr>
    </w:p>
    <w:p w14:paraId="13442811" w14:textId="3C9FB04C" w:rsidR="00EA4AE1" w:rsidRPr="00D07420" w:rsidRDefault="00D07420" w:rsidP="00EA4AE1">
      <w:pPr>
        <w:spacing w:line="360" w:lineRule="auto"/>
        <w:rPr>
          <w:rFonts w:ascii="Times New Roman" w:hAnsi="Times New Roman" w:cs="Times New Roman"/>
          <w:b/>
          <w:bCs/>
          <w:sz w:val="28"/>
          <w:szCs w:val="28"/>
        </w:rPr>
      </w:pPr>
      <w:r w:rsidRPr="00D07420">
        <w:rPr>
          <w:rFonts w:ascii="Times New Roman" w:hAnsi="Times New Roman" w:cs="Times New Roman"/>
          <w:b/>
          <w:bCs/>
          <w:sz w:val="28"/>
          <w:szCs w:val="28"/>
        </w:rPr>
        <w:t>2.1.2.2.</w:t>
      </w:r>
      <w:r w:rsidR="00EA4AE1" w:rsidRPr="00D07420">
        <w:rPr>
          <w:rFonts w:ascii="Times New Roman" w:hAnsi="Times New Roman" w:cs="Times New Roman"/>
          <w:b/>
          <w:bCs/>
          <w:sz w:val="28"/>
          <w:szCs w:val="28"/>
        </w:rPr>
        <w:t xml:space="preserve"> </w:t>
      </w:r>
      <w:r w:rsidRPr="00D07420">
        <w:rPr>
          <w:rFonts w:ascii="Times New Roman" w:hAnsi="Times New Roman" w:cs="Times New Roman"/>
          <w:b/>
          <w:bCs/>
          <w:sz w:val="28"/>
          <w:szCs w:val="28"/>
        </w:rPr>
        <w:t>О</w:t>
      </w:r>
      <w:r w:rsidR="00EA4AE1" w:rsidRPr="00D07420">
        <w:rPr>
          <w:rFonts w:ascii="Times New Roman" w:hAnsi="Times New Roman" w:cs="Times New Roman"/>
          <w:b/>
          <w:bCs/>
          <w:sz w:val="28"/>
          <w:szCs w:val="28"/>
        </w:rPr>
        <w:t>ценка потенциала продаж</w:t>
      </w:r>
    </w:p>
    <w:p w14:paraId="38C1C5DB" w14:textId="0078E87D" w:rsidR="00EA4AE1" w:rsidRPr="00D367CA" w:rsidRDefault="00412AA5" w:rsidP="00EA4AE1">
      <w:pPr>
        <w:spacing w:line="360" w:lineRule="auto"/>
        <w:rPr>
          <w:rFonts w:ascii="Times New Roman" w:hAnsi="Times New Roman" w:cs="Times New Roman"/>
          <w:sz w:val="24"/>
          <w:szCs w:val="24"/>
        </w:rPr>
      </w:pPr>
      <w:r>
        <w:rPr>
          <w:rFonts w:ascii="Times New Roman" w:hAnsi="Times New Roman" w:cs="Times New Roman"/>
          <w:b/>
          <w:bCs/>
          <w:sz w:val="24"/>
          <w:szCs w:val="24"/>
        </w:rPr>
        <w:t>Е</w:t>
      </w:r>
      <w:r w:rsidR="00EA4AE1" w:rsidRPr="00D367CA">
        <w:rPr>
          <w:rFonts w:ascii="Times New Roman" w:hAnsi="Times New Roman" w:cs="Times New Roman"/>
          <w:b/>
          <w:bCs/>
          <w:sz w:val="24"/>
          <w:szCs w:val="24"/>
        </w:rPr>
        <w:t>мкость сегмента</w:t>
      </w:r>
    </w:p>
    <w:p w14:paraId="7CD02671" w14:textId="77777777" w:rsidR="00EA4AE1" w:rsidRPr="00D07420" w:rsidRDefault="00EA4AE1" w:rsidP="00BB10EF">
      <w:pPr>
        <w:spacing w:line="360" w:lineRule="auto"/>
        <w:ind w:firstLine="708"/>
        <w:jc w:val="both"/>
        <w:rPr>
          <w:rFonts w:ascii="Times New Roman" w:hAnsi="Times New Roman" w:cs="Times New Roman"/>
          <w:sz w:val="24"/>
          <w:szCs w:val="24"/>
        </w:rPr>
      </w:pPr>
      <w:r w:rsidRPr="00D07420">
        <w:rPr>
          <w:rFonts w:ascii="Times New Roman" w:hAnsi="Times New Roman" w:cs="Times New Roman"/>
          <w:sz w:val="24"/>
          <w:szCs w:val="24"/>
        </w:rPr>
        <w:t>Фактическая ёмкость сегмента — это все люди, которые сейчас пользуются товарами и услугами нашего потребительского сегмента. Наш потребительский сегмент — это люди, которые сталкиваются с нехваткой средств при оплате через СБП и вынуждены решать эту проблему, используя «услуги»-заменители — ручные переводы через СБП (C2C).</w:t>
      </w:r>
    </w:p>
    <w:p w14:paraId="585FAC9E" w14:textId="77777777" w:rsidR="00EA4AE1" w:rsidRPr="00D07420" w:rsidRDefault="00EA4AE1" w:rsidP="00BB10EF">
      <w:pPr>
        <w:spacing w:line="360" w:lineRule="auto"/>
        <w:ind w:firstLine="708"/>
        <w:jc w:val="both"/>
        <w:rPr>
          <w:rFonts w:ascii="Times New Roman" w:hAnsi="Times New Roman" w:cs="Times New Roman"/>
          <w:sz w:val="24"/>
          <w:szCs w:val="24"/>
        </w:rPr>
      </w:pPr>
      <w:r w:rsidRPr="00D07420">
        <w:rPr>
          <w:rFonts w:ascii="Times New Roman" w:hAnsi="Times New Roman" w:cs="Times New Roman"/>
          <w:sz w:val="24"/>
          <w:szCs w:val="24"/>
        </w:rPr>
        <w:t>Взрослое население России (18-70 лет) составляет 100 млн человек. Из них 50% пользуются СБП для оплаты покупок (C2B), что равно 50 млн человек. Согласно опросу, 15,7% потребителей сталкиваются с проблемой нехватки денег при оплате.</w:t>
      </w:r>
    </w:p>
    <w:p w14:paraId="3F2B2E0E" w14:textId="6C577F75" w:rsidR="00EA4AE1" w:rsidRPr="00D07420" w:rsidRDefault="00EA4AE1" w:rsidP="00BB10EF">
      <w:pPr>
        <w:spacing w:line="360" w:lineRule="auto"/>
        <w:ind w:firstLine="708"/>
        <w:jc w:val="both"/>
        <w:rPr>
          <w:rFonts w:ascii="Times New Roman" w:hAnsi="Times New Roman" w:cs="Times New Roman"/>
          <w:sz w:val="24"/>
          <w:szCs w:val="24"/>
        </w:rPr>
      </w:pPr>
      <w:r w:rsidRPr="00D07420">
        <w:rPr>
          <w:rFonts w:ascii="Times New Roman" w:hAnsi="Times New Roman" w:cs="Times New Roman"/>
          <w:sz w:val="24"/>
          <w:szCs w:val="24"/>
        </w:rPr>
        <w:t>Следовательно, фактическая ёмкость нашего сегмента составляет:</w:t>
      </w:r>
      <w:r w:rsidR="00BB10EF">
        <w:rPr>
          <w:rFonts w:ascii="Times New Roman" w:hAnsi="Times New Roman" w:cs="Times New Roman"/>
          <w:sz w:val="24"/>
          <w:szCs w:val="24"/>
        </w:rPr>
        <w:t xml:space="preserve"> </w:t>
      </w:r>
      <w:r w:rsidRPr="00D07420">
        <w:rPr>
          <w:rFonts w:ascii="Times New Roman" w:hAnsi="Times New Roman" w:cs="Times New Roman"/>
          <w:sz w:val="24"/>
          <w:szCs w:val="24"/>
        </w:rPr>
        <w:t>Ёмкость сегмента = 50 млн человек * 15,7% = 7,85 млн человек</w:t>
      </w:r>
    </w:p>
    <w:p w14:paraId="769292BE" w14:textId="77777777" w:rsidR="00EA4AE1" w:rsidRPr="00D367CA" w:rsidRDefault="00EA4AE1" w:rsidP="00EA4AE1">
      <w:pPr>
        <w:spacing w:line="360" w:lineRule="auto"/>
        <w:rPr>
          <w:rFonts w:ascii="Times New Roman" w:hAnsi="Times New Roman" w:cs="Times New Roman"/>
          <w:sz w:val="24"/>
          <w:szCs w:val="24"/>
        </w:rPr>
      </w:pPr>
      <w:r w:rsidRPr="00D367CA">
        <w:rPr>
          <w:rFonts w:ascii="Times New Roman" w:hAnsi="Times New Roman" w:cs="Times New Roman"/>
          <w:b/>
          <w:bCs/>
          <w:sz w:val="24"/>
          <w:szCs w:val="24"/>
        </w:rPr>
        <w:t>Темп роста сегмента</w:t>
      </w:r>
    </w:p>
    <w:p w14:paraId="7014840C" w14:textId="77777777" w:rsidR="00EA4AE1" w:rsidRPr="00D07420" w:rsidRDefault="00EA4AE1" w:rsidP="002220B3">
      <w:pPr>
        <w:spacing w:line="360" w:lineRule="auto"/>
        <w:ind w:firstLine="708"/>
        <w:jc w:val="both"/>
        <w:rPr>
          <w:rFonts w:ascii="Times New Roman" w:hAnsi="Times New Roman" w:cs="Times New Roman"/>
          <w:sz w:val="24"/>
          <w:szCs w:val="24"/>
        </w:rPr>
      </w:pPr>
      <w:r w:rsidRPr="00D07420">
        <w:rPr>
          <w:rFonts w:ascii="Times New Roman" w:hAnsi="Times New Roman" w:cs="Times New Roman"/>
          <w:sz w:val="24"/>
          <w:szCs w:val="24"/>
        </w:rPr>
        <w:t>Темп роста сегмента оценивается на основе динамики роста пользовательской базы СБП для оплаты (C2B). По статистическим данным, в начале 2024 года каждый третий житель России платил через СБП (доля ~33,3%), а к III кварталу 2025 года — уже каждый второй (доля 50%). Период между этими данными составляет примерно 1,75 года.</w:t>
      </w:r>
    </w:p>
    <w:p w14:paraId="2356C9EF" w14:textId="538DA519" w:rsidR="00BB10EF" w:rsidRDefault="00EA4AE1" w:rsidP="00BB10EF">
      <w:pPr>
        <w:spacing w:line="360" w:lineRule="auto"/>
        <w:ind w:firstLine="708"/>
        <w:jc w:val="both"/>
        <w:rPr>
          <w:rFonts w:ascii="Times New Roman" w:hAnsi="Times New Roman" w:cs="Times New Roman"/>
          <w:sz w:val="24"/>
          <w:szCs w:val="24"/>
        </w:rPr>
      </w:pPr>
      <w:r w:rsidRPr="00D07420">
        <w:rPr>
          <w:rFonts w:ascii="Times New Roman" w:hAnsi="Times New Roman" w:cs="Times New Roman"/>
          <w:sz w:val="24"/>
          <w:szCs w:val="24"/>
        </w:rPr>
        <w:t>Рост доли пользователей за этот период составил:</w:t>
      </w:r>
      <w:r w:rsidRPr="00D07420">
        <w:rPr>
          <w:rFonts w:ascii="Times New Roman" w:hAnsi="Times New Roman" w:cs="Times New Roman"/>
          <w:sz w:val="24"/>
          <w:szCs w:val="24"/>
        </w:rPr>
        <w:br/>
        <w:t>50% / 33,3% = 1,5 (увеличение в 1,5 раза)</w:t>
      </w:r>
      <w:r w:rsidR="00BB10EF">
        <w:rPr>
          <w:rFonts w:ascii="Times New Roman" w:hAnsi="Times New Roman" w:cs="Times New Roman"/>
          <w:sz w:val="24"/>
          <w:szCs w:val="24"/>
        </w:rPr>
        <w:t xml:space="preserve">. </w:t>
      </w:r>
    </w:p>
    <w:p w14:paraId="4223B407" w14:textId="2AE16119" w:rsidR="00EA4AE1" w:rsidRPr="00D07420" w:rsidRDefault="00EA4AE1" w:rsidP="00BB10EF">
      <w:pPr>
        <w:spacing w:line="360" w:lineRule="auto"/>
        <w:jc w:val="both"/>
        <w:rPr>
          <w:rFonts w:ascii="Times New Roman" w:hAnsi="Times New Roman" w:cs="Times New Roman"/>
          <w:sz w:val="24"/>
          <w:szCs w:val="24"/>
        </w:rPr>
      </w:pPr>
      <w:r w:rsidRPr="00D07420">
        <w:rPr>
          <w:rFonts w:ascii="Times New Roman" w:hAnsi="Times New Roman" w:cs="Times New Roman"/>
          <w:sz w:val="24"/>
          <w:szCs w:val="24"/>
        </w:rPr>
        <w:lastRenderedPageBreak/>
        <w:t>Среднегодовой темп роста (CAGR) рассчитывается по формуле:</w:t>
      </w:r>
      <w:r w:rsidRPr="00D07420">
        <w:rPr>
          <w:rFonts w:ascii="Times New Roman" w:hAnsi="Times New Roman" w:cs="Times New Roman"/>
          <w:sz w:val="24"/>
          <w:szCs w:val="24"/>
        </w:rPr>
        <w:br/>
        <w:t>CAGR = (1,</w:t>
      </w:r>
      <w:proofErr w:type="gramStart"/>
      <w:r w:rsidRPr="00D07420">
        <w:rPr>
          <w:rFonts w:ascii="Times New Roman" w:hAnsi="Times New Roman" w:cs="Times New Roman"/>
          <w:sz w:val="24"/>
          <w:szCs w:val="24"/>
        </w:rPr>
        <w:t>5)^</w:t>
      </w:r>
      <w:proofErr w:type="gramEnd"/>
      <w:r w:rsidRPr="00D07420">
        <w:rPr>
          <w:rFonts w:ascii="Times New Roman" w:hAnsi="Times New Roman" w:cs="Times New Roman"/>
          <w:sz w:val="24"/>
          <w:szCs w:val="24"/>
        </w:rPr>
        <w:t>(1 / 1,75) – 1 = 0,27 или 27%.</w:t>
      </w:r>
    </w:p>
    <w:p w14:paraId="6EBE419D" w14:textId="77777777" w:rsidR="00EA4AE1" w:rsidRPr="00D07420" w:rsidRDefault="00EA4AE1" w:rsidP="002220B3">
      <w:pPr>
        <w:spacing w:line="360" w:lineRule="auto"/>
        <w:ind w:firstLine="708"/>
        <w:jc w:val="both"/>
        <w:rPr>
          <w:rFonts w:ascii="Times New Roman" w:hAnsi="Times New Roman" w:cs="Times New Roman"/>
          <w:sz w:val="24"/>
          <w:szCs w:val="24"/>
        </w:rPr>
      </w:pPr>
      <w:r w:rsidRPr="00D07420">
        <w:rPr>
          <w:rFonts w:ascii="Times New Roman" w:hAnsi="Times New Roman" w:cs="Times New Roman"/>
          <w:sz w:val="24"/>
          <w:szCs w:val="24"/>
        </w:rPr>
        <w:t>Таким образом, темп роста нашего сегмента, оцениваемый по ключевому драйверу — росту пользовательской базы СБП, составляет ~27% в год. Учитывая, что рост транзакционной активности C2B исторически опережает рост базы, реальный темп роста ёмкости сегмента (количества проблемных ситуаций) можно оценить как не менее 20-30% годовых.</w:t>
      </w:r>
    </w:p>
    <w:p w14:paraId="13E81268" w14:textId="77777777" w:rsidR="00EA4AE1" w:rsidRPr="00D367CA" w:rsidRDefault="00EA4AE1" w:rsidP="00EA4AE1">
      <w:pPr>
        <w:spacing w:line="360" w:lineRule="auto"/>
        <w:rPr>
          <w:rFonts w:ascii="Times New Roman" w:hAnsi="Times New Roman" w:cs="Times New Roman"/>
          <w:sz w:val="24"/>
          <w:szCs w:val="24"/>
        </w:rPr>
      </w:pPr>
      <w:r w:rsidRPr="00D367CA">
        <w:rPr>
          <w:rFonts w:ascii="Times New Roman" w:hAnsi="Times New Roman" w:cs="Times New Roman"/>
          <w:b/>
          <w:bCs/>
          <w:sz w:val="24"/>
          <w:szCs w:val="24"/>
        </w:rPr>
        <w:t>Доходность сегмента</w:t>
      </w:r>
    </w:p>
    <w:p w14:paraId="4916E8B0" w14:textId="77777777" w:rsidR="00EA4AE1" w:rsidRPr="00D07420" w:rsidRDefault="00EA4AE1" w:rsidP="002220B3">
      <w:pPr>
        <w:spacing w:line="360" w:lineRule="auto"/>
        <w:ind w:firstLine="708"/>
        <w:jc w:val="both"/>
        <w:rPr>
          <w:rFonts w:ascii="Times New Roman" w:hAnsi="Times New Roman" w:cs="Times New Roman"/>
          <w:sz w:val="24"/>
          <w:szCs w:val="24"/>
        </w:rPr>
      </w:pPr>
      <w:r w:rsidRPr="00D07420">
        <w:rPr>
          <w:rFonts w:ascii="Times New Roman" w:hAnsi="Times New Roman" w:cs="Times New Roman"/>
          <w:sz w:val="24"/>
          <w:szCs w:val="24"/>
        </w:rPr>
        <w:t>Доходность сегмента в рублях рассчитывается как дополнительная выручка, которую банки могут получить от комиссии за транзакции, «спасённые» нашим сервисом. Объём этих транзакций (SAM в деньгах) составляет 31,4 млрд рублей в год. Средняя комиссия банка за C2B-платёж через СБП оценивается в 0,5% (варьируется от 0,4 до 0,7%)</w:t>
      </w:r>
    </w:p>
    <w:p w14:paraId="0EE977AA" w14:textId="77777777" w:rsidR="00EA4AE1" w:rsidRPr="00D07420" w:rsidRDefault="00EA4AE1" w:rsidP="002220B3">
      <w:pPr>
        <w:spacing w:line="360" w:lineRule="auto"/>
        <w:ind w:firstLine="708"/>
        <w:jc w:val="both"/>
        <w:rPr>
          <w:rFonts w:ascii="Times New Roman" w:hAnsi="Times New Roman" w:cs="Times New Roman"/>
          <w:sz w:val="24"/>
          <w:szCs w:val="24"/>
        </w:rPr>
      </w:pPr>
      <w:r w:rsidRPr="00D07420">
        <w:rPr>
          <w:rFonts w:ascii="Times New Roman" w:hAnsi="Times New Roman" w:cs="Times New Roman"/>
          <w:sz w:val="24"/>
          <w:szCs w:val="24"/>
        </w:rPr>
        <w:t>Следовательно, потенциальная годовая доходность всего сегмента для банковской экосистемы составляет:</w:t>
      </w:r>
    </w:p>
    <w:p w14:paraId="2DA0726D" w14:textId="77777777" w:rsidR="00EA4AE1" w:rsidRDefault="00EA4AE1" w:rsidP="002220B3">
      <w:pPr>
        <w:spacing w:line="360" w:lineRule="auto"/>
        <w:ind w:firstLine="708"/>
        <w:jc w:val="both"/>
        <w:rPr>
          <w:rFonts w:ascii="Times New Roman" w:hAnsi="Times New Roman" w:cs="Times New Roman"/>
          <w:sz w:val="24"/>
          <w:szCs w:val="24"/>
        </w:rPr>
      </w:pPr>
      <w:r w:rsidRPr="00D07420">
        <w:rPr>
          <w:rFonts w:ascii="Times New Roman" w:hAnsi="Times New Roman" w:cs="Times New Roman"/>
          <w:sz w:val="24"/>
          <w:szCs w:val="24"/>
        </w:rPr>
        <w:t>Доходность сегмента = 31,4 млрд руб. * 0,5% = 157 млн рублей</w:t>
      </w:r>
    </w:p>
    <w:p w14:paraId="767AC912" w14:textId="25C9F260" w:rsidR="002B1B76" w:rsidRPr="002B1B76" w:rsidRDefault="002B1B76" w:rsidP="002B1B76">
      <w:pPr>
        <w:spacing w:line="276" w:lineRule="auto"/>
        <w:ind w:firstLine="708"/>
        <w:jc w:val="both"/>
        <w:rPr>
          <w:rFonts w:ascii="Times New Roman" w:hAnsi="Times New Roman" w:cs="Times New Roman"/>
          <w:i/>
          <w:iCs/>
          <w:color w:val="000000" w:themeColor="text1"/>
          <w:sz w:val="24"/>
          <w:szCs w:val="24"/>
        </w:rPr>
      </w:pPr>
      <w:r w:rsidRPr="00996C3A">
        <w:rPr>
          <w:rFonts w:ascii="Times New Roman" w:hAnsi="Times New Roman" w:cs="Times New Roman"/>
          <w:i/>
          <w:iCs/>
          <w:color w:val="000000" w:themeColor="text1"/>
          <w:sz w:val="24"/>
          <w:szCs w:val="24"/>
        </w:rPr>
        <w:t xml:space="preserve">Таблица </w:t>
      </w:r>
      <w:r>
        <w:rPr>
          <w:rFonts w:ascii="Times New Roman" w:hAnsi="Times New Roman" w:cs="Times New Roman"/>
          <w:i/>
          <w:iCs/>
          <w:color w:val="000000" w:themeColor="text1"/>
          <w:sz w:val="24"/>
          <w:szCs w:val="24"/>
        </w:rPr>
        <w:t>5</w:t>
      </w:r>
      <w:r w:rsidRPr="00996C3A">
        <w:rPr>
          <w:rFonts w:ascii="Times New Roman" w:hAnsi="Times New Roman" w:cs="Times New Roman"/>
          <w:i/>
          <w:iCs/>
          <w:color w:val="000000" w:themeColor="text1"/>
          <w:sz w:val="24"/>
          <w:szCs w:val="24"/>
        </w:rPr>
        <w:t xml:space="preserve">. </w:t>
      </w:r>
      <w:r>
        <w:rPr>
          <w:rFonts w:ascii="Times New Roman" w:hAnsi="Times New Roman" w:cs="Times New Roman"/>
          <w:i/>
          <w:iCs/>
          <w:color w:val="000000" w:themeColor="text1"/>
          <w:sz w:val="24"/>
          <w:szCs w:val="24"/>
        </w:rPr>
        <w:t xml:space="preserve">Оценка потенциала </w:t>
      </w:r>
      <w:r>
        <w:rPr>
          <w:rFonts w:ascii="Times New Roman" w:hAnsi="Times New Roman" w:cs="Times New Roman"/>
          <w:i/>
          <w:iCs/>
          <w:color w:val="000000" w:themeColor="text1"/>
          <w:sz w:val="24"/>
          <w:szCs w:val="24"/>
        </w:rPr>
        <w:t>продаж</w:t>
      </w:r>
      <w:r>
        <w:rPr>
          <w:rFonts w:ascii="Times New Roman" w:hAnsi="Times New Roman" w:cs="Times New Roman"/>
          <w:i/>
          <w:iCs/>
          <w:color w:val="000000" w:themeColor="text1"/>
          <w:sz w:val="24"/>
          <w:szCs w:val="24"/>
        </w:rPr>
        <w:t xml:space="preserve"> для сервиса «СБП Резерв»</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10"/>
        <w:gridCol w:w="2268"/>
        <w:gridCol w:w="4634"/>
        <w:gridCol w:w="43"/>
      </w:tblGrid>
      <w:tr w:rsidR="00EA4AE1" w:rsidRPr="00D07420" w14:paraId="60CA79B7" w14:textId="77777777" w:rsidTr="002B1B76">
        <w:trPr>
          <w:tblHeader/>
        </w:trPr>
        <w:tc>
          <w:tcPr>
            <w:tcW w:w="2410" w:type="dxa"/>
            <w:shd w:val="clear" w:color="auto" w:fill="FFFFFF"/>
            <w:tcMar>
              <w:top w:w="150" w:type="dxa"/>
              <w:left w:w="0" w:type="dxa"/>
              <w:bottom w:w="150" w:type="dxa"/>
              <w:right w:w="240" w:type="dxa"/>
            </w:tcMar>
            <w:vAlign w:val="center"/>
            <w:hideMark/>
          </w:tcPr>
          <w:p w14:paraId="7F5285E0" w14:textId="77777777" w:rsidR="00EA4AE1" w:rsidRPr="00D07420" w:rsidRDefault="00EA4AE1" w:rsidP="00D07420">
            <w:pPr>
              <w:spacing w:line="360" w:lineRule="auto"/>
              <w:jc w:val="center"/>
              <w:rPr>
                <w:rFonts w:ascii="Times New Roman" w:hAnsi="Times New Roman" w:cs="Times New Roman"/>
                <w:sz w:val="24"/>
                <w:szCs w:val="24"/>
              </w:rPr>
            </w:pPr>
            <w:r w:rsidRPr="00D07420">
              <w:rPr>
                <w:rFonts w:ascii="Times New Roman" w:hAnsi="Times New Roman" w:cs="Times New Roman"/>
                <w:color w:val="0F1115"/>
                <w:sz w:val="24"/>
                <w:szCs w:val="24"/>
              </w:rPr>
              <w:t>Критерий привлекательности рынка</w:t>
            </w:r>
          </w:p>
        </w:tc>
        <w:tc>
          <w:tcPr>
            <w:tcW w:w="2268" w:type="dxa"/>
            <w:shd w:val="clear" w:color="auto" w:fill="FFFFFF"/>
            <w:tcMar>
              <w:top w:w="150" w:type="dxa"/>
              <w:left w:w="240" w:type="dxa"/>
              <w:bottom w:w="150" w:type="dxa"/>
              <w:right w:w="240" w:type="dxa"/>
            </w:tcMar>
            <w:vAlign w:val="center"/>
            <w:hideMark/>
          </w:tcPr>
          <w:p w14:paraId="1BE6F11E" w14:textId="77777777" w:rsidR="00EA4AE1" w:rsidRPr="00D07420" w:rsidRDefault="00EA4AE1" w:rsidP="00D07420">
            <w:pPr>
              <w:spacing w:line="360" w:lineRule="auto"/>
              <w:jc w:val="center"/>
              <w:rPr>
                <w:rFonts w:ascii="Times New Roman" w:hAnsi="Times New Roman" w:cs="Times New Roman"/>
                <w:sz w:val="24"/>
                <w:szCs w:val="24"/>
              </w:rPr>
            </w:pPr>
            <w:r w:rsidRPr="00D07420">
              <w:rPr>
                <w:rFonts w:ascii="Times New Roman" w:hAnsi="Times New Roman" w:cs="Times New Roman"/>
                <w:color w:val="0F1115"/>
                <w:sz w:val="24"/>
                <w:szCs w:val="24"/>
              </w:rPr>
              <w:t>Итоговое значение для «СБП Резерв»</w:t>
            </w:r>
          </w:p>
        </w:tc>
        <w:tc>
          <w:tcPr>
            <w:tcW w:w="4634" w:type="dxa"/>
            <w:vAlign w:val="center"/>
          </w:tcPr>
          <w:p w14:paraId="05BCC06D" w14:textId="77777777" w:rsidR="00EA4AE1" w:rsidRPr="00D07420" w:rsidRDefault="00EA4AE1" w:rsidP="00D07420">
            <w:pPr>
              <w:spacing w:line="360" w:lineRule="auto"/>
              <w:jc w:val="center"/>
              <w:rPr>
                <w:rFonts w:ascii="Times New Roman" w:hAnsi="Times New Roman" w:cs="Times New Roman"/>
                <w:sz w:val="24"/>
                <w:szCs w:val="24"/>
              </w:rPr>
            </w:pPr>
            <w:r w:rsidRPr="00D07420">
              <w:rPr>
                <w:rFonts w:ascii="Times New Roman" w:hAnsi="Times New Roman" w:cs="Times New Roman"/>
                <w:color w:val="0F1115"/>
                <w:sz w:val="24"/>
                <w:szCs w:val="24"/>
              </w:rPr>
              <w:t>Интерпретация и вывод</w:t>
            </w:r>
          </w:p>
        </w:tc>
        <w:tc>
          <w:tcPr>
            <w:tcW w:w="0" w:type="auto"/>
            <w:vAlign w:val="center"/>
          </w:tcPr>
          <w:p w14:paraId="352ED5BD" w14:textId="77777777" w:rsidR="00EA4AE1" w:rsidRPr="00D07420" w:rsidRDefault="00EA4AE1" w:rsidP="00D07420">
            <w:pPr>
              <w:spacing w:line="360" w:lineRule="auto"/>
              <w:jc w:val="center"/>
              <w:rPr>
                <w:rFonts w:ascii="Times New Roman" w:hAnsi="Times New Roman" w:cs="Times New Roman"/>
                <w:sz w:val="24"/>
                <w:szCs w:val="24"/>
              </w:rPr>
            </w:pPr>
          </w:p>
        </w:tc>
      </w:tr>
      <w:tr w:rsidR="00EA4AE1" w:rsidRPr="00D07420" w14:paraId="3C55F534" w14:textId="77777777" w:rsidTr="002B1B76">
        <w:tc>
          <w:tcPr>
            <w:tcW w:w="2410" w:type="dxa"/>
            <w:shd w:val="clear" w:color="auto" w:fill="FFFFFF"/>
            <w:tcMar>
              <w:top w:w="150" w:type="dxa"/>
              <w:left w:w="0" w:type="dxa"/>
              <w:bottom w:w="150" w:type="dxa"/>
              <w:right w:w="240" w:type="dxa"/>
            </w:tcMar>
            <w:vAlign w:val="center"/>
            <w:hideMark/>
          </w:tcPr>
          <w:p w14:paraId="52AC5B50" w14:textId="77777777" w:rsidR="00EA4AE1" w:rsidRPr="00D07420" w:rsidRDefault="00EA4AE1" w:rsidP="00D07420">
            <w:pPr>
              <w:spacing w:line="360" w:lineRule="auto"/>
              <w:jc w:val="center"/>
              <w:rPr>
                <w:rFonts w:ascii="Times New Roman" w:hAnsi="Times New Roman" w:cs="Times New Roman"/>
                <w:sz w:val="24"/>
                <w:szCs w:val="24"/>
              </w:rPr>
            </w:pPr>
            <w:r w:rsidRPr="00D07420">
              <w:rPr>
                <w:rStyle w:val="ac"/>
                <w:rFonts w:ascii="Times New Roman" w:hAnsi="Times New Roman" w:cs="Times New Roman"/>
                <w:b w:val="0"/>
                <w:bCs w:val="0"/>
                <w:color w:val="0F1115"/>
                <w:sz w:val="24"/>
                <w:szCs w:val="24"/>
              </w:rPr>
              <w:t>Емкость сегмента (чел.)</w:t>
            </w:r>
          </w:p>
        </w:tc>
        <w:tc>
          <w:tcPr>
            <w:tcW w:w="2268" w:type="dxa"/>
            <w:shd w:val="clear" w:color="auto" w:fill="FFFFFF"/>
            <w:tcMar>
              <w:top w:w="150" w:type="dxa"/>
              <w:left w:w="240" w:type="dxa"/>
              <w:bottom w:w="150" w:type="dxa"/>
              <w:right w:w="0" w:type="dxa"/>
            </w:tcMar>
            <w:vAlign w:val="center"/>
            <w:hideMark/>
          </w:tcPr>
          <w:p w14:paraId="3937F33D" w14:textId="77777777" w:rsidR="00EA4AE1" w:rsidRPr="00D07420" w:rsidRDefault="00EA4AE1" w:rsidP="00D07420">
            <w:pPr>
              <w:spacing w:line="360" w:lineRule="auto"/>
              <w:jc w:val="center"/>
              <w:rPr>
                <w:rFonts w:ascii="Times New Roman" w:hAnsi="Times New Roman" w:cs="Times New Roman"/>
                <w:sz w:val="24"/>
                <w:szCs w:val="24"/>
              </w:rPr>
            </w:pPr>
            <w:r w:rsidRPr="00D07420">
              <w:rPr>
                <w:rStyle w:val="ac"/>
                <w:rFonts w:ascii="Times New Roman" w:hAnsi="Times New Roman" w:cs="Times New Roman"/>
                <w:b w:val="0"/>
                <w:bCs w:val="0"/>
                <w:color w:val="0F1115"/>
                <w:sz w:val="24"/>
                <w:szCs w:val="24"/>
              </w:rPr>
              <w:t>7,85 млн человек</w:t>
            </w:r>
          </w:p>
        </w:tc>
        <w:tc>
          <w:tcPr>
            <w:tcW w:w="4634" w:type="dxa"/>
            <w:vAlign w:val="center"/>
          </w:tcPr>
          <w:p w14:paraId="327B4992" w14:textId="77777777" w:rsidR="00EA4AE1" w:rsidRPr="00D07420" w:rsidRDefault="00EA4AE1" w:rsidP="00D07420">
            <w:pPr>
              <w:spacing w:line="360" w:lineRule="auto"/>
              <w:jc w:val="center"/>
              <w:rPr>
                <w:rFonts w:ascii="Times New Roman" w:hAnsi="Times New Roman" w:cs="Times New Roman"/>
                <w:sz w:val="24"/>
                <w:szCs w:val="24"/>
              </w:rPr>
            </w:pPr>
            <w:r w:rsidRPr="00D07420">
              <w:rPr>
                <w:rFonts w:ascii="Times New Roman" w:hAnsi="Times New Roman" w:cs="Times New Roman"/>
                <w:color w:val="0F1115"/>
                <w:sz w:val="24"/>
                <w:szCs w:val="24"/>
              </w:rPr>
              <w:t>Ёмкость сегмента в 7,85 млн человек — это сформированный рынок пользователей, которые уже сегодня испытывают "боль" и пользуются неудобными заменителями (ручные переводы). Это подтверждает наличие массового, неудовлетворённого спроса.</w:t>
            </w:r>
          </w:p>
        </w:tc>
        <w:tc>
          <w:tcPr>
            <w:tcW w:w="0" w:type="auto"/>
            <w:vAlign w:val="center"/>
          </w:tcPr>
          <w:p w14:paraId="3EC23AC9" w14:textId="77777777" w:rsidR="00EA4AE1" w:rsidRPr="00D07420" w:rsidRDefault="00EA4AE1" w:rsidP="00D07420">
            <w:pPr>
              <w:spacing w:line="360" w:lineRule="auto"/>
              <w:jc w:val="center"/>
              <w:rPr>
                <w:rFonts w:ascii="Times New Roman" w:hAnsi="Times New Roman" w:cs="Times New Roman"/>
                <w:sz w:val="24"/>
                <w:szCs w:val="24"/>
              </w:rPr>
            </w:pPr>
          </w:p>
        </w:tc>
      </w:tr>
      <w:tr w:rsidR="00EA4AE1" w:rsidRPr="00D07420" w14:paraId="6B140AB6" w14:textId="77777777" w:rsidTr="002B1B76">
        <w:tc>
          <w:tcPr>
            <w:tcW w:w="2410" w:type="dxa"/>
            <w:shd w:val="clear" w:color="auto" w:fill="FFFFFF"/>
            <w:tcMar>
              <w:top w:w="150" w:type="dxa"/>
              <w:left w:w="0" w:type="dxa"/>
              <w:bottom w:w="150" w:type="dxa"/>
              <w:right w:w="240" w:type="dxa"/>
            </w:tcMar>
            <w:vAlign w:val="center"/>
            <w:hideMark/>
          </w:tcPr>
          <w:p w14:paraId="48ACB0F8" w14:textId="77777777" w:rsidR="00EA4AE1" w:rsidRPr="00D07420" w:rsidRDefault="00EA4AE1" w:rsidP="00D07420">
            <w:pPr>
              <w:spacing w:line="360" w:lineRule="auto"/>
              <w:jc w:val="center"/>
              <w:rPr>
                <w:rFonts w:ascii="Times New Roman" w:hAnsi="Times New Roman" w:cs="Times New Roman"/>
                <w:sz w:val="24"/>
                <w:szCs w:val="24"/>
              </w:rPr>
            </w:pPr>
            <w:r w:rsidRPr="00D07420">
              <w:rPr>
                <w:rStyle w:val="ac"/>
                <w:rFonts w:ascii="Times New Roman" w:hAnsi="Times New Roman" w:cs="Times New Roman"/>
                <w:b w:val="0"/>
                <w:bCs w:val="0"/>
                <w:color w:val="0F1115"/>
                <w:sz w:val="24"/>
                <w:szCs w:val="24"/>
              </w:rPr>
              <w:t>Темп роста сегмента (%)</w:t>
            </w:r>
          </w:p>
        </w:tc>
        <w:tc>
          <w:tcPr>
            <w:tcW w:w="2268" w:type="dxa"/>
            <w:shd w:val="clear" w:color="auto" w:fill="FFFFFF"/>
            <w:tcMar>
              <w:top w:w="150" w:type="dxa"/>
              <w:left w:w="240" w:type="dxa"/>
              <w:bottom w:w="150" w:type="dxa"/>
              <w:right w:w="0" w:type="dxa"/>
            </w:tcMar>
            <w:vAlign w:val="center"/>
            <w:hideMark/>
          </w:tcPr>
          <w:p w14:paraId="240DF535" w14:textId="77777777" w:rsidR="00EA4AE1" w:rsidRPr="00D07420" w:rsidRDefault="00EA4AE1" w:rsidP="00D07420">
            <w:pPr>
              <w:spacing w:line="360" w:lineRule="auto"/>
              <w:jc w:val="center"/>
              <w:rPr>
                <w:rFonts w:ascii="Times New Roman" w:hAnsi="Times New Roman" w:cs="Times New Roman"/>
                <w:sz w:val="24"/>
                <w:szCs w:val="24"/>
              </w:rPr>
            </w:pPr>
            <w:r w:rsidRPr="00D07420">
              <w:rPr>
                <w:rStyle w:val="ac"/>
                <w:rFonts w:ascii="Times New Roman" w:hAnsi="Times New Roman" w:cs="Times New Roman"/>
                <w:b w:val="0"/>
                <w:bCs w:val="0"/>
                <w:color w:val="0F1115"/>
                <w:sz w:val="24"/>
                <w:szCs w:val="24"/>
              </w:rPr>
              <w:t>27% годовых</w:t>
            </w:r>
            <w:r w:rsidRPr="00D07420">
              <w:rPr>
                <w:rFonts w:ascii="Times New Roman" w:hAnsi="Times New Roman" w:cs="Times New Roman"/>
                <w:color w:val="0F1115"/>
                <w:sz w:val="24"/>
                <w:szCs w:val="24"/>
              </w:rPr>
              <w:t> (CAGR)</w:t>
            </w:r>
          </w:p>
        </w:tc>
        <w:tc>
          <w:tcPr>
            <w:tcW w:w="4634" w:type="dxa"/>
            <w:vAlign w:val="center"/>
          </w:tcPr>
          <w:p w14:paraId="4684C74C" w14:textId="77777777" w:rsidR="00EA4AE1" w:rsidRPr="00D07420" w:rsidRDefault="00EA4AE1" w:rsidP="00D07420">
            <w:pPr>
              <w:spacing w:line="360" w:lineRule="auto"/>
              <w:jc w:val="center"/>
              <w:rPr>
                <w:rFonts w:ascii="Times New Roman" w:hAnsi="Times New Roman" w:cs="Times New Roman"/>
                <w:sz w:val="24"/>
                <w:szCs w:val="24"/>
              </w:rPr>
            </w:pPr>
            <w:r w:rsidRPr="00D07420">
              <w:rPr>
                <w:rFonts w:ascii="Times New Roman" w:hAnsi="Times New Roman" w:cs="Times New Roman"/>
                <w:color w:val="0F1115"/>
                <w:sz w:val="24"/>
                <w:szCs w:val="24"/>
              </w:rPr>
              <w:t xml:space="preserve">Темп роста на уровне ~27% в год свидетельствует о стремительном расширении рынка. Сегмент растёт </w:t>
            </w:r>
            <w:r w:rsidRPr="00D07420">
              <w:rPr>
                <w:rFonts w:ascii="Times New Roman" w:hAnsi="Times New Roman" w:cs="Times New Roman"/>
                <w:color w:val="0F1115"/>
                <w:sz w:val="24"/>
                <w:szCs w:val="24"/>
              </w:rPr>
              <w:lastRenderedPageBreak/>
              <w:t>опережающими темпами за счёт экспансии экосистемы СБП, что создаёт благоприятные условия для запуска и масштабирования нового сервиса.</w:t>
            </w:r>
          </w:p>
        </w:tc>
        <w:tc>
          <w:tcPr>
            <w:tcW w:w="0" w:type="auto"/>
            <w:vAlign w:val="center"/>
          </w:tcPr>
          <w:p w14:paraId="6EDE8EAA" w14:textId="77777777" w:rsidR="00EA4AE1" w:rsidRPr="00D07420" w:rsidRDefault="00EA4AE1" w:rsidP="00D07420">
            <w:pPr>
              <w:spacing w:line="360" w:lineRule="auto"/>
              <w:jc w:val="center"/>
              <w:rPr>
                <w:rFonts w:ascii="Times New Roman" w:hAnsi="Times New Roman" w:cs="Times New Roman"/>
                <w:sz w:val="24"/>
                <w:szCs w:val="24"/>
              </w:rPr>
            </w:pPr>
          </w:p>
        </w:tc>
      </w:tr>
      <w:tr w:rsidR="00EA4AE1" w:rsidRPr="00D07420" w14:paraId="3618A9C2" w14:textId="77777777" w:rsidTr="002B1B76">
        <w:tc>
          <w:tcPr>
            <w:tcW w:w="2410" w:type="dxa"/>
            <w:shd w:val="clear" w:color="auto" w:fill="FFFFFF"/>
            <w:tcMar>
              <w:top w:w="150" w:type="dxa"/>
              <w:left w:w="0" w:type="dxa"/>
              <w:bottom w:w="150" w:type="dxa"/>
              <w:right w:w="240" w:type="dxa"/>
            </w:tcMar>
            <w:vAlign w:val="center"/>
            <w:hideMark/>
          </w:tcPr>
          <w:p w14:paraId="7AEBEB2A" w14:textId="77777777" w:rsidR="00EA4AE1" w:rsidRPr="00D07420" w:rsidRDefault="00EA4AE1" w:rsidP="00D07420">
            <w:pPr>
              <w:spacing w:line="360" w:lineRule="auto"/>
              <w:jc w:val="center"/>
              <w:rPr>
                <w:rFonts w:ascii="Times New Roman" w:hAnsi="Times New Roman" w:cs="Times New Roman"/>
                <w:sz w:val="24"/>
                <w:szCs w:val="24"/>
              </w:rPr>
            </w:pPr>
            <w:r w:rsidRPr="00D07420">
              <w:rPr>
                <w:rStyle w:val="ac"/>
                <w:rFonts w:ascii="Times New Roman" w:hAnsi="Times New Roman" w:cs="Times New Roman"/>
                <w:b w:val="0"/>
                <w:bCs w:val="0"/>
                <w:color w:val="0F1115"/>
                <w:sz w:val="24"/>
                <w:szCs w:val="24"/>
              </w:rPr>
              <w:t>Доходность сегмента (руб.)</w:t>
            </w:r>
          </w:p>
        </w:tc>
        <w:tc>
          <w:tcPr>
            <w:tcW w:w="2268" w:type="dxa"/>
            <w:shd w:val="clear" w:color="auto" w:fill="FFFFFF"/>
            <w:tcMar>
              <w:top w:w="150" w:type="dxa"/>
              <w:left w:w="240" w:type="dxa"/>
              <w:bottom w:w="150" w:type="dxa"/>
              <w:right w:w="0" w:type="dxa"/>
            </w:tcMar>
            <w:vAlign w:val="center"/>
            <w:hideMark/>
          </w:tcPr>
          <w:p w14:paraId="47A99E9F" w14:textId="77777777" w:rsidR="00EA4AE1" w:rsidRPr="00D07420" w:rsidRDefault="00EA4AE1" w:rsidP="00D07420">
            <w:pPr>
              <w:spacing w:line="360" w:lineRule="auto"/>
              <w:jc w:val="center"/>
              <w:rPr>
                <w:rFonts w:ascii="Times New Roman" w:hAnsi="Times New Roman" w:cs="Times New Roman"/>
                <w:sz w:val="24"/>
                <w:szCs w:val="24"/>
              </w:rPr>
            </w:pPr>
            <w:r w:rsidRPr="00D07420">
              <w:rPr>
                <w:rStyle w:val="ac"/>
                <w:rFonts w:ascii="Times New Roman" w:hAnsi="Times New Roman" w:cs="Times New Roman"/>
                <w:b w:val="0"/>
                <w:bCs w:val="0"/>
                <w:color w:val="0F1115"/>
                <w:sz w:val="24"/>
                <w:szCs w:val="24"/>
              </w:rPr>
              <w:t>157 млн руб./год</w:t>
            </w:r>
            <w:r w:rsidRPr="00D07420">
              <w:rPr>
                <w:rFonts w:ascii="Times New Roman" w:hAnsi="Times New Roman" w:cs="Times New Roman"/>
                <w:color w:val="0F1115"/>
                <w:sz w:val="24"/>
                <w:szCs w:val="24"/>
              </w:rPr>
              <w:t> (потенциал SAM)</w:t>
            </w:r>
          </w:p>
        </w:tc>
        <w:tc>
          <w:tcPr>
            <w:tcW w:w="4634" w:type="dxa"/>
            <w:vAlign w:val="center"/>
          </w:tcPr>
          <w:p w14:paraId="5137170C" w14:textId="77777777" w:rsidR="00EA4AE1" w:rsidRPr="00D07420" w:rsidRDefault="00EA4AE1" w:rsidP="00D07420">
            <w:pPr>
              <w:spacing w:line="360" w:lineRule="auto"/>
              <w:jc w:val="center"/>
              <w:rPr>
                <w:rFonts w:ascii="Times New Roman" w:hAnsi="Times New Roman" w:cs="Times New Roman"/>
                <w:sz w:val="24"/>
                <w:szCs w:val="24"/>
              </w:rPr>
            </w:pPr>
            <w:r w:rsidRPr="00D07420">
              <w:rPr>
                <w:rFonts w:ascii="Times New Roman" w:hAnsi="Times New Roman" w:cs="Times New Roman"/>
                <w:color w:val="0F1115"/>
                <w:sz w:val="24"/>
                <w:szCs w:val="24"/>
              </w:rPr>
              <w:t>Потенциальная годовая доходность сегмента для банковской экосистемы оценивается в ~157 млн рублей. Эта цифра демонстрирует значительный финансовый потенциал рынка и прямую экономическую выгоду от внедрения решения, направленного на "спасение" потерянных транзакций.</w:t>
            </w:r>
          </w:p>
        </w:tc>
        <w:tc>
          <w:tcPr>
            <w:tcW w:w="0" w:type="auto"/>
            <w:vAlign w:val="center"/>
          </w:tcPr>
          <w:p w14:paraId="497C06AB" w14:textId="77777777" w:rsidR="00EA4AE1" w:rsidRPr="00D07420" w:rsidRDefault="00EA4AE1" w:rsidP="00D07420">
            <w:pPr>
              <w:spacing w:line="360" w:lineRule="auto"/>
              <w:jc w:val="center"/>
              <w:rPr>
                <w:rFonts w:ascii="Times New Roman" w:hAnsi="Times New Roman" w:cs="Times New Roman"/>
                <w:sz w:val="24"/>
                <w:szCs w:val="24"/>
              </w:rPr>
            </w:pPr>
          </w:p>
        </w:tc>
      </w:tr>
    </w:tbl>
    <w:p w14:paraId="6B3556EF" w14:textId="77777777" w:rsidR="00EA4AE1" w:rsidRPr="00D37BA6" w:rsidRDefault="00EA4AE1" w:rsidP="00EA4AE1">
      <w:pPr>
        <w:spacing w:line="360" w:lineRule="auto"/>
        <w:rPr>
          <w:rFonts w:ascii="Times New Roman" w:hAnsi="Times New Roman" w:cs="Times New Roman"/>
          <w:sz w:val="24"/>
          <w:szCs w:val="24"/>
        </w:rPr>
      </w:pPr>
    </w:p>
    <w:p w14:paraId="7854F865" w14:textId="5E5CFD33" w:rsidR="00EA4AE1" w:rsidRDefault="002220B3" w:rsidP="00EA4AE1">
      <w:pPr>
        <w:spacing w:line="360" w:lineRule="auto"/>
        <w:rPr>
          <w:rFonts w:ascii="Times New Roman" w:hAnsi="Times New Roman" w:cs="Times New Roman"/>
          <w:b/>
          <w:bCs/>
          <w:sz w:val="28"/>
          <w:szCs w:val="28"/>
        </w:rPr>
      </w:pPr>
      <w:r w:rsidRPr="002220B3">
        <w:rPr>
          <w:rFonts w:ascii="Times New Roman" w:hAnsi="Times New Roman" w:cs="Times New Roman"/>
          <w:b/>
          <w:bCs/>
          <w:sz w:val="28"/>
          <w:szCs w:val="28"/>
        </w:rPr>
        <w:t>2.1.2.3 О</w:t>
      </w:r>
      <w:r w:rsidR="00EA4AE1" w:rsidRPr="002220B3">
        <w:rPr>
          <w:rFonts w:ascii="Times New Roman" w:hAnsi="Times New Roman" w:cs="Times New Roman"/>
          <w:b/>
          <w:bCs/>
          <w:sz w:val="28"/>
          <w:szCs w:val="28"/>
        </w:rPr>
        <w:t>ценка потенциала конкуренции</w:t>
      </w:r>
    </w:p>
    <w:p w14:paraId="51C4BE3B" w14:textId="77777777" w:rsidR="002220B3" w:rsidRPr="00224AED" w:rsidRDefault="002220B3" w:rsidP="002220B3">
      <w:pPr>
        <w:spacing w:line="360" w:lineRule="auto"/>
        <w:ind w:firstLine="709"/>
        <w:jc w:val="both"/>
        <w:rPr>
          <w:rFonts w:ascii="Times New Roman" w:hAnsi="Times New Roman" w:cs="Times New Roman"/>
          <w:sz w:val="24"/>
          <w:szCs w:val="24"/>
        </w:rPr>
      </w:pPr>
      <w:r w:rsidRPr="00224AED">
        <w:rPr>
          <w:rFonts w:ascii="Times New Roman" w:hAnsi="Times New Roman" w:cs="Times New Roman"/>
          <w:sz w:val="24"/>
          <w:szCs w:val="24"/>
        </w:rPr>
        <w:t>Прямых аналогов сервис «СБП Резерв» на рынке сегодня не представлено, однако существует значительное количество решений, которые лишь частично решают проблему внезапной нехватки средств при оплате.</w:t>
      </w:r>
    </w:p>
    <w:p w14:paraId="03C2C583" w14:textId="77777777" w:rsidR="002220B3" w:rsidRDefault="002220B3" w:rsidP="002220B3">
      <w:pPr>
        <w:spacing w:line="360" w:lineRule="auto"/>
        <w:ind w:firstLine="709"/>
        <w:jc w:val="both"/>
        <w:rPr>
          <w:rFonts w:ascii="Times New Roman" w:hAnsi="Times New Roman" w:cs="Times New Roman"/>
          <w:sz w:val="24"/>
          <w:szCs w:val="24"/>
        </w:rPr>
      </w:pPr>
      <w:r w:rsidRPr="00417895">
        <w:rPr>
          <w:rFonts w:ascii="Times New Roman" w:hAnsi="Times New Roman" w:cs="Times New Roman"/>
          <w:sz w:val="24"/>
          <w:szCs w:val="24"/>
        </w:rPr>
        <w:t xml:space="preserve">В ходе анализа </w:t>
      </w:r>
      <w:r w:rsidRPr="00224AED">
        <w:rPr>
          <w:rFonts w:ascii="Times New Roman" w:hAnsi="Times New Roman" w:cs="Times New Roman"/>
          <w:sz w:val="24"/>
          <w:szCs w:val="24"/>
        </w:rPr>
        <w:t xml:space="preserve">конкурентов </w:t>
      </w:r>
      <w:r w:rsidRPr="00417895">
        <w:rPr>
          <w:rFonts w:ascii="Times New Roman" w:hAnsi="Times New Roman" w:cs="Times New Roman"/>
          <w:sz w:val="24"/>
          <w:szCs w:val="24"/>
        </w:rPr>
        <w:t>было выделено пять ключевых критериев для сравнения решений: способность мгновенно закрыть недостающую сумму, удобство использования, стоимость, обеспечение психологического комфорта и широта охвата аудитории. Сервис «СБП Резерв» является единственным, который полностью удовлетворяет всем пяти критериям и закрывает все выявленные потребности.</w:t>
      </w:r>
    </w:p>
    <w:p w14:paraId="4B8801B1" w14:textId="77777777" w:rsidR="002B1B76" w:rsidRDefault="002B1B76" w:rsidP="002220B3">
      <w:pPr>
        <w:spacing w:line="360" w:lineRule="auto"/>
        <w:ind w:firstLine="709"/>
        <w:jc w:val="both"/>
        <w:rPr>
          <w:rFonts w:ascii="Times New Roman" w:hAnsi="Times New Roman" w:cs="Times New Roman"/>
          <w:sz w:val="24"/>
          <w:szCs w:val="24"/>
        </w:rPr>
      </w:pPr>
    </w:p>
    <w:p w14:paraId="48CC413B" w14:textId="77777777" w:rsidR="002B1B76" w:rsidRDefault="002B1B76" w:rsidP="002220B3">
      <w:pPr>
        <w:spacing w:line="360" w:lineRule="auto"/>
        <w:ind w:firstLine="709"/>
        <w:jc w:val="both"/>
        <w:rPr>
          <w:rFonts w:ascii="Times New Roman" w:hAnsi="Times New Roman" w:cs="Times New Roman"/>
          <w:sz w:val="24"/>
          <w:szCs w:val="24"/>
        </w:rPr>
      </w:pPr>
    </w:p>
    <w:p w14:paraId="1B83FD29" w14:textId="77777777" w:rsidR="002B1B76" w:rsidRDefault="002B1B76" w:rsidP="002220B3">
      <w:pPr>
        <w:spacing w:line="360" w:lineRule="auto"/>
        <w:ind w:firstLine="709"/>
        <w:jc w:val="both"/>
        <w:rPr>
          <w:rFonts w:ascii="Times New Roman" w:hAnsi="Times New Roman" w:cs="Times New Roman"/>
          <w:sz w:val="24"/>
          <w:szCs w:val="24"/>
        </w:rPr>
      </w:pPr>
    </w:p>
    <w:p w14:paraId="0C402D42" w14:textId="77777777" w:rsidR="002B1B76" w:rsidRDefault="002B1B76" w:rsidP="002220B3">
      <w:pPr>
        <w:spacing w:line="360" w:lineRule="auto"/>
        <w:ind w:firstLine="709"/>
        <w:jc w:val="both"/>
        <w:rPr>
          <w:rFonts w:ascii="Times New Roman" w:hAnsi="Times New Roman" w:cs="Times New Roman"/>
          <w:sz w:val="24"/>
          <w:szCs w:val="24"/>
        </w:rPr>
      </w:pPr>
    </w:p>
    <w:p w14:paraId="5DAA3736" w14:textId="7289F905" w:rsidR="002B1B76" w:rsidRPr="00DE45A8" w:rsidRDefault="002B1B76" w:rsidP="00DE45A8">
      <w:pPr>
        <w:spacing w:line="276" w:lineRule="auto"/>
        <w:ind w:firstLine="708"/>
        <w:jc w:val="both"/>
        <w:rPr>
          <w:rFonts w:ascii="Times New Roman" w:hAnsi="Times New Roman" w:cs="Times New Roman"/>
          <w:i/>
          <w:iCs/>
          <w:color w:val="000000" w:themeColor="text1"/>
          <w:sz w:val="24"/>
          <w:szCs w:val="24"/>
        </w:rPr>
      </w:pPr>
      <w:r w:rsidRPr="00996C3A">
        <w:rPr>
          <w:rFonts w:ascii="Times New Roman" w:hAnsi="Times New Roman" w:cs="Times New Roman"/>
          <w:i/>
          <w:iCs/>
          <w:color w:val="000000" w:themeColor="text1"/>
          <w:sz w:val="24"/>
          <w:szCs w:val="24"/>
        </w:rPr>
        <w:lastRenderedPageBreak/>
        <w:t xml:space="preserve">Таблица </w:t>
      </w:r>
      <w:r>
        <w:rPr>
          <w:rFonts w:ascii="Times New Roman" w:hAnsi="Times New Roman" w:cs="Times New Roman"/>
          <w:i/>
          <w:iCs/>
          <w:color w:val="000000" w:themeColor="text1"/>
          <w:sz w:val="24"/>
          <w:szCs w:val="24"/>
        </w:rPr>
        <w:t>6</w:t>
      </w:r>
      <w:r w:rsidRPr="00996C3A">
        <w:rPr>
          <w:rFonts w:ascii="Times New Roman" w:hAnsi="Times New Roman" w:cs="Times New Roman"/>
          <w:i/>
          <w:iCs/>
          <w:color w:val="000000" w:themeColor="text1"/>
          <w:sz w:val="24"/>
          <w:szCs w:val="24"/>
        </w:rPr>
        <w:t xml:space="preserve">. </w:t>
      </w:r>
      <w:r>
        <w:rPr>
          <w:rFonts w:ascii="Times New Roman" w:hAnsi="Times New Roman" w:cs="Times New Roman"/>
          <w:i/>
          <w:iCs/>
          <w:color w:val="000000" w:themeColor="text1"/>
          <w:sz w:val="24"/>
          <w:szCs w:val="24"/>
        </w:rPr>
        <w:t xml:space="preserve">Оценка </w:t>
      </w:r>
      <w:r w:rsidR="00DE45A8">
        <w:rPr>
          <w:rFonts w:ascii="Times New Roman" w:hAnsi="Times New Roman" w:cs="Times New Roman"/>
          <w:i/>
          <w:iCs/>
          <w:color w:val="000000" w:themeColor="text1"/>
          <w:sz w:val="24"/>
          <w:szCs w:val="24"/>
        </w:rPr>
        <w:t xml:space="preserve">конкурентов сервиса </w:t>
      </w:r>
      <w:r>
        <w:rPr>
          <w:rFonts w:ascii="Times New Roman" w:hAnsi="Times New Roman" w:cs="Times New Roman"/>
          <w:i/>
          <w:iCs/>
          <w:color w:val="000000" w:themeColor="text1"/>
          <w:sz w:val="24"/>
          <w:szCs w:val="24"/>
        </w:rPr>
        <w:t>«СБП Резерв»</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00"/>
        <w:gridCol w:w="2513"/>
        <w:gridCol w:w="2258"/>
        <w:gridCol w:w="1984"/>
      </w:tblGrid>
      <w:tr w:rsidR="002220B3" w:rsidRPr="005378CB" w14:paraId="6AB670C6" w14:textId="77777777" w:rsidTr="00A4405C">
        <w:trPr>
          <w:tblHeader/>
        </w:trPr>
        <w:tc>
          <w:tcPr>
            <w:tcW w:w="0" w:type="auto"/>
            <w:tcBorders>
              <w:top w:val="nil"/>
            </w:tcBorders>
            <w:shd w:val="clear" w:color="auto" w:fill="FFFFFF"/>
            <w:tcMar>
              <w:top w:w="150" w:type="dxa"/>
              <w:left w:w="0" w:type="dxa"/>
              <w:bottom w:w="150" w:type="dxa"/>
              <w:right w:w="240" w:type="dxa"/>
            </w:tcMar>
            <w:vAlign w:val="center"/>
            <w:hideMark/>
          </w:tcPr>
          <w:p w14:paraId="621FF187"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Свойства (Критерии сравнения)</w:t>
            </w:r>
          </w:p>
        </w:tc>
        <w:tc>
          <w:tcPr>
            <w:tcW w:w="0" w:type="auto"/>
            <w:tcBorders>
              <w:top w:val="nil"/>
            </w:tcBorders>
            <w:shd w:val="clear" w:color="auto" w:fill="FFFFFF"/>
            <w:tcMar>
              <w:top w:w="150" w:type="dxa"/>
              <w:left w:w="240" w:type="dxa"/>
              <w:bottom w:w="150" w:type="dxa"/>
              <w:right w:w="240" w:type="dxa"/>
            </w:tcMar>
            <w:vAlign w:val="center"/>
            <w:hideMark/>
          </w:tcPr>
          <w:p w14:paraId="7E81B80F"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Сервис «СБП Резерв»</w:t>
            </w:r>
          </w:p>
        </w:tc>
        <w:tc>
          <w:tcPr>
            <w:tcW w:w="0" w:type="auto"/>
            <w:tcBorders>
              <w:top w:val="nil"/>
            </w:tcBorders>
            <w:shd w:val="clear" w:color="auto" w:fill="FFFFFF"/>
            <w:tcMar>
              <w:top w:w="150" w:type="dxa"/>
              <w:left w:w="240" w:type="dxa"/>
              <w:bottom w:w="150" w:type="dxa"/>
              <w:right w:w="240" w:type="dxa"/>
            </w:tcMar>
            <w:vAlign w:val="center"/>
            <w:hideMark/>
          </w:tcPr>
          <w:p w14:paraId="517F067E"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Конкурент 1: Ручной P2P-перевод (СБП)</w:t>
            </w:r>
          </w:p>
        </w:tc>
        <w:tc>
          <w:tcPr>
            <w:tcW w:w="0" w:type="auto"/>
            <w:tcBorders>
              <w:top w:val="nil"/>
            </w:tcBorders>
            <w:shd w:val="clear" w:color="auto" w:fill="FFFFFF"/>
            <w:tcMar>
              <w:top w:w="150" w:type="dxa"/>
              <w:left w:w="240" w:type="dxa"/>
              <w:bottom w:w="150" w:type="dxa"/>
              <w:right w:w="240" w:type="dxa"/>
            </w:tcMar>
            <w:vAlign w:val="center"/>
            <w:hideMark/>
          </w:tcPr>
          <w:p w14:paraId="1128F11C"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Конкурент 2: Запрос на оплату (R2P)</w:t>
            </w:r>
          </w:p>
        </w:tc>
      </w:tr>
      <w:tr w:rsidR="002220B3" w:rsidRPr="005378CB" w14:paraId="254D7806" w14:textId="77777777" w:rsidTr="00A4405C">
        <w:trPr>
          <w:trHeight w:val="1923"/>
        </w:trPr>
        <w:tc>
          <w:tcPr>
            <w:tcW w:w="0" w:type="auto"/>
            <w:shd w:val="clear" w:color="auto" w:fill="FFFFFF"/>
            <w:tcMar>
              <w:top w:w="150" w:type="dxa"/>
              <w:left w:w="0" w:type="dxa"/>
              <w:bottom w:w="150" w:type="dxa"/>
              <w:right w:w="240" w:type="dxa"/>
            </w:tcMar>
            <w:vAlign w:val="center"/>
            <w:hideMark/>
          </w:tcPr>
          <w:p w14:paraId="74113F35"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1. Закрывают ли потребность «мгновенно доплатить недостающую сумму»?</w:t>
            </w:r>
          </w:p>
        </w:tc>
        <w:tc>
          <w:tcPr>
            <w:tcW w:w="0" w:type="auto"/>
            <w:shd w:val="clear" w:color="auto" w:fill="FFFFFF"/>
            <w:tcMar>
              <w:top w:w="150" w:type="dxa"/>
              <w:left w:w="240" w:type="dxa"/>
              <w:bottom w:w="150" w:type="dxa"/>
              <w:right w:w="240" w:type="dxa"/>
            </w:tcMar>
            <w:vAlign w:val="center"/>
            <w:hideMark/>
          </w:tcPr>
          <w:p w14:paraId="54B2C7F1"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t>Автоматически, в рамках той же сессии оплаты.</w:t>
            </w:r>
          </w:p>
        </w:tc>
        <w:tc>
          <w:tcPr>
            <w:tcW w:w="0" w:type="auto"/>
            <w:shd w:val="clear" w:color="auto" w:fill="FFFFFF"/>
            <w:tcMar>
              <w:top w:w="150" w:type="dxa"/>
              <w:left w:w="240" w:type="dxa"/>
              <w:bottom w:w="150" w:type="dxa"/>
              <w:right w:w="240" w:type="dxa"/>
            </w:tcMar>
            <w:vAlign w:val="center"/>
            <w:hideMark/>
          </w:tcPr>
          <w:p w14:paraId="69AD53C5"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 xml:space="preserve"> +/-</w:t>
            </w:r>
            <w:r w:rsidRPr="005378CB">
              <w:rPr>
                <w:rFonts w:ascii="Times New Roman" w:hAnsi="Times New Roman" w:cs="Times New Roman"/>
              </w:rPr>
              <w:br/>
              <w:t>Да, но только после ручного перевода и зачисления, что прерывает процесс.</w:t>
            </w:r>
          </w:p>
        </w:tc>
        <w:tc>
          <w:tcPr>
            <w:tcW w:w="0" w:type="auto"/>
            <w:shd w:val="clear" w:color="auto" w:fill="FFFFFF"/>
            <w:tcMar>
              <w:top w:w="150" w:type="dxa"/>
              <w:left w:w="240" w:type="dxa"/>
              <w:bottom w:w="150" w:type="dxa"/>
              <w:right w:w="0" w:type="dxa"/>
            </w:tcMar>
            <w:vAlign w:val="center"/>
            <w:hideMark/>
          </w:tcPr>
          <w:p w14:paraId="3973A9FF"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 xml:space="preserve"> +/-</w:t>
            </w:r>
            <w:r w:rsidRPr="005378CB">
              <w:rPr>
                <w:rFonts w:ascii="Times New Roman" w:hAnsi="Times New Roman" w:cs="Times New Roman"/>
              </w:rPr>
              <w:br/>
              <w:t>Да, но только после получения, подтверждения и выполнения запроса.</w:t>
            </w:r>
          </w:p>
        </w:tc>
      </w:tr>
      <w:tr w:rsidR="002220B3" w:rsidRPr="005378CB" w14:paraId="38DDF183" w14:textId="77777777" w:rsidTr="00A4405C">
        <w:tc>
          <w:tcPr>
            <w:tcW w:w="0" w:type="auto"/>
            <w:shd w:val="clear" w:color="auto" w:fill="FFFFFF"/>
            <w:tcMar>
              <w:top w:w="150" w:type="dxa"/>
              <w:left w:w="0" w:type="dxa"/>
              <w:bottom w:w="150" w:type="dxa"/>
              <w:right w:w="240" w:type="dxa"/>
            </w:tcMar>
            <w:vAlign w:val="center"/>
            <w:hideMark/>
          </w:tcPr>
          <w:p w14:paraId="28025699"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2. Скорость и удобство использования</w:t>
            </w:r>
          </w:p>
        </w:tc>
        <w:tc>
          <w:tcPr>
            <w:tcW w:w="0" w:type="auto"/>
            <w:shd w:val="clear" w:color="auto" w:fill="FFFFFF"/>
            <w:tcMar>
              <w:top w:w="150" w:type="dxa"/>
              <w:left w:w="240" w:type="dxa"/>
              <w:bottom w:w="150" w:type="dxa"/>
              <w:right w:w="240" w:type="dxa"/>
            </w:tcMar>
            <w:vAlign w:val="center"/>
            <w:hideMark/>
          </w:tcPr>
          <w:p w14:paraId="7CC0EBF1"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t>Одно нажатие акцептора. Все процессы автоматизированы.</w:t>
            </w:r>
          </w:p>
        </w:tc>
        <w:tc>
          <w:tcPr>
            <w:tcW w:w="0" w:type="auto"/>
            <w:shd w:val="clear" w:color="auto" w:fill="FFFFFF"/>
            <w:tcMar>
              <w:top w:w="150" w:type="dxa"/>
              <w:left w:w="240" w:type="dxa"/>
              <w:bottom w:w="150" w:type="dxa"/>
              <w:right w:w="240" w:type="dxa"/>
            </w:tcMar>
            <w:vAlign w:val="center"/>
            <w:hideMark/>
          </w:tcPr>
          <w:p w14:paraId="10287DE1"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t>Необходимы: звонок, открытие приложения, ввод данных, подтверждение, ожидание зачисления.</w:t>
            </w:r>
          </w:p>
        </w:tc>
        <w:tc>
          <w:tcPr>
            <w:tcW w:w="0" w:type="auto"/>
            <w:shd w:val="clear" w:color="auto" w:fill="FFFFFF"/>
            <w:tcMar>
              <w:top w:w="150" w:type="dxa"/>
              <w:left w:w="240" w:type="dxa"/>
              <w:bottom w:w="150" w:type="dxa"/>
              <w:right w:w="0" w:type="dxa"/>
            </w:tcMar>
            <w:vAlign w:val="center"/>
            <w:hideMark/>
          </w:tcPr>
          <w:p w14:paraId="7C71E7FE"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t>Проще, чем ручной перевод, но всё равно требует действий от обоих участников в реальном времени.</w:t>
            </w:r>
          </w:p>
        </w:tc>
      </w:tr>
      <w:tr w:rsidR="002220B3" w:rsidRPr="005378CB" w14:paraId="5E984922" w14:textId="77777777" w:rsidTr="00A4405C">
        <w:tc>
          <w:tcPr>
            <w:tcW w:w="0" w:type="auto"/>
            <w:shd w:val="clear" w:color="auto" w:fill="FFFFFF"/>
            <w:tcMar>
              <w:top w:w="150" w:type="dxa"/>
              <w:left w:w="0" w:type="dxa"/>
              <w:bottom w:w="150" w:type="dxa"/>
              <w:right w:w="240" w:type="dxa"/>
            </w:tcMar>
            <w:vAlign w:val="center"/>
            <w:hideMark/>
          </w:tcPr>
          <w:p w14:paraId="3586FA58"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3. Стоимость использования (комиссии/проценты)</w:t>
            </w:r>
          </w:p>
        </w:tc>
        <w:tc>
          <w:tcPr>
            <w:tcW w:w="0" w:type="auto"/>
            <w:shd w:val="clear" w:color="auto" w:fill="FFFFFF"/>
            <w:tcMar>
              <w:top w:w="150" w:type="dxa"/>
              <w:left w:w="240" w:type="dxa"/>
              <w:bottom w:w="150" w:type="dxa"/>
              <w:right w:w="240" w:type="dxa"/>
            </w:tcMar>
            <w:vAlign w:val="center"/>
            <w:hideMark/>
          </w:tcPr>
          <w:p w14:paraId="163ECDF3"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r>
            <w:r w:rsidRPr="00842626">
              <w:rPr>
                <w:rFonts w:ascii="Times New Roman" w:hAnsi="Times New Roman" w:cs="Times New Roman"/>
              </w:rPr>
              <w:t>Бесплатно</w:t>
            </w:r>
          </w:p>
        </w:tc>
        <w:tc>
          <w:tcPr>
            <w:tcW w:w="0" w:type="auto"/>
            <w:shd w:val="clear" w:color="auto" w:fill="FFFFFF"/>
            <w:tcMar>
              <w:top w:w="150" w:type="dxa"/>
              <w:left w:w="240" w:type="dxa"/>
              <w:bottom w:w="150" w:type="dxa"/>
              <w:right w:w="240" w:type="dxa"/>
            </w:tcMar>
            <w:vAlign w:val="center"/>
            <w:hideMark/>
          </w:tcPr>
          <w:p w14:paraId="026F9DCD"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r>
            <w:r w:rsidRPr="00842626">
              <w:rPr>
                <w:rFonts w:ascii="Times New Roman" w:hAnsi="Times New Roman" w:cs="Times New Roman"/>
              </w:rPr>
              <w:t>Бесплатно</w:t>
            </w:r>
          </w:p>
        </w:tc>
        <w:tc>
          <w:tcPr>
            <w:tcW w:w="0" w:type="auto"/>
            <w:shd w:val="clear" w:color="auto" w:fill="FFFFFF"/>
            <w:tcMar>
              <w:top w:w="150" w:type="dxa"/>
              <w:left w:w="240" w:type="dxa"/>
              <w:bottom w:w="150" w:type="dxa"/>
              <w:right w:w="0" w:type="dxa"/>
            </w:tcMar>
            <w:vAlign w:val="center"/>
            <w:hideMark/>
          </w:tcPr>
          <w:p w14:paraId="0F056FA2" w14:textId="77777777" w:rsidR="002220B3" w:rsidRPr="005378CB" w:rsidRDefault="002220B3" w:rsidP="00A4405C">
            <w:pPr>
              <w:jc w:val="center"/>
              <w:rPr>
                <w:rFonts w:ascii="Times New Roman" w:hAnsi="Times New Roman" w:cs="Times New Roman"/>
              </w:rPr>
            </w:pPr>
            <w:r w:rsidRPr="00842626">
              <w:rPr>
                <w:rFonts w:ascii="Times New Roman" w:hAnsi="Times New Roman" w:cs="Times New Roman"/>
              </w:rPr>
              <w:t>+</w:t>
            </w:r>
            <w:r w:rsidRPr="005378CB">
              <w:rPr>
                <w:rFonts w:ascii="Times New Roman" w:hAnsi="Times New Roman" w:cs="Times New Roman"/>
              </w:rPr>
              <w:br/>
            </w:r>
            <w:r w:rsidRPr="00842626">
              <w:rPr>
                <w:rFonts w:ascii="Times New Roman" w:hAnsi="Times New Roman" w:cs="Times New Roman"/>
              </w:rPr>
              <w:t>Бесплатно</w:t>
            </w:r>
          </w:p>
        </w:tc>
      </w:tr>
      <w:tr w:rsidR="002220B3" w:rsidRPr="005378CB" w14:paraId="48C0DF4B" w14:textId="77777777" w:rsidTr="00A4405C">
        <w:tc>
          <w:tcPr>
            <w:tcW w:w="0" w:type="auto"/>
            <w:shd w:val="clear" w:color="auto" w:fill="FFFFFF"/>
            <w:tcMar>
              <w:top w:w="150" w:type="dxa"/>
              <w:left w:w="0" w:type="dxa"/>
              <w:bottom w:w="150" w:type="dxa"/>
              <w:right w:w="240" w:type="dxa"/>
            </w:tcMar>
            <w:vAlign w:val="center"/>
            <w:hideMark/>
          </w:tcPr>
          <w:p w14:paraId="133A7F70"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4. Отсутствие стресса и неловкости для акцептора</w:t>
            </w:r>
          </w:p>
        </w:tc>
        <w:tc>
          <w:tcPr>
            <w:tcW w:w="0" w:type="auto"/>
            <w:shd w:val="clear" w:color="auto" w:fill="FFFFFF"/>
            <w:tcMar>
              <w:top w:w="150" w:type="dxa"/>
              <w:left w:w="240" w:type="dxa"/>
              <w:bottom w:w="150" w:type="dxa"/>
              <w:right w:w="240" w:type="dxa"/>
            </w:tcMar>
            <w:vAlign w:val="center"/>
            <w:hideMark/>
          </w:tcPr>
          <w:p w14:paraId="4637963F" w14:textId="77777777" w:rsidR="002220B3" w:rsidRPr="005378CB" w:rsidRDefault="002220B3" w:rsidP="00A4405C">
            <w:pPr>
              <w:jc w:val="center"/>
              <w:rPr>
                <w:rFonts w:ascii="Times New Roman" w:hAnsi="Times New Roman" w:cs="Times New Roman"/>
              </w:rPr>
            </w:pPr>
            <w:r w:rsidRPr="00842626">
              <w:rPr>
                <w:rFonts w:ascii="Times New Roman" w:hAnsi="Times New Roman" w:cs="Times New Roman"/>
              </w:rPr>
              <w:t>+</w:t>
            </w:r>
            <w:r w:rsidRPr="005378CB">
              <w:rPr>
                <w:rFonts w:ascii="Times New Roman" w:hAnsi="Times New Roman" w:cs="Times New Roman"/>
              </w:rPr>
              <w:br/>
              <w:t>Просьба не требуется. Помощь оказывается автоматически по заранее данному согласию.</w:t>
            </w:r>
          </w:p>
        </w:tc>
        <w:tc>
          <w:tcPr>
            <w:tcW w:w="0" w:type="auto"/>
            <w:shd w:val="clear" w:color="auto" w:fill="FFFFFF"/>
            <w:tcMar>
              <w:top w:w="150" w:type="dxa"/>
              <w:left w:w="240" w:type="dxa"/>
              <w:bottom w:w="150" w:type="dxa"/>
              <w:right w:w="240" w:type="dxa"/>
            </w:tcMar>
            <w:vAlign w:val="center"/>
            <w:hideMark/>
          </w:tcPr>
          <w:p w14:paraId="5D8BCF51"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 xml:space="preserve"> -</w:t>
            </w:r>
            <w:r w:rsidRPr="005378CB">
              <w:rPr>
                <w:rFonts w:ascii="Times New Roman" w:hAnsi="Times New Roman" w:cs="Times New Roman"/>
              </w:rPr>
              <w:br/>
              <w:t>Требуется личная просьба, объяснение</w:t>
            </w:r>
            <w:r w:rsidRPr="00842626">
              <w:rPr>
                <w:rFonts w:ascii="Times New Roman" w:hAnsi="Times New Roman" w:cs="Times New Roman"/>
              </w:rPr>
              <w:t>.</w:t>
            </w:r>
          </w:p>
        </w:tc>
        <w:tc>
          <w:tcPr>
            <w:tcW w:w="0" w:type="auto"/>
            <w:shd w:val="clear" w:color="auto" w:fill="FFFFFF"/>
            <w:tcMar>
              <w:top w:w="150" w:type="dxa"/>
              <w:left w:w="240" w:type="dxa"/>
              <w:bottom w:w="150" w:type="dxa"/>
              <w:right w:w="0" w:type="dxa"/>
            </w:tcMar>
            <w:vAlign w:val="center"/>
            <w:hideMark/>
          </w:tcPr>
          <w:p w14:paraId="579D4DDC"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t>Формальный запрос менее личный, но всё равно является просьбой о деньгах.</w:t>
            </w:r>
          </w:p>
        </w:tc>
      </w:tr>
      <w:tr w:rsidR="002220B3" w:rsidRPr="005378CB" w14:paraId="1DBC7BE6" w14:textId="77777777" w:rsidTr="00A4405C">
        <w:tc>
          <w:tcPr>
            <w:tcW w:w="0" w:type="auto"/>
            <w:shd w:val="clear" w:color="auto" w:fill="FFFFFF"/>
            <w:tcMar>
              <w:top w:w="150" w:type="dxa"/>
              <w:left w:w="0" w:type="dxa"/>
              <w:bottom w:w="150" w:type="dxa"/>
              <w:right w:w="240" w:type="dxa"/>
            </w:tcMar>
            <w:vAlign w:val="center"/>
            <w:hideMark/>
          </w:tcPr>
          <w:p w14:paraId="2A430914"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5. Охват аудитории (подростки, пожилые)</w:t>
            </w:r>
          </w:p>
        </w:tc>
        <w:tc>
          <w:tcPr>
            <w:tcW w:w="0" w:type="auto"/>
            <w:shd w:val="clear" w:color="auto" w:fill="FFFFFF"/>
            <w:tcMar>
              <w:top w:w="150" w:type="dxa"/>
              <w:left w:w="240" w:type="dxa"/>
              <w:bottom w:w="150" w:type="dxa"/>
              <w:right w:w="240" w:type="dxa"/>
            </w:tcMar>
            <w:vAlign w:val="center"/>
            <w:hideMark/>
          </w:tcPr>
          <w:p w14:paraId="68C00D05"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r>
            <w:r w:rsidRPr="00842626">
              <w:rPr>
                <w:rFonts w:ascii="Times New Roman" w:hAnsi="Times New Roman" w:cs="Times New Roman"/>
              </w:rPr>
              <w:t>Доступен всем пользователям СБП.</w:t>
            </w:r>
          </w:p>
        </w:tc>
        <w:tc>
          <w:tcPr>
            <w:tcW w:w="0" w:type="auto"/>
            <w:shd w:val="clear" w:color="auto" w:fill="FFFFFF"/>
            <w:tcMar>
              <w:top w:w="150" w:type="dxa"/>
              <w:left w:w="240" w:type="dxa"/>
              <w:bottom w:w="150" w:type="dxa"/>
              <w:right w:w="240" w:type="dxa"/>
            </w:tcMar>
            <w:vAlign w:val="center"/>
            <w:hideMark/>
          </w:tcPr>
          <w:p w14:paraId="2AC060F8"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t>Доступен всем пользователям СБП.</w:t>
            </w:r>
          </w:p>
        </w:tc>
        <w:tc>
          <w:tcPr>
            <w:tcW w:w="0" w:type="auto"/>
            <w:shd w:val="clear" w:color="auto" w:fill="FFFFFF"/>
            <w:tcMar>
              <w:top w:w="150" w:type="dxa"/>
              <w:left w:w="240" w:type="dxa"/>
              <w:bottom w:w="150" w:type="dxa"/>
              <w:right w:w="0" w:type="dxa"/>
            </w:tcMar>
            <w:vAlign w:val="center"/>
            <w:hideMark/>
          </w:tcPr>
          <w:p w14:paraId="3154D001"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t>Доступен всем пользователям СБП.</w:t>
            </w:r>
          </w:p>
        </w:tc>
      </w:tr>
    </w:tbl>
    <w:p w14:paraId="62E9EF9C" w14:textId="77777777" w:rsidR="002220B3" w:rsidRDefault="002220B3" w:rsidP="002220B3"/>
    <w:tbl>
      <w:tblPr>
        <w:tblW w:w="0" w:type="auto"/>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179"/>
        <w:gridCol w:w="2074"/>
        <w:gridCol w:w="1843"/>
        <w:gridCol w:w="1701"/>
        <w:gridCol w:w="1558"/>
      </w:tblGrid>
      <w:tr w:rsidR="002220B3" w:rsidRPr="00560325" w14:paraId="734FFFA8" w14:textId="77777777" w:rsidTr="00A4405C">
        <w:trPr>
          <w:trHeight w:val="1551"/>
          <w:tblHeader/>
        </w:trPr>
        <w:tc>
          <w:tcPr>
            <w:tcW w:w="2179" w:type="dxa"/>
            <w:tcBorders>
              <w:top w:val="nil"/>
            </w:tcBorders>
            <w:shd w:val="clear" w:color="auto" w:fill="FFFFFF"/>
            <w:tcMar>
              <w:top w:w="150" w:type="dxa"/>
              <w:left w:w="0" w:type="dxa"/>
              <w:bottom w:w="150" w:type="dxa"/>
              <w:right w:w="240" w:type="dxa"/>
            </w:tcMar>
            <w:vAlign w:val="center"/>
            <w:hideMark/>
          </w:tcPr>
          <w:p w14:paraId="439A1155" w14:textId="77777777" w:rsidR="002220B3" w:rsidRPr="00560325" w:rsidRDefault="002220B3" w:rsidP="00A4405C">
            <w:pPr>
              <w:jc w:val="center"/>
              <w:rPr>
                <w:rFonts w:ascii="Times New Roman" w:hAnsi="Times New Roman" w:cs="Times New Roman"/>
                <w:b/>
                <w:bCs/>
              </w:rPr>
            </w:pPr>
            <w:r w:rsidRPr="00560325">
              <w:rPr>
                <w:rFonts w:ascii="Times New Roman" w:hAnsi="Times New Roman" w:cs="Times New Roman"/>
                <w:b/>
                <w:bCs/>
              </w:rPr>
              <w:lastRenderedPageBreak/>
              <w:t>Свойства (Критерии сравнения)</w:t>
            </w:r>
          </w:p>
        </w:tc>
        <w:tc>
          <w:tcPr>
            <w:tcW w:w="2074" w:type="dxa"/>
            <w:tcBorders>
              <w:top w:val="nil"/>
            </w:tcBorders>
            <w:shd w:val="clear" w:color="auto" w:fill="FFFFFF"/>
            <w:tcMar>
              <w:top w:w="150" w:type="dxa"/>
              <w:left w:w="240" w:type="dxa"/>
              <w:bottom w:w="150" w:type="dxa"/>
              <w:right w:w="240" w:type="dxa"/>
            </w:tcMar>
            <w:vAlign w:val="center"/>
            <w:hideMark/>
          </w:tcPr>
          <w:p w14:paraId="0897C5AB" w14:textId="77777777" w:rsidR="002220B3" w:rsidRPr="00560325" w:rsidRDefault="002220B3" w:rsidP="00A4405C">
            <w:pPr>
              <w:jc w:val="center"/>
              <w:rPr>
                <w:rFonts w:ascii="Times New Roman" w:hAnsi="Times New Roman" w:cs="Times New Roman"/>
                <w:b/>
                <w:bCs/>
              </w:rPr>
            </w:pPr>
            <w:r w:rsidRPr="00560325">
              <w:rPr>
                <w:rFonts w:ascii="Times New Roman" w:hAnsi="Times New Roman" w:cs="Times New Roman"/>
                <w:b/>
                <w:bCs/>
              </w:rPr>
              <w:t>Конкурент 3: Детские карты</w:t>
            </w:r>
          </w:p>
        </w:tc>
        <w:tc>
          <w:tcPr>
            <w:tcW w:w="1843" w:type="dxa"/>
            <w:tcBorders>
              <w:top w:val="nil"/>
            </w:tcBorders>
            <w:shd w:val="clear" w:color="auto" w:fill="FFFFFF"/>
            <w:tcMar>
              <w:top w:w="150" w:type="dxa"/>
              <w:left w:w="240" w:type="dxa"/>
              <w:bottom w:w="150" w:type="dxa"/>
              <w:right w:w="240" w:type="dxa"/>
            </w:tcMar>
            <w:vAlign w:val="center"/>
            <w:hideMark/>
          </w:tcPr>
          <w:p w14:paraId="4186F827" w14:textId="77777777" w:rsidR="002220B3" w:rsidRPr="00560325" w:rsidRDefault="002220B3" w:rsidP="00A4405C">
            <w:pPr>
              <w:jc w:val="center"/>
              <w:rPr>
                <w:rFonts w:ascii="Times New Roman" w:hAnsi="Times New Roman" w:cs="Times New Roman"/>
                <w:b/>
                <w:bCs/>
              </w:rPr>
            </w:pPr>
            <w:r w:rsidRPr="00560325">
              <w:rPr>
                <w:rFonts w:ascii="Times New Roman" w:hAnsi="Times New Roman" w:cs="Times New Roman"/>
                <w:b/>
                <w:bCs/>
              </w:rPr>
              <w:t>Конкурент 4: Кредитные карты</w:t>
            </w:r>
          </w:p>
        </w:tc>
        <w:tc>
          <w:tcPr>
            <w:tcW w:w="1701" w:type="dxa"/>
            <w:tcBorders>
              <w:top w:val="nil"/>
            </w:tcBorders>
            <w:shd w:val="clear" w:color="auto" w:fill="FFFFFF"/>
            <w:tcMar>
              <w:top w:w="150" w:type="dxa"/>
              <w:left w:w="240" w:type="dxa"/>
              <w:bottom w:w="150" w:type="dxa"/>
              <w:right w:w="240" w:type="dxa"/>
            </w:tcMar>
            <w:vAlign w:val="center"/>
            <w:hideMark/>
          </w:tcPr>
          <w:p w14:paraId="71EAD17F" w14:textId="77777777" w:rsidR="002220B3" w:rsidRPr="00560325" w:rsidRDefault="002220B3" w:rsidP="00A4405C">
            <w:pPr>
              <w:jc w:val="center"/>
              <w:rPr>
                <w:rFonts w:ascii="Times New Roman" w:hAnsi="Times New Roman" w:cs="Times New Roman"/>
                <w:b/>
                <w:bCs/>
              </w:rPr>
            </w:pPr>
            <w:r w:rsidRPr="00560325">
              <w:rPr>
                <w:rFonts w:ascii="Times New Roman" w:hAnsi="Times New Roman" w:cs="Times New Roman"/>
                <w:b/>
                <w:bCs/>
              </w:rPr>
              <w:t>Конкурент 5: Сервис BNPL (Карта рассрочки)</w:t>
            </w:r>
          </w:p>
        </w:tc>
        <w:tc>
          <w:tcPr>
            <w:tcW w:w="1558" w:type="dxa"/>
            <w:tcBorders>
              <w:top w:val="nil"/>
            </w:tcBorders>
            <w:shd w:val="clear" w:color="auto" w:fill="FFFFFF"/>
            <w:tcMar>
              <w:top w:w="150" w:type="dxa"/>
              <w:left w:w="240" w:type="dxa"/>
              <w:bottom w:w="150" w:type="dxa"/>
              <w:right w:w="240" w:type="dxa"/>
            </w:tcMar>
            <w:vAlign w:val="center"/>
            <w:hideMark/>
          </w:tcPr>
          <w:p w14:paraId="5873F377" w14:textId="77777777" w:rsidR="002220B3" w:rsidRPr="00560325" w:rsidRDefault="002220B3" w:rsidP="00A4405C">
            <w:pPr>
              <w:jc w:val="center"/>
              <w:rPr>
                <w:rFonts w:ascii="Times New Roman" w:hAnsi="Times New Roman" w:cs="Times New Roman"/>
                <w:b/>
                <w:bCs/>
              </w:rPr>
            </w:pPr>
            <w:r w:rsidRPr="00560325">
              <w:rPr>
                <w:rFonts w:ascii="Times New Roman" w:hAnsi="Times New Roman" w:cs="Times New Roman"/>
                <w:b/>
                <w:bCs/>
              </w:rPr>
              <w:t>Конкурент 6: Овердрафт по карте</w:t>
            </w:r>
          </w:p>
        </w:tc>
      </w:tr>
      <w:tr w:rsidR="002220B3" w:rsidRPr="00560325" w14:paraId="2D5C47FA" w14:textId="77777777" w:rsidTr="00A4405C">
        <w:trPr>
          <w:trHeight w:val="1471"/>
        </w:trPr>
        <w:tc>
          <w:tcPr>
            <w:tcW w:w="2179" w:type="dxa"/>
            <w:shd w:val="clear" w:color="auto" w:fill="FFFFFF"/>
            <w:tcMar>
              <w:top w:w="150" w:type="dxa"/>
              <w:left w:w="0" w:type="dxa"/>
              <w:bottom w:w="150" w:type="dxa"/>
              <w:right w:w="240" w:type="dxa"/>
            </w:tcMar>
            <w:vAlign w:val="center"/>
            <w:hideMark/>
          </w:tcPr>
          <w:p w14:paraId="5F0FD1A8"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1. Закрывают ли потребность «мгновенно доплатить недостающую сумму»?</w:t>
            </w:r>
          </w:p>
        </w:tc>
        <w:tc>
          <w:tcPr>
            <w:tcW w:w="2074" w:type="dxa"/>
            <w:shd w:val="clear" w:color="auto" w:fill="FFFFFF"/>
            <w:tcMar>
              <w:top w:w="150" w:type="dxa"/>
              <w:left w:w="240" w:type="dxa"/>
              <w:bottom w:w="150" w:type="dxa"/>
              <w:right w:w="240" w:type="dxa"/>
            </w:tcMar>
            <w:vAlign w:val="center"/>
            <w:hideMark/>
          </w:tcPr>
          <w:p w14:paraId="7CEAFD28"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Нет. Средства должны быть заранее переведены на карту ребёнка</w:t>
            </w:r>
            <w:r w:rsidRPr="00842626">
              <w:rPr>
                <w:rFonts w:ascii="Times New Roman" w:hAnsi="Times New Roman" w:cs="Times New Roman"/>
              </w:rPr>
              <w:t>.</w:t>
            </w:r>
          </w:p>
        </w:tc>
        <w:tc>
          <w:tcPr>
            <w:tcW w:w="1843" w:type="dxa"/>
            <w:shd w:val="clear" w:color="auto" w:fill="FFFFFF"/>
            <w:tcMar>
              <w:top w:w="150" w:type="dxa"/>
              <w:left w:w="240" w:type="dxa"/>
              <w:bottom w:w="150" w:type="dxa"/>
              <w:right w:w="240" w:type="dxa"/>
            </w:tcMar>
            <w:vAlign w:val="center"/>
            <w:hideMark/>
          </w:tcPr>
          <w:p w14:paraId="5DFEF3A5" w14:textId="77777777" w:rsidR="002220B3" w:rsidRPr="00842626" w:rsidRDefault="002220B3" w:rsidP="00A4405C">
            <w:pPr>
              <w:jc w:val="center"/>
              <w:rPr>
                <w:rFonts w:ascii="Times New Roman" w:hAnsi="Times New Roman" w:cs="Times New Roman"/>
                <w:b/>
                <w:bCs/>
              </w:rPr>
            </w:pPr>
            <w:r w:rsidRPr="00842626">
              <w:rPr>
                <w:rFonts w:ascii="Times New Roman" w:hAnsi="Times New Roman" w:cs="Times New Roman"/>
                <w:b/>
                <w:bCs/>
              </w:rPr>
              <w:t>+</w:t>
            </w:r>
          </w:p>
          <w:p w14:paraId="18D5F48F"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rPr>
              <w:t>ДА, если лимит не исчерпан</w:t>
            </w:r>
            <w:r w:rsidRPr="00842626">
              <w:rPr>
                <w:rFonts w:ascii="Times New Roman" w:hAnsi="Times New Roman" w:cs="Times New Roman"/>
              </w:rPr>
              <w:t>.</w:t>
            </w:r>
          </w:p>
        </w:tc>
        <w:tc>
          <w:tcPr>
            <w:tcW w:w="1701" w:type="dxa"/>
            <w:shd w:val="clear" w:color="auto" w:fill="FFFFFF"/>
            <w:tcMar>
              <w:top w:w="150" w:type="dxa"/>
              <w:left w:w="240" w:type="dxa"/>
              <w:bottom w:w="150" w:type="dxa"/>
              <w:right w:w="240" w:type="dxa"/>
            </w:tcMar>
            <w:vAlign w:val="center"/>
            <w:hideMark/>
          </w:tcPr>
          <w:p w14:paraId="6313CFD7" w14:textId="77777777" w:rsidR="002220B3" w:rsidRPr="00842626" w:rsidRDefault="002220B3" w:rsidP="00A4405C">
            <w:pPr>
              <w:jc w:val="center"/>
              <w:rPr>
                <w:rFonts w:ascii="Times New Roman" w:hAnsi="Times New Roman" w:cs="Times New Roman"/>
                <w:b/>
                <w:bCs/>
              </w:rPr>
            </w:pPr>
            <w:r w:rsidRPr="00842626">
              <w:rPr>
                <w:rFonts w:ascii="Times New Roman" w:hAnsi="Times New Roman" w:cs="Times New Roman"/>
                <w:b/>
                <w:bCs/>
              </w:rPr>
              <w:t>+</w:t>
            </w:r>
          </w:p>
          <w:p w14:paraId="0A19464C"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rPr>
              <w:t>ДА, если лимит не исчерпан</w:t>
            </w:r>
          </w:p>
        </w:tc>
        <w:tc>
          <w:tcPr>
            <w:tcW w:w="1558" w:type="dxa"/>
            <w:shd w:val="clear" w:color="auto" w:fill="FFFFFF"/>
            <w:tcMar>
              <w:top w:w="150" w:type="dxa"/>
              <w:left w:w="240" w:type="dxa"/>
              <w:bottom w:w="150" w:type="dxa"/>
              <w:right w:w="0" w:type="dxa"/>
            </w:tcMar>
            <w:vAlign w:val="center"/>
            <w:hideMark/>
          </w:tcPr>
          <w:p w14:paraId="06AA8743" w14:textId="77777777" w:rsidR="002220B3" w:rsidRPr="00842626" w:rsidRDefault="002220B3" w:rsidP="00A4405C">
            <w:pPr>
              <w:jc w:val="center"/>
              <w:rPr>
                <w:rFonts w:ascii="Times New Roman" w:hAnsi="Times New Roman" w:cs="Times New Roman"/>
                <w:b/>
                <w:bCs/>
              </w:rPr>
            </w:pPr>
            <w:r w:rsidRPr="00842626">
              <w:rPr>
                <w:rFonts w:ascii="Times New Roman" w:hAnsi="Times New Roman" w:cs="Times New Roman"/>
                <w:b/>
                <w:bCs/>
              </w:rPr>
              <w:t>+</w:t>
            </w:r>
          </w:p>
          <w:p w14:paraId="5713CAEA"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rPr>
              <w:t>ДА, если лимит не исчерпан</w:t>
            </w:r>
          </w:p>
        </w:tc>
      </w:tr>
      <w:tr w:rsidR="002220B3" w:rsidRPr="00560325" w14:paraId="30BF1B03" w14:textId="77777777" w:rsidTr="00A4405C">
        <w:trPr>
          <w:trHeight w:val="1829"/>
        </w:trPr>
        <w:tc>
          <w:tcPr>
            <w:tcW w:w="2179" w:type="dxa"/>
            <w:shd w:val="clear" w:color="auto" w:fill="FFFFFF"/>
            <w:tcMar>
              <w:top w:w="150" w:type="dxa"/>
              <w:left w:w="0" w:type="dxa"/>
              <w:bottom w:w="150" w:type="dxa"/>
              <w:right w:w="240" w:type="dxa"/>
            </w:tcMar>
            <w:vAlign w:val="center"/>
            <w:hideMark/>
          </w:tcPr>
          <w:p w14:paraId="48421AE9"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2. Скорость и удобство использования</w:t>
            </w:r>
          </w:p>
        </w:tc>
        <w:tc>
          <w:tcPr>
            <w:tcW w:w="2074" w:type="dxa"/>
            <w:shd w:val="clear" w:color="auto" w:fill="FFFFFF"/>
            <w:tcMar>
              <w:top w:w="150" w:type="dxa"/>
              <w:left w:w="240" w:type="dxa"/>
              <w:bottom w:w="150" w:type="dxa"/>
              <w:right w:w="240" w:type="dxa"/>
            </w:tcMar>
            <w:vAlign w:val="center"/>
            <w:hideMark/>
          </w:tcPr>
          <w:p w14:paraId="2B0F355C"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Требует заблаговременного планирования и пополнения счёта</w:t>
            </w:r>
            <w:r w:rsidRPr="00842626">
              <w:rPr>
                <w:rFonts w:ascii="Times New Roman" w:hAnsi="Times New Roman" w:cs="Times New Roman"/>
              </w:rPr>
              <w:t>.</w:t>
            </w:r>
          </w:p>
        </w:tc>
        <w:tc>
          <w:tcPr>
            <w:tcW w:w="1843" w:type="dxa"/>
            <w:shd w:val="clear" w:color="auto" w:fill="FFFFFF"/>
            <w:tcMar>
              <w:top w:w="150" w:type="dxa"/>
              <w:left w:w="240" w:type="dxa"/>
              <w:bottom w:w="150" w:type="dxa"/>
              <w:right w:w="240" w:type="dxa"/>
            </w:tcMar>
            <w:vAlign w:val="center"/>
            <w:hideMark/>
          </w:tcPr>
          <w:p w14:paraId="017EE6AA"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Проходит как обычная оплата картой</w:t>
            </w:r>
            <w:r w:rsidRPr="00842626">
              <w:rPr>
                <w:rFonts w:ascii="Times New Roman" w:hAnsi="Times New Roman" w:cs="Times New Roman"/>
              </w:rPr>
              <w:t>.</w:t>
            </w:r>
          </w:p>
        </w:tc>
        <w:tc>
          <w:tcPr>
            <w:tcW w:w="1701" w:type="dxa"/>
            <w:shd w:val="clear" w:color="auto" w:fill="FFFFFF"/>
            <w:tcMar>
              <w:top w:w="150" w:type="dxa"/>
              <w:left w:w="240" w:type="dxa"/>
              <w:bottom w:w="150" w:type="dxa"/>
              <w:right w:w="240" w:type="dxa"/>
            </w:tcMar>
            <w:vAlign w:val="center"/>
            <w:hideMark/>
          </w:tcPr>
          <w:p w14:paraId="7C63ABDF"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Проходит как обычная оплата картой</w:t>
            </w:r>
            <w:r w:rsidRPr="00842626">
              <w:rPr>
                <w:rFonts w:ascii="Times New Roman" w:hAnsi="Times New Roman" w:cs="Times New Roman"/>
              </w:rPr>
              <w:t>.</w:t>
            </w:r>
          </w:p>
        </w:tc>
        <w:tc>
          <w:tcPr>
            <w:tcW w:w="1558" w:type="dxa"/>
            <w:shd w:val="clear" w:color="auto" w:fill="FFFFFF"/>
            <w:tcMar>
              <w:top w:w="150" w:type="dxa"/>
              <w:left w:w="240" w:type="dxa"/>
              <w:bottom w:w="150" w:type="dxa"/>
              <w:right w:w="0" w:type="dxa"/>
            </w:tcMar>
            <w:vAlign w:val="center"/>
            <w:hideMark/>
          </w:tcPr>
          <w:p w14:paraId="16C578FC"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Проходит как обычн</w:t>
            </w:r>
            <w:r w:rsidRPr="00842626">
              <w:rPr>
                <w:rFonts w:ascii="Times New Roman" w:hAnsi="Times New Roman" w:cs="Times New Roman"/>
              </w:rPr>
              <w:t xml:space="preserve">ая </w:t>
            </w:r>
            <w:r w:rsidRPr="00560325">
              <w:rPr>
                <w:rFonts w:ascii="Times New Roman" w:hAnsi="Times New Roman" w:cs="Times New Roman"/>
              </w:rPr>
              <w:t>оплат</w:t>
            </w:r>
            <w:r w:rsidRPr="00842626">
              <w:rPr>
                <w:rFonts w:ascii="Times New Roman" w:hAnsi="Times New Roman" w:cs="Times New Roman"/>
              </w:rPr>
              <w:t>а</w:t>
            </w:r>
            <w:r w:rsidRPr="00560325">
              <w:rPr>
                <w:rFonts w:ascii="Times New Roman" w:hAnsi="Times New Roman" w:cs="Times New Roman"/>
              </w:rPr>
              <w:t xml:space="preserve"> картой</w:t>
            </w:r>
            <w:r w:rsidRPr="00842626">
              <w:rPr>
                <w:rFonts w:ascii="Times New Roman" w:hAnsi="Times New Roman" w:cs="Times New Roman"/>
              </w:rPr>
              <w:t>.</w:t>
            </w:r>
          </w:p>
        </w:tc>
      </w:tr>
      <w:tr w:rsidR="002220B3" w:rsidRPr="00560325" w14:paraId="2DC6788C" w14:textId="77777777" w:rsidTr="00A4405C">
        <w:trPr>
          <w:trHeight w:val="2162"/>
        </w:trPr>
        <w:tc>
          <w:tcPr>
            <w:tcW w:w="2179" w:type="dxa"/>
            <w:shd w:val="clear" w:color="auto" w:fill="FFFFFF"/>
            <w:tcMar>
              <w:top w:w="150" w:type="dxa"/>
              <w:left w:w="0" w:type="dxa"/>
              <w:bottom w:w="150" w:type="dxa"/>
              <w:right w:w="240" w:type="dxa"/>
            </w:tcMar>
            <w:vAlign w:val="center"/>
            <w:hideMark/>
          </w:tcPr>
          <w:p w14:paraId="2E7C1629"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3. Стоимость использования (комиссии/проценты)</w:t>
            </w:r>
          </w:p>
        </w:tc>
        <w:tc>
          <w:tcPr>
            <w:tcW w:w="2074" w:type="dxa"/>
            <w:shd w:val="clear" w:color="auto" w:fill="FFFFFF"/>
            <w:tcMar>
              <w:top w:w="150" w:type="dxa"/>
              <w:left w:w="240" w:type="dxa"/>
              <w:bottom w:w="150" w:type="dxa"/>
              <w:right w:w="240" w:type="dxa"/>
            </w:tcMar>
            <w:vAlign w:val="center"/>
            <w:hideMark/>
          </w:tcPr>
          <w:p w14:paraId="696AF517"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Может быть платное обслуживание карты.</w:t>
            </w:r>
          </w:p>
        </w:tc>
        <w:tc>
          <w:tcPr>
            <w:tcW w:w="1843" w:type="dxa"/>
            <w:shd w:val="clear" w:color="auto" w:fill="FFFFFF"/>
            <w:tcMar>
              <w:top w:w="150" w:type="dxa"/>
              <w:left w:w="240" w:type="dxa"/>
              <w:bottom w:w="150" w:type="dxa"/>
              <w:right w:w="240" w:type="dxa"/>
            </w:tcMar>
            <w:vAlign w:val="center"/>
            <w:hideMark/>
          </w:tcPr>
          <w:p w14:paraId="47495729"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 xml:space="preserve">Проценты за кредитный период, если не уложиться в </w:t>
            </w:r>
            <w:r w:rsidRPr="00842626">
              <w:rPr>
                <w:rFonts w:ascii="Times New Roman" w:hAnsi="Times New Roman" w:cs="Times New Roman"/>
              </w:rPr>
              <w:t>беспроцентный период.</w:t>
            </w:r>
          </w:p>
        </w:tc>
        <w:tc>
          <w:tcPr>
            <w:tcW w:w="1701" w:type="dxa"/>
            <w:shd w:val="clear" w:color="auto" w:fill="FFFFFF"/>
            <w:tcMar>
              <w:top w:w="150" w:type="dxa"/>
              <w:left w:w="240" w:type="dxa"/>
              <w:bottom w:w="150" w:type="dxa"/>
              <w:right w:w="240" w:type="dxa"/>
            </w:tcMar>
            <w:vAlign w:val="center"/>
            <w:hideMark/>
          </w:tcPr>
          <w:p w14:paraId="63A197A2"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Бесплатно в период рассрочки</w:t>
            </w:r>
            <w:r w:rsidRPr="00842626">
              <w:rPr>
                <w:rFonts w:ascii="Times New Roman" w:hAnsi="Times New Roman" w:cs="Times New Roman"/>
              </w:rPr>
              <w:t>, но есть скрытые комиссии</w:t>
            </w:r>
            <w:r w:rsidRPr="00560325">
              <w:rPr>
                <w:rFonts w:ascii="Times New Roman" w:hAnsi="Times New Roman" w:cs="Times New Roman"/>
              </w:rPr>
              <w:t>.</w:t>
            </w:r>
          </w:p>
        </w:tc>
        <w:tc>
          <w:tcPr>
            <w:tcW w:w="1558" w:type="dxa"/>
            <w:shd w:val="clear" w:color="auto" w:fill="FFFFFF"/>
            <w:tcMar>
              <w:top w:w="150" w:type="dxa"/>
              <w:left w:w="240" w:type="dxa"/>
              <w:bottom w:w="150" w:type="dxa"/>
              <w:right w:w="0" w:type="dxa"/>
            </w:tcMar>
            <w:vAlign w:val="center"/>
            <w:hideMark/>
          </w:tcPr>
          <w:p w14:paraId="49431697"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Высокие проценты за пользование заёмными средствами</w:t>
            </w:r>
          </w:p>
        </w:tc>
      </w:tr>
      <w:tr w:rsidR="002220B3" w:rsidRPr="00560325" w14:paraId="5922C540" w14:textId="77777777" w:rsidTr="00A4405C">
        <w:tc>
          <w:tcPr>
            <w:tcW w:w="2179" w:type="dxa"/>
            <w:shd w:val="clear" w:color="auto" w:fill="FFFFFF"/>
            <w:tcMar>
              <w:top w:w="150" w:type="dxa"/>
              <w:left w:w="0" w:type="dxa"/>
              <w:bottom w:w="150" w:type="dxa"/>
              <w:right w:w="240" w:type="dxa"/>
            </w:tcMar>
            <w:vAlign w:val="center"/>
            <w:hideMark/>
          </w:tcPr>
          <w:p w14:paraId="320B5699"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4. Отсутствие стресса и неловкости для акцептора</w:t>
            </w:r>
          </w:p>
        </w:tc>
        <w:tc>
          <w:tcPr>
            <w:tcW w:w="2074" w:type="dxa"/>
            <w:shd w:val="clear" w:color="auto" w:fill="FFFFFF"/>
            <w:tcMar>
              <w:top w:w="150" w:type="dxa"/>
              <w:left w:w="240" w:type="dxa"/>
              <w:bottom w:w="150" w:type="dxa"/>
              <w:right w:w="240" w:type="dxa"/>
            </w:tcMar>
            <w:vAlign w:val="center"/>
            <w:hideMark/>
          </w:tcPr>
          <w:p w14:paraId="7805E6D9"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У ребёнка есть «свои» деньги, просить не нужно.</w:t>
            </w:r>
          </w:p>
        </w:tc>
        <w:tc>
          <w:tcPr>
            <w:tcW w:w="1843" w:type="dxa"/>
            <w:shd w:val="clear" w:color="auto" w:fill="FFFFFF"/>
            <w:tcMar>
              <w:top w:w="150" w:type="dxa"/>
              <w:left w:w="240" w:type="dxa"/>
              <w:bottom w:w="150" w:type="dxa"/>
              <w:right w:w="240" w:type="dxa"/>
            </w:tcMar>
            <w:vAlign w:val="center"/>
            <w:hideMark/>
          </w:tcPr>
          <w:p w14:paraId="157606AD"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Связано с чувством долга</w:t>
            </w:r>
            <w:r w:rsidRPr="00842626">
              <w:rPr>
                <w:rFonts w:ascii="Times New Roman" w:hAnsi="Times New Roman" w:cs="Times New Roman"/>
              </w:rPr>
              <w:t>.</w:t>
            </w:r>
          </w:p>
        </w:tc>
        <w:tc>
          <w:tcPr>
            <w:tcW w:w="1701" w:type="dxa"/>
            <w:shd w:val="clear" w:color="auto" w:fill="FFFFFF"/>
            <w:tcMar>
              <w:top w:w="150" w:type="dxa"/>
              <w:left w:w="240" w:type="dxa"/>
              <w:bottom w:w="150" w:type="dxa"/>
              <w:right w:w="240" w:type="dxa"/>
            </w:tcMar>
            <w:vAlign w:val="center"/>
            <w:hideMark/>
          </w:tcPr>
          <w:p w14:paraId="6BEAC76D"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Связано с чувством долга</w:t>
            </w:r>
            <w:r w:rsidRPr="00842626">
              <w:rPr>
                <w:rFonts w:ascii="Times New Roman" w:hAnsi="Times New Roman" w:cs="Times New Roman"/>
              </w:rPr>
              <w:t>.</w:t>
            </w:r>
          </w:p>
        </w:tc>
        <w:tc>
          <w:tcPr>
            <w:tcW w:w="1558" w:type="dxa"/>
            <w:shd w:val="clear" w:color="auto" w:fill="FFFFFF"/>
            <w:tcMar>
              <w:top w:w="150" w:type="dxa"/>
              <w:left w:w="240" w:type="dxa"/>
              <w:bottom w:w="150" w:type="dxa"/>
              <w:right w:w="0" w:type="dxa"/>
            </w:tcMar>
            <w:vAlign w:val="center"/>
            <w:hideMark/>
          </w:tcPr>
          <w:p w14:paraId="28F1A3B9"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Связано с чувством долга</w:t>
            </w:r>
            <w:r w:rsidRPr="00842626">
              <w:rPr>
                <w:rFonts w:ascii="Times New Roman" w:hAnsi="Times New Roman" w:cs="Times New Roman"/>
              </w:rPr>
              <w:t>.</w:t>
            </w:r>
          </w:p>
        </w:tc>
      </w:tr>
      <w:tr w:rsidR="002220B3" w:rsidRPr="00560325" w14:paraId="676E7988" w14:textId="77777777" w:rsidTr="00A4405C">
        <w:tc>
          <w:tcPr>
            <w:tcW w:w="2179" w:type="dxa"/>
            <w:shd w:val="clear" w:color="auto" w:fill="FFFFFF"/>
            <w:tcMar>
              <w:top w:w="150" w:type="dxa"/>
              <w:left w:w="0" w:type="dxa"/>
              <w:bottom w:w="150" w:type="dxa"/>
              <w:right w:w="240" w:type="dxa"/>
            </w:tcMar>
            <w:vAlign w:val="center"/>
            <w:hideMark/>
          </w:tcPr>
          <w:p w14:paraId="25F6084F"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5. Охват аудитории (подростки, пожилые)</w:t>
            </w:r>
          </w:p>
        </w:tc>
        <w:tc>
          <w:tcPr>
            <w:tcW w:w="2074" w:type="dxa"/>
            <w:shd w:val="clear" w:color="auto" w:fill="FFFFFF"/>
            <w:tcMar>
              <w:top w:w="150" w:type="dxa"/>
              <w:left w:w="240" w:type="dxa"/>
              <w:bottom w:w="150" w:type="dxa"/>
              <w:right w:w="240" w:type="dxa"/>
            </w:tcMar>
            <w:vAlign w:val="center"/>
            <w:hideMark/>
          </w:tcPr>
          <w:p w14:paraId="6AA9934A"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Только для несовершеннолетних, оформляется взрослым.</w:t>
            </w:r>
          </w:p>
        </w:tc>
        <w:tc>
          <w:tcPr>
            <w:tcW w:w="1843" w:type="dxa"/>
            <w:shd w:val="clear" w:color="auto" w:fill="FFFFFF"/>
            <w:tcMar>
              <w:top w:w="150" w:type="dxa"/>
              <w:left w:w="240" w:type="dxa"/>
              <w:bottom w:w="150" w:type="dxa"/>
              <w:right w:w="240" w:type="dxa"/>
            </w:tcMar>
            <w:vAlign w:val="center"/>
            <w:hideMark/>
          </w:tcPr>
          <w:p w14:paraId="068480DC" w14:textId="77777777" w:rsidR="002220B3" w:rsidRPr="00560325" w:rsidRDefault="002220B3" w:rsidP="00A4405C">
            <w:pPr>
              <w:jc w:val="center"/>
              <w:rPr>
                <w:rFonts w:ascii="Times New Roman" w:hAnsi="Times New Roman" w:cs="Times New Roman"/>
              </w:rPr>
            </w:pPr>
            <w:r w:rsidRPr="00842626">
              <w:rPr>
                <w:rFonts w:ascii="Times New Roman" w:hAnsi="Times New Roman" w:cs="Times New Roman"/>
                <w:b/>
                <w:bCs/>
              </w:rPr>
              <w:t>-</w:t>
            </w:r>
            <w:r w:rsidRPr="00560325">
              <w:rPr>
                <w:rFonts w:ascii="Times New Roman" w:hAnsi="Times New Roman" w:cs="Times New Roman"/>
              </w:rPr>
              <w:br/>
              <w:t xml:space="preserve">Требует кредитного скоринга, возраст </w:t>
            </w:r>
            <w:r w:rsidRPr="00842626">
              <w:rPr>
                <w:rFonts w:ascii="Times New Roman" w:hAnsi="Times New Roman" w:cs="Times New Roman"/>
              </w:rPr>
              <w:t>старше 18</w:t>
            </w:r>
            <w:r w:rsidRPr="00560325">
              <w:rPr>
                <w:rFonts w:ascii="Times New Roman" w:hAnsi="Times New Roman" w:cs="Times New Roman"/>
              </w:rPr>
              <w:t>,</w:t>
            </w:r>
            <w:r w:rsidRPr="00842626">
              <w:rPr>
                <w:rFonts w:ascii="Times New Roman" w:hAnsi="Times New Roman" w:cs="Times New Roman"/>
              </w:rPr>
              <w:t xml:space="preserve"> одобрение банка</w:t>
            </w:r>
          </w:p>
        </w:tc>
        <w:tc>
          <w:tcPr>
            <w:tcW w:w="1701" w:type="dxa"/>
            <w:shd w:val="clear" w:color="auto" w:fill="FFFFFF"/>
            <w:tcMar>
              <w:top w:w="150" w:type="dxa"/>
              <w:left w:w="240" w:type="dxa"/>
              <w:bottom w:w="150" w:type="dxa"/>
              <w:right w:w="240" w:type="dxa"/>
            </w:tcMar>
            <w:vAlign w:val="center"/>
            <w:hideMark/>
          </w:tcPr>
          <w:p w14:paraId="24503EE2" w14:textId="77777777" w:rsidR="002220B3" w:rsidRPr="00560325" w:rsidRDefault="002220B3" w:rsidP="00A4405C">
            <w:pPr>
              <w:jc w:val="center"/>
              <w:rPr>
                <w:rFonts w:ascii="Times New Roman" w:hAnsi="Times New Roman" w:cs="Times New Roman"/>
              </w:rPr>
            </w:pPr>
            <w:r w:rsidRPr="00842626">
              <w:rPr>
                <w:rFonts w:ascii="Times New Roman" w:hAnsi="Times New Roman" w:cs="Times New Roman"/>
                <w:b/>
                <w:bCs/>
              </w:rPr>
              <w:t>-</w:t>
            </w:r>
            <w:r w:rsidRPr="00560325">
              <w:rPr>
                <w:rFonts w:ascii="Times New Roman" w:hAnsi="Times New Roman" w:cs="Times New Roman"/>
              </w:rPr>
              <w:br/>
              <w:t>Требует скоринга и одобрения, часто доступен с 18 лет.</w:t>
            </w:r>
          </w:p>
        </w:tc>
        <w:tc>
          <w:tcPr>
            <w:tcW w:w="1558" w:type="dxa"/>
            <w:shd w:val="clear" w:color="auto" w:fill="FFFFFF"/>
            <w:tcMar>
              <w:top w:w="150" w:type="dxa"/>
              <w:left w:w="240" w:type="dxa"/>
              <w:bottom w:w="150" w:type="dxa"/>
              <w:right w:w="0" w:type="dxa"/>
            </w:tcMar>
            <w:vAlign w:val="center"/>
            <w:hideMark/>
          </w:tcPr>
          <w:p w14:paraId="3589181A"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Подключается банком проверенным клиентам, требует положительной истории.</w:t>
            </w:r>
          </w:p>
        </w:tc>
      </w:tr>
    </w:tbl>
    <w:p w14:paraId="14393951" w14:textId="77777777" w:rsidR="002220B3" w:rsidRDefault="002220B3" w:rsidP="002220B3">
      <w:pPr>
        <w:jc w:val="both"/>
      </w:pPr>
    </w:p>
    <w:p w14:paraId="725882E8" w14:textId="77777777" w:rsidR="002220B3" w:rsidRPr="00417895" w:rsidRDefault="002220B3" w:rsidP="002220B3">
      <w:pPr>
        <w:spacing w:after="0" w:line="360" w:lineRule="auto"/>
        <w:ind w:firstLine="709"/>
        <w:jc w:val="both"/>
        <w:rPr>
          <w:rFonts w:ascii="Times New Roman" w:hAnsi="Times New Roman" w:cs="Times New Roman"/>
          <w:sz w:val="24"/>
          <w:szCs w:val="24"/>
        </w:rPr>
      </w:pPr>
      <w:r w:rsidRPr="00417895">
        <w:rPr>
          <w:rFonts w:ascii="Times New Roman" w:hAnsi="Times New Roman" w:cs="Times New Roman"/>
          <w:sz w:val="24"/>
          <w:szCs w:val="24"/>
        </w:rPr>
        <w:t xml:space="preserve">В отличие от других решений, «СБП Резерв» обеспечивает мгновенное и бесшовное пополнение счета прямо во время платежной сессии. Ни ручные переводы, ни запросы на </w:t>
      </w:r>
      <w:r w:rsidRPr="00417895">
        <w:rPr>
          <w:rFonts w:ascii="Times New Roman" w:hAnsi="Times New Roman" w:cs="Times New Roman"/>
          <w:sz w:val="24"/>
          <w:szCs w:val="24"/>
        </w:rPr>
        <w:lastRenderedPageBreak/>
        <w:t>оплату (R2P), ни детские карты не могут этого предложить. При этом сервис полностью устраняет психологический дискомфорт от необходимости личной просьбы о деньгах, что выгодно отличает его не только от ручных методов, но и от кредитных продуктов, несущих стигму долга.</w:t>
      </w:r>
    </w:p>
    <w:p w14:paraId="48A2FE1C" w14:textId="77777777" w:rsidR="002220B3" w:rsidRPr="00ED0986" w:rsidRDefault="002220B3" w:rsidP="002220B3">
      <w:pPr>
        <w:spacing w:after="0" w:line="360" w:lineRule="auto"/>
        <w:ind w:firstLine="709"/>
        <w:jc w:val="both"/>
        <w:rPr>
          <w:rFonts w:ascii="Times New Roman" w:hAnsi="Times New Roman" w:cs="Times New Roman"/>
          <w:sz w:val="24"/>
          <w:szCs w:val="24"/>
        </w:rPr>
      </w:pPr>
      <w:r w:rsidRPr="00ED0986">
        <w:rPr>
          <w:rFonts w:ascii="Times New Roman" w:hAnsi="Times New Roman" w:cs="Times New Roman"/>
          <w:sz w:val="24"/>
          <w:szCs w:val="24"/>
        </w:rPr>
        <w:t>Критически важным преимуществом является бесплатность сервиса для пользователей, в то время как кредитные карты, овердрафт и многие сервисы рассрочки (BNPL) предполагают финансовую нагрузку. «СБП Резерв» также демократичен в отношении аудитории: он доступен подросткам и пожилым людям, для которых традиционные кредитные продукты часто недоступны или психологически неприемлемы.</w:t>
      </w:r>
    </w:p>
    <w:p w14:paraId="2FFB4D84" w14:textId="77777777" w:rsidR="002220B3" w:rsidRPr="00224AED" w:rsidRDefault="002220B3" w:rsidP="002220B3">
      <w:pPr>
        <w:spacing w:after="0" w:line="360" w:lineRule="auto"/>
        <w:ind w:firstLine="709"/>
        <w:jc w:val="both"/>
        <w:rPr>
          <w:rFonts w:ascii="Times New Roman" w:hAnsi="Times New Roman" w:cs="Times New Roman"/>
          <w:sz w:val="24"/>
          <w:szCs w:val="24"/>
        </w:rPr>
      </w:pPr>
      <w:r w:rsidRPr="00ED0986">
        <w:rPr>
          <w:rFonts w:ascii="Times New Roman" w:hAnsi="Times New Roman" w:cs="Times New Roman"/>
          <w:sz w:val="24"/>
          <w:szCs w:val="24"/>
        </w:rPr>
        <w:t>Таким образом</w:t>
      </w:r>
      <w:r w:rsidRPr="00224AED">
        <w:rPr>
          <w:rFonts w:ascii="Times New Roman" w:hAnsi="Times New Roman" w:cs="Times New Roman"/>
          <w:sz w:val="24"/>
          <w:szCs w:val="24"/>
        </w:rPr>
        <w:t>, существующие</w:t>
      </w:r>
      <w:r w:rsidRPr="00ED0986">
        <w:rPr>
          <w:rFonts w:ascii="Times New Roman" w:hAnsi="Times New Roman" w:cs="Times New Roman"/>
          <w:sz w:val="24"/>
          <w:szCs w:val="24"/>
        </w:rPr>
        <w:t xml:space="preserve"> альтернативы — это либо неудобные и стрессовые способы (ручные переводы, R2P), либо </w:t>
      </w:r>
      <w:r w:rsidRPr="00224AED">
        <w:rPr>
          <w:rFonts w:ascii="Times New Roman" w:hAnsi="Times New Roman" w:cs="Times New Roman"/>
          <w:sz w:val="24"/>
          <w:szCs w:val="24"/>
        </w:rPr>
        <w:t>долговые инструменты</w:t>
      </w:r>
      <w:r w:rsidRPr="00ED0986">
        <w:rPr>
          <w:rFonts w:ascii="Times New Roman" w:hAnsi="Times New Roman" w:cs="Times New Roman"/>
          <w:sz w:val="24"/>
          <w:szCs w:val="24"/>
        </w:rPr>
        <w:t xml:space="preserve"> с ограниченным доступом (кредиты, рассрочка)</w:t>
      </w:r>
      <w:r w:rsidRPr="00224AED">
        <w:rPr>
          <w:rFonts w:ascii="Times New Roman" w:hAnsi="Times New Roman" w:cs="Times New Roman"/>
          <w:sz w:val="24"/>
          <w:szCs w:val="24"/>
        </w:rPr>
        <w:t>.</w:t>
      </w:r>
    </w:p>
    <w:p w14:paraId="5E1D13FD" w14:textId="66BA989D" w:rsidR="00206C46" w:rsidRDefault="002220B3" w:rsidP="001550F1">
      <w:pPr>
        <w:spacing w:after="0" w:line="360" w:lineRule="auto"/>
        <w:ind w:firstLine="709"/>
        <w:jc w:val="both"/>
        <w:rPr>
          <w:rFonts w:ascii="Times New Roman" w:hAnsi="Times New Roman" w:cs="Times New Roman"/>
          <w:sz w:val="24"/>
          <w:szCs w:val="24"/>
        </w:rPr>
      </w:pPr>
      <w:r w:rsidRPr="00224AED">
        <w:rPr>
          <w:rFonts w:ascii="Times New Roman" w:hAnsi="Times New Roman" w:cs="Times New Roman"/>
          <w:sz w:val="24"/>
          <w:szCs w:val="24"/>
        </w:rPr>
        <w:t> «СБП Резерв», основанный на модели автоматической помощи по предварительному согласию, устраняет фундаментальные недостатки всех этих подходов.</w:t>
      </w:r>
    </w:p>
    <w:p w14:paraId="5ACE3926" w14:textId="2BAFBD6A" w:rsidR="00206C46" w:rsidRPr="004C4135" w:rsidRDefault="00206C46" w:rsidP="00214B9F">
      <w:pPr>
        <w:pStyle w:val="a7"/>
        <w:numPr>
          <w:ilvl w:val="1"/>
          <w:numId w:val="33"/>
        </w:numPr>
        <w:spacing w:line="360" w:lineRule="auto"/>
        <w:rPr>
          <w:rFonts w:ascii="Times New Roman" w:hAnsi="Times New Roman" w:cs="Times New Roman"/>
          <w:b/>
          <w:bCs/>
          <w:sz w:val="28"/>
          <w:szCs w:val="28"/>
        </w:rPr>
      </w:pPr>
      <w:r w:rsidRPr="004C4135">
        <w:rPr>
          <w:rFonts w:ascii="Times New Roman" w:hAnsi="Times New Roman" w:cs="Times New Roman"/>
          <w:b/>
          <w:bCs/>
          <w:sz w:val="28"/>
          <w:szCs w:val="28"/>
        </w:rPr>
        <w:t>Оценка потребителей</w:t>
      </w:r>
    </w:p>
    <w:p w14:paraId="24354BF5" w14:textId="7408C34A" w:rsidR="00214B9F" w:rsidRPr="004C4135" w:rsidRDefault="00214B9F" w:rsidP="00214B9F">
      <w:pPr>
        <w:spacing w:line="360" w:lineRule="auto"/>
        <w:ind w:left="360"/>
        <w:rPr>
          <w:rFonts w:ascii="Times New Roman" w:hAnsi="Times New Roman" w:cs="Times New Roman"/>
          <w:b/>
          <w:bCs/>
          <w:sz w:val="28"/>
          <w:szCs w:val="28"/>
        </w:rPr>
      </w:pPr>
      <w:r w:rsidRPr="004C4135">
        <w:rPr>
          <w:rFonts w:ascii="Times New Roman" w:hAnsi="Times New Roman" w:cs="Times New Roman"/>
          <w:b/>
          <w:bCs/>
          <w:sz w:val="28"/>
          <w:szCs w:val="28"/>
        </w:rPr>
        <w:t>2.</w:t>
      </w:r>
      <w:r w:rsidR="00A979AE">
        <w:rPr>
          <w:rFonts w:ascii="Times New Roman" w:hAnsi="Times New Roman" w:cs="Times New Roman"/>
          <w:b/>
          <w:bCs/>
          <w:sz w:val="28"/>
          <w:szCs w:val="28"/>
        </w:rPr>
        <w:t>2</w:t>
      </w:r>
      <w:r w:rsidRPr="004C4135">
        <w:rPr>
          <w:rFonts w:ascii="Times New Roman" w:hAnsi="Times New Roman" w:cs="Times New Roman"/>
          <w:b/>
          <w:bCs/>
          <w:sz w:val="28"/>
          <w:szCs w:val="28"/>
        </w:rPr>
        <w:t>.</w:t>
      </w:r>
      <w:r w:rsidR="00A979AE">
        <w:rPr>
          <w:rFonts w:ascii="Times New Roman" w:hAnsi="Times New Roman" w:cs="Times New Roman"/>
          <w:b/>
          <w:bCs/>
          <w:sz w:val="28"/>
          <w:szCs w:val="28"/>
        </w:rPr>
        <w:t>1</w:t>
      </w:r>
      <w:r w:rsidRPr="004C4135">
        <w:rPr>
          <w:rFonts w:ascii="Times New Roman" w:hAnsi="Times New Roman" w:cs="Times New Roman"/>
          <w:b/>
          <w:bCs/>
          <w:sz w:val="28"/>
          <w:szCs w:val="28"/>
        </w:rPr>
        <w:t xml:space="preserve"> О</w:t>
      </w:r>
      <w:r w:rsidR="00A979AE">
        <w:rPr>
          <w:rFonts w:ascii="Times New Roman" w:hAnsi="Times New Roman" w:cs="Times New Roman"/>
          <w:b/>
          <w:bCs/>
          <w:sz w:val="28"/>
          <w:szCs w:val="28"/>
        </w:rPr>
        <w:t>пределение</w:t>
      </w:r>
      <w:r w:rsidRPr="004C4135">
        <w:rPr>
          <w:rFonts w:ascii="Times New Roman" w:hAnsi="Times New Roman" w:cs="Times New Roman"/>
          <w:b/>
          <w:bCs/>
          <w:sz w:val="28"/>
          <w:szCs w:val="28"/>
        </w:rPr>
        <w:t xml:space="preserve"> целевой аудитории</w:t>
      </w:r>
    </w:p>
    <w:p w14:paraId="7C8B6D12" w14:textId="77777777" w:rsidR="00214B9F" w:rsidRDefault="00214B9F" w:rsidP="00214B9F">
      <w:pPr>
        <w:ind w:firstLine="708"/>
        <w:rPr>
          <w:rFonts w:ascii="Times New Roman" w:hAnsi="Times New Roman" w:cs="Times New Roman"/>
          <w:sz w:val="24"/>
          <w:szCs w:val="24"/>
        </w:rPr>
      </w:pPr>
      <w:r w:rsidRPr="00A95D7C">
        <w:rPr>
          <w:rFonts w:ascii="Times New Roman" w:hAnsi="Times New Roman" w:cs="Times New Roman"/>
          <w:sz w:val="24"/>
          <w:szCs w:val="24"/>
        </w:rPr>
        <w:t xml:space="preserve">Сервис «СБП Резерв» основан на парной модели взаимодействия «Донор» – «Акцептор». Целевые пары пользователей включают </w:t>
      </w:r>
      <w:r>
        <w:rPr>
          <w:rFonts w:ascii="Times New Roman" w:hAnsi="Times New Roman" w:cs="Times New Roman"/>
          <w:sz w:val="24"/>
          <w:szCs w:val="24"/>
        </w:rPr>
        <w:t>категории, представленные в таблице ниже.</w:t>
      </w:r>
    </w:p>
    <w:p w14:paraId="0BE4514A" w14:textId="09688D27" w:rsidR="00214B9F" w:rsidRPr="008B34EB" w:rsidRDefault="00214B9F" w:rsidP="00214B9F">
      <w:pPr>
        <w:ind w:firstLine="708"/>
        <w:jc w:val="center"/>
        <w:rPr>
          <w:rFonts w:ascii="Times New Roman" w:hAnsi="Times New Roman" w:cs="Times New Roman"/>
          <w:i/>
          <w:iCs/>
          <w:sz w:val="24"/>
          <w:szCs w:val="24"/>
        </w:rPr>
      </w:pPr>
      <w:r w:rsidRPr="008B34EB">
        <w:rPr>
          <w:rFonts w:ascii="Times New Roman" w:hAnsi="Times New Roman" w:cs="Times New Roman"/>
          <w:i/>
          <w:iCs/>
          <w:sz w:val="24"/>
          <w:szCs w:val="24"/>
        </w:rPr>
        <w:t xml:space="preserve">Таблица </w:t>
      </w:r>
      <w:r w:rsidR="00DE45A8">
        <w:rPr>
          <w:rFonts w:ascii="Times New Roman" w:hAnsi="Times New Roman" w:cs="Times New Roman"/>
          <w:i/>
          <w:iCs/>
          <w:sz w:val="24"/>
          <w:szCs w:val="24"/>
        </w:rPr>
        <w:t>7</w:t>
      </w:r>
      <w:r w:rsidRPr="008B34EB">
        <w:rPr>
          <w:rFonts w:ascii="Times New Roman" w:hAnsi="Times New Roman" w:cs="Times New Roman"/>
          <w:i/>
          <w:iCs/>
          <w:sz w:val="24"/>
          <w:szCs w:val="24"/>
        </w:rPr>
        <w:t>. Пользователи сервиса «СБП Резерв»</w:t>
      </w:r>
    </w:p>
    <w:tbl>
      <w:tblPr>
        <w:tblW w:w="9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3"/>
        <w:gridCol w:w="2634"/>
        <w:gridCol w:w="4989"/>
      </w:tblGrid>
      <w:tr w:rsidR="00214B9F" w:rsidRPr="00815222" w14:paraId="44BA2853" w14:textId="77777777" w:rsidTr="00A4405C">
        <w:trPr>
          <w:trHeight w:val="373"/>
          <w:tblHeader/>
        </w:trPr>
        <w:tc>
          <w:tcPr>
            <w:tcW w:w="0" w:type="auto"/>
            <w:tcMar>
              <w:top w:w="150" w:type="dxa"/>
              <w:left w:w="0" w:type="dxa"/>
              <w:bottom w:w="150" w:type="dxa"/>
              <w:right w:w="240" w:type="dxa"/>
            </w:tcMar>
            <w:vAlign w:val="center"/>
            <w:hideMark/>
          </w:tcPr>
          <w:p w14:paraId="510F4033"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b/>
                <w:bCs/>
              </w:rPr>
              <w:t>Донор</w:t>
            </w:r>
          </w:p>
        </w:tc>
        <w:tc>
          <w:tcPr>
            <w:tcW w:w="0" w:type="auto"/>
            <w:tcMar>
              <w:top w:w="150" w:type="dxa"/>
              <w:left w:w="240" w:type="dxa"/>
              <w:bottom w:w="150" w:type="dxa"/>
              <w:right w:w="240" w:type="dxa"/>
            </w:tcMar>
            <w:vAlign w:val="center"/>
            <w:hideMark/>
          </w:tcPr>
          <w:p w14:paraId="511EC6D5"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b/>
                <w:bCs/>
              </w:rPr>
              <w:t>Акцептор</w:t>
            </w:r>
          </w:p>
        </w:tc>
        <w:tc>
          <w:tcPr>
            <w:tcW w:w="0" w:type="auto"/>
            <w:tcMar>
              <w:top w:w="150" w:type="dxa"/>
              <w:left w:w="240" w:type="dxa"/>
              <w:bottom w:w="150" w:type="dxa"/>
              <w:right w:w="240" w:type="dxa"/>
            </w:tcMar>
            <w:vAlign w:val="center"/>
            <w:hideMark/>
          </w:tcPr>
          <w:p w14:paraId="24BEBF35"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b/>
                <w:bCs/>
              </w:rPr>
              <w:t>Ключевая потребность пары</w:t>
            </w:r>
          </w:p>
        </w:tc>
      </w:tr>
      <w:tr w:rsidR="00214B9F" w:rsidRPr="00815222" w14:paraId="357ED0F4" w14:textId="77777777" w:rsidTr="00A4405C">
        <w:trPr>
          <w:trHeight w:val="580"/>
        </w:trPr>
        <w:tc>
          <w:tcPr>
            <w:tcW w:w="0" w:type="auto"/>
            <w:tcMar>
              <w:top w:w="150" w:type="dxa"/>
              <w:left w:w="0" w:type="dxa"/>
              <w:bottom w:w="150" w:type="dxa"/>
              <w:right w:w="240" w:type="dxa"/>
            </w:tcMar>
            <w:vAlign w:val="center"/>
            <w:hideMark/>
          </w:tcPr>
          <w:p w14:paraId="34A9CA5A"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Родитель</w:t>
            </w:r>
          </w:p>
        </w:tc>
        <w:tc>
          <w:tcPr>
            <w:tcW w:w="0" w:type="auto"/>
            <w:tcMar>
              <w:top w:w="150" w:type="dxa"/>
              <w:left w:w="240" w:type="dxa"/>
              <w:bottom w:w="150" w:type="dxa"/>
              <w:right w:w="240" w:type="dxa"/>
            </w:tcMar>
            <w:vAlign w:val="center"/>
            <w:hideMark/>
          </w:tcPr>
          <w:p w14:paraId="70C49C22"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Ребенок (подросток/студент)</w:t>
            </w:r>
          </w:p>
        </w:tc>
        <w:tc>
          <w:tcPr>
            <w:tcW w:w="0" w:type="auto"/>
            <w:tcMar>
              <w:top w:w="150" w:type="dxa"/>
              <w:left w:w="240" w:type="dxa"/>
              <w:bottom w:w="150" w:type="dxa"/>
              <w:right w:w="0" w:type="dxa"/>
            </w:tcMar>
            <w:vAlign w:val="center"/>
            <w:hideMark/>
          </w:tcPr>
          <w:p w14:paraId="41A6C275"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 xml:space="preserve">Быстрая финансовая помощь </w:t>
            </w:r>
            <w:r w:rsidRPr="00815222">
              <w:rPr>
                <w:rFonts w:ascii="Times New Roman" w:hAnsi="Times New Roman" w:cs="Times New Roman"/>
              </w:rPr>
              <w:t xml:space="preserve">и </w:t>
            </w:r>
            <w:r w:rsidRPr="00A95D7C">
              <w:rPr>
                <w:rFonts w:ascii="Times New Roman" w:hAnsi="Times New Roman" w:cs="Times New Roman"/>
              </w:rPr>
              <w:t>развитие финансовой самостоятельности при сохранении родительского контроля.</w:t>
            </w:r>
          </w:p>
        </w:tc>
      </w:tr>
      <w:tr w:rsidR="00214B9F" w:rsidRPr="00815222" w14:paraId="5F0DBA74" w14:textId="77777777" w:rsidTr="00A4405C">
        <w:trPr>
          <w:trHeight w:val="883"/>
        </w:trPr>
        <w:tc>
          <w:tcPr>
            <w:tcW w:w="0" w:type="auto"/>
            <w:tcMar>
              <w:top w:w="150" w:type="dxa"/>
              <w:left w:w="0" w:type="dxa"/>
              <w:bottom w:w="150" w:type="dxa"/>
              <w:right w:w="240" w:type="dxa"/>
            </w:tcMar>
            <w:vAlign w:val="center"/>
            <w:hideMark/>
          </w:tcPr>
          <w:p w14:paraId="5D23014C"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Супруг/Партнер</w:t>
            </w:r>
          </w:p>
        </w:tc>
        <w:tc>
          <w:tcPr>
            <w:tcW w:w="0" w:type="auto"/>
            <w:tcMar>
              <w:top w:w="150" w:type="dxa"/>
              <w:left w:w="240" w:type="dxa"/>
              <w:bottom w:w="150" w:type="dxa"/>
              <w:right w:w="240" w:type="dxa"/>
            </w:tcMar>
            <w:vAlign w:val="center"/>
            <w:hideMark/>
          </w:tcPr>
          <w:p w14:paraId="22F5A697"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Супруг/Партнер</w:t>
            </w:r>
          </w:p>
        </w:tc>
        <w:tc>
          <w:tcPr>
            <w:tcW w:w="0" w:type="auto"/>
            <w:tcMar>
              <w:top w:w="150" w:type="dxa"/>
              <w:left w:w="240" w:type="dxa"/>
              <w:bottom w:w="150" w:type="dxa"/>
              <w:right w:w="0" w:type="dxa"/>
            </w:tcMar>
            <w:vAlign w:val="center"/>
            <w:hideMark/>
          </w:tcPr>
          <w:p w14:paraId="4504AA80"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 xml:space="preserve">Гибкое ведение совместного бюджета без </w:t>
            </w:r>
            <w:r w:rsidRPr="00815222">
              <w:rPr>
                <w:rFonts w:ascii="Times New Roman" w:hAnsi="Times New Roman" w:cs="Times New Roman"/>
              </w:rPr>
              <w:t xml:space="preserve">необходимости открытия </w:t>
            </w:r>
            <w:r w:rsidRPr="00A95D7C">
              <w:rPr>
                <w:rFonts w:ascii="Times New Roman" w:hAnsi="Times New Roman" w:cs="Times New Roman"/>
              </w:rPr>
              <w:t>общего счета</w:t>
            </w:r>
          </w:p>
        </w:tc>
      </w:tr>
      <w:tr w:rsidR="00214B9F" w:rsidRPr="00815222" w14:paraId="682D267F" w14:textId="77777777" w:rsidTr="00A4405C">
        <w:trPr>
          <w:trHeight w:val="883"/>
        </w:trPr>
        <w:tc>
          <w:tcPr>
            <w:tcW w:w="0" w:type="auto"/>
            <w:tcMar>
              <w:top w:w="150" w:type="dxa"/>
              <w:left w:w="0" w:type="dxa"/>
              <w:bottom w:w="150" w:type="dxa"/>
              <w:right w:w="240" w:type="dxa"/>
            </w:tcMar>
            <w:vAlign w:val="center"/>
            <w:hideMark/>
          </w:tcPr>
          <w:p w14:paraId="2CB6D8B2"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Взрослый ребенок</w:t>
            </w:r>
          </w:p>
        </w:tc>
        <w:tc>
          <w:tcPr>
            <w:tcW w:w="0" w:type="auto"/>
            <w:tcMar>
              <w:top w:w="150" w:type="dxa"/>
              <w:left w:w="240" w:type="dxa"/>
              <w:bottom w:w="150" w:type="dxa"/>
              <w:right w:w="240" w:type="dxa"/>
            </w:tcMar>
            <w:vAlign w:val="center"/>
            <w:hideMark/>
          </w:tcPr>
          <w:p w14:paraId="7DA3F55C"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Пожилой родитель</w:t>
            </w:r>
          </w:p>
        </w:tc>
        <w:tc>
          <w:tcPr>
            <w:tcW w:w="0" w:type="auto"/>
            <w:tcMar>
              <w:top w:w="150" w:type="dxa"/>
              <w:left w:w="240" w:type="dxa"/>
              <w:bottom w:w="150" w:type="dxa"/>
              <w:right w:w="0" w:type="dxa"/>
            </w:tcMar>
            <w:vAlign w:val="center"/>
            <w:hideMark/>
          </w:tcPr>
          <w:p w14:paraId="1608BC51" w14:textId="77777777" w:rsidR="00214B9F" w:rsidRPr="00A95D7C" w:rsidRDefault="00214B9F" w:rsidP="00A4405C">
            <w:pPr>
              <w:spacing w:line="240" w:lineRule="auto"/>
              <w:jc w:val="center"/>
              <w:rPr>
                <w:rFonts w:ascii="Times New Roman" w:hAnsi="Times New Roman" w:cs="Times New Roman"/>
              </w:rPr>
            </w:pPr>
            <w:r w:rsidRPr="00815222">
              <w:rPr>
                <w:rFonts w:ascii="Times New Roman" w:hAnsi="Times New Roman" w:cs="Times New Roman"/>
              </w:rPr>
              <w:t>Т</w:t>
            </w:r>
            <w:r w:rsidRPr="00A95D7C">
              <w:rPr>
                <w:rFonts w:ascii="Times New Roman" w:hAnsi="Times New Roman" w:cs="Times New Roman"/>
              </w:rPr>
              <w:t>актичная поддержка родителей без необходимости последних напрямую просить о помощи</w:t>
            </w:r>
          </w:p>
        </w:tc>
      </w:tr>
    </w:tbl>
    <w:p w14:paraId="272AC362" w14:textId="77777777" w:rsidR="00214B9F" w:rsidRPr="00A95D7C" w:rsidRDefault="00214B9F" w:rsidP="00214B9F">
      <w:pPr>
        <w:spacing w:line="276" w:lineRule="auto"/>
        <w:ind w:firstLine="708"/>
        <w:jc w:val="both"/>
        <w:rPr>
          <w:rFonts w:ascii="Times New Roman" w:hAnsi="Times New Roman" w:cs="Times New Roman"/>
          <w:sz w:val="24"/>
          <w:szCs w:val="24"/>
        </w:rPr>
      </w:pPr>
      <w:r w:rsidRPr="00A95D7C">
        <w:rPr>
          <w:rFonts w:ascii="Times New Roman" w:hAnsi="Times New Roman" w:cs="Times New Roman"/>
          <w:sz w:val="24"/>
          <w:szCs w:val="24"/>
        </w:rPr>
        <w:t>Данная схема наглядно показывает, что сервис универсален и будет привлекателен для людей разного пола, возраста и социального статуса, объединенных доверительными отношениями</w:t>
      </w:r>
      <w:r w:rsidRPr="00BF2EBC">
        <w:rPr>
          <w:rFonts w:ascii="Times New Roman" w:hAnsi="Times New Roman" w:cs="Times New Roman"/>
          <w:sz w:val="24"/>
          <w:szCs w:val="24"/>
        </w:rPr>
        <w:t>.</w:t>
      </w:r>
    </w:p>
    <w:p w14:paraId="05F6F96A" w14:textId="385B9C3A" w:rsidR="00214B9F" w:rsidRPr="00685C6E" w:rsidRDefault="004B0ECE" w:rsidP="00D8606A">
      <w:pPr>
        <w:pStyle w:val="a7"/>
        <w:numPr>
          <w:ilvl w:val="1"/>
          <w:numId w:val="33"/>
        </w:numPr>
        <w:spacing w:line="360" w:lineRule="auto"/>
        <w:rPr>
          <w:rFonts w:ascii="Times New Roman" w:hAnsi="Times New Roman" w:cs="Times New Roman"/>
          <w:b/>
          <w:bCs/>
          <w:sz w:val="28"/>
          <w:szCs w:val="28"/>
          <w:lang w:val="en-US"/>
        </w:rPr>
      </w:pPr>
      <w:r w:rsidRPr="00D8606A">
        <w:rPr>
          <w:rFonts w:ascii="Times New Roman" w:hAnsi="Times New Roman" w:cs="Times New Roman"/>
          <w:b/>
          <w:bCs/>
          <w:sz w:val="28"/>
          <w:szCs w:val="28"/>
          <w:lang w:val="en-US"/>
        </w:rPr>
        <w:t>Customer development</w:t>
      </w:r>
    </w:p>
    <w:p w14:paraId="031A6B0A" w14:textId="473AC93C" w:rsidR="00685C6E" w:rsidRPr="00685C6E" w:rsidRDefault="00685C6E" w:rsidP="00685C6E">
      <w:pPr>
        <w:spacing w:line="360" w:lineRule="auto"/>
        <w:ind w:left="360"/>
        <w:rPr>
          <w:rFonts w:ascii="Times New Roman" w:hAnsi="Times New Roman" w:cs="Times New Roman"/>
          <w:b/>
          <w:bCs/>
          <w:sz w:val="28"/>
          <w:szCs w:val="28"/>
        </w:rPr>
      </w:pPr>
      <w:r>
        <w:rPr>
          <w:rFonts w:ascii="Times New Roman" w:hAnsi="Times New Roman" w:cs="Times New Roman"/>
          <w:b/>
          <w:bCs/>
          <w:sz w:val="28"/>
          <w:szCs w:val="28"/>
        </w:rPr>
        <w:lastRenderedPageBreak/>
        <w:t xml:space="preserve">2.3.1 </w:t>
      </w:r>
      <w:r w:rsidR="009C3E0B">
        <w:rPr>
          <w:rFonts w:ascii="Times New Roman" w:hAnsi="Times New Roman" w:cs="Times New Roman"/>
          <w:b/>
          <w:bCs/>
          <w:sz w:val="28"/>
          <w:szCs w:val="28"/>
        </w:rPr>
        <w:t>Формирование гипотез для поиска целевой аудитории</w:t>
      </w:r>
    </w:p>
    <w:p w14:paraId="7F2E901D" w14:textId="2A0B7A9D" w:rsidR="00D8606A" w:rsidRDefault="00D8606A" w:rsidP="00D8606A">
      <w:pPr>
        <w:spacing w:line="360" w:lineRule="auto"/>
        <w:ind w:left="360"/>
        <w:rPr>
          <w:rFonts w:ascii="Times New Roman" w:hAnsi="Times New Roman" w:cs="Times New Roman"/>
          <w:sz w:val="24"/>
          <w:szCs w:val="24"/>
        </w:rPr>
      </w:pPr>
      <w:r w:rsidRPr="00E23683">
        <w:rPr>
          <w:rFonts w:ascii="Times New Roman" w:hAnsi="Times New Roman" w:cs="Times New Roman"/>
          <w:sz w:val="24"/>
          <w:szCs w:val="24"/>
        </w:rPr>
        <w:t xml:space="preserve">Для исследования были выделены </w:t>
      </w:r>
      <w:r w:rsidR="00E23683" w:rsidRPr="00E23683">
        <w:rPr>
          <w:rFonts w:ascii="Times New Roman" w:hAnsi="Times New Roman" w:cs="Times New Roman"/>
          <w:sz w:val="24"/>
          <w:szCs w:val="24"/>
        </w:rPr>
        <w:t>описанные ниже гипотезы.</w:t>
      </w:r>
    </w:p>
    <w:p w14:paraId="79D8C6E9" w14:textId="153B44C5" w:rsidR="00DE45A8" w:rsidRPr="000C490C" w:rsidRDefault="00DE45A8" w:rsidP="000C490C">
      <w:pPr>
        <w:spacing w:line="276" w:lineRule="auto"/>
        <w:ind w:firstLine="708"/>
        <w:jc w:val="both"/>
        <w:rPr>
          <w:rFonts w:ascii="Times New Roman" w:hAnsi="Times New Roman" w:cs="Times New Roman"/>
          <w:i/>
          <w:iCs/>
          <w:color w:val="000000" w:themeColor="text1"/>
          <w:sz w:val="24"/>
          <w:szCs w:val="24"/>
        </w:rPr>
      </w:pPr>
      <w:r w:rsidRPr="00996C3A">
        <w:rPr>
          <w:rFonts w:ascii="Times New Roman" w:hAnsi="Times New Roman" w:cs="Times New Roman"/>
          <w:i/>
          <w:iCs/>
          <w:color w:val="000000" w:themeColor="text1"/>
          <w:sz w:val="24"/>
          <w:szCs w:val="24"/>
        </w:rPr>
        <w:t xml:space="preserve">Таблица </w:t>
      </w:r>
      <w:r w:rsidR="000C490C">
        <w:rPr>
          <w:rFonts w:ascii="Times New Roman" w:hAnsi="Times New Roman" w:cs="Times New Roman"/>
          <w:i/>
          <w:iCs/>
          <w:color w:val="000000" w:themeColor="text1"/>
          <w:sz w:val="24"/>
          <w:szCs w:val="24"/>
        </w:rPr>
        <w:t>8</w:t>
      </w:r>
      <w:r w:rsidRPr="00996C3A">
        <w:rPr>
          <w:rFonts w:ascii="Times New Roman" w:hAnsi="Times New Roman" w:cs="Times New Roman"/>
          <w:i/>
          <w:iCs/>
          <w:color w:val="000000" w:themeColor="text1"/>
          <w:sz w:val="24"/>
          <w:szCs w:val="24"/>
        </w:rPr>
        <w:t xml:space="preserve">. </w:t>
      </w:r>
      <w:r w:rsidR="000C490C">
        <w:rPr>
          <w:rFonts w:ascii="Times New Roman" w:hAnsi="Times New Roman" w:cs="Times New Roman"/>
          <w:i/>
          <w:iCs/>
          <w:color w:val="000000" w:themeColor="text1"/>
          <w:sz w:val="24"/>
          <w:szCs w:val="24"/>
        </w:rPr>
        <w:t>Гипотезы исследования</w:t>
      </w:r>
    </w:p>
    <w:tbl>
      <w:tblPr>
        <w:tblW w:w="9267" w:type="dxa"/>
        <w:shd w:val="clear" w:color="auto" w:fill="FFFFFF"/>
        <w:tblCellMar>
          <w:top w:w="15" w:type="dxa"/>
          <w:left w:w="15" w:type="dxa"/>
          <w:bottom w:w="15" w:type="dxa"/>
          <w:right w:w="15" w:type="dxa"/>
        </w:tblCellMar>
        <w:tblLook w:val="04A0" w:firstRow="1" w:lastRow="0" w:firstColumn="1" w:lastColumn="0" w:noHBand="0" w:noVBand="1"/>
      </w:tblPr>
      <w:tblGrid>
        <w:gridCol w:w="2234"/>
        <w:gridCol w:w="2679"/>
        <w:gridCol w:w="4354"/>
      </w:tblGrid>
      <w:tr w:rsidR="00D8606A" w:rsidRPr="003E734A" w14:paraId="165CAFD7" w14:textId="77777777" w:rsidTr="00D8606A">
        <w:trPr>
          <w:trHeight w:val="591"/>
          <w:tblHeader/>
        </w:trPr>
        <w:tc>
          <w:tcPr>
            <w:tcW w:w="0" w:type="auto"/>
            <w:tcBorders>
              <w:top w:val="nil"/>
            </w:tcBorders>
            <w:shd w:val="clear" w:color="auto" w:fill="FFFFFF"/>
            <w:tcMar>
              <w:top w:w="150" w:type="dxa"/>
              <w:left w:w="0" w:type="dxa"/>
              <w:bottom w:w="150" w:type="dxa"/>
              <w:right w:w="240" w:type="dxa"/>
            </w:tcMar>
            <w:vAlign w:val="center"/>
            <w:hideMark/>
          </w:tcPr>
          <w:p w14:paraId="35292D98"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Гипотеза</w:t>
            </w:r>
          </w:p>
        </w:tc>
        <w:tc>
          <w:tcPr>
            <w:tcW w:w="0" w:type="auto"/>
            <w:tcBorders>
              <w:top w:val="nil"/>
            </w:tcBorders>
            <w:shd w:val="clear" w:color="auto" w:fill="FFFFFF"/>
            <w:tcMar>
              <w:top w:w="150" w:type="dxa"/>
              <w:left w:w="240" w:type="dxa"/>
              <w:bottom w:w="150" w:type="dxa"/>
              <w:right w:w="240" w:type="dxa"/>
            </w:tcMar>
            <w:vAlign w:val="center"/>
            <w:hideMark/>
          </w:tcPr>
          <w:p w14:paraId="07C6F890"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Действие для проверки</w:t>
            </w:r>
          </w:p>
        </w:tc>
        <w:tc>
          <w:tcPr>
            <w:tcW w:w="0" w:type="auto"/>
            <w:tcBorders>
              <w:top w:val="nil"/>
            </w:tcBorders>
            <w:shd w:val="clear" w:color="auto" w:fill="FFFFFF"/>
            <w:tcMar>
              <w:top w:w="150" w:type="dxa"/>
              <w:left w:w="240" w:type="dxa"/>
              <w:bottom w:w="150" w:type="dxa"/>
              <w:right w:w="240" w:type="dxa"/>
            </w:tcMar>
            <w:vAlign w:val="center"/>
            <w:hideMark/>
          </w:tcPr>
          <w:p w14:paraId="773A65B4"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Метрика результата</w:t>
            </w:r>
          </w:p>
        </w:tc>
      </w:tr>
      <w:tr w:rsidR="00D8606A" w:rsidRPr="003E734A" w14:paraId="5CE5F0D3" w14:textId="77777777" w:rsidTr="00D8606A">
        <w:trPr>
          <w:trHeight w:val="1441"/>
        </w:trPr>
        <w:tc>
          <w:tcPr>
            <w:tcW w:w="0" w:type="auto"/>
            <w:shd w:val="clear" w:color="auto" w:fill="FFFFFF"/>
            <w:tcMar>
              <w:top w:w="150" w:type="dxa"/>
              <w:left w:w="0" w:type="dxa"/>
              <w:bottom w:w="150" w:type="dxa"/>
              <w:right w:w="240" w:type="dxa"/>
            </w:tcMar>
            <w:vAlign w:val="center"/>
            <w:hideMark/>
          </w:tcPr>
          <w:p w14:paraId="7CD291E9"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Нехватка средств и стресс</w:t>
            </w:r>
          </w:p>
        </w:tc>
        <w:tc>
          <w:tcPr>
            <w:tcW w:w="0" w:type="auto"/>
            <w:shd w:val="clear" w:color="auto" w:fill="FFFFFF"/>
            <w:tcMar>
              <w:top w:w="150" w:type="dxa"/>
              <w:left w:w="240" w:type="dxa"/>
              <w:bottom w:w="150" w:type="dxa"/>
              <w:right w:w="240" w:type="dxa"/>
            </w:tcMar>
            <w:vAlign w:val="center"/>
            <w:hideMark/>
          </w:tcPr>
          <w:p w14:paraId="35348A70"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Спросить о частоте ситуаций нехватки денег</w:t>
            </w:r>
          </w:p>
        </w:tc>
        <w:tc>
          <w:tcPr>
            <w:tcW w:w="0" w:type="auto"/>
            <w:shd w:val="clear" w:color="auto" w:fill="FFFFFF"/>
            <w:tcMar>
              <w:top w:w="150" w:type="dxa"/>
              <w:left w:w="240" w:type="dxa"/>
              <w:bottom w:w="150" w:type="dxa"/>
              <w:right w:w="0" w:type="dxa"/>
            </w:tcMar>
            <w:vAlign w:val="center"/>
            <w:hideMark/>
          </w:tcPr>
          <w:p w14:paraId="3BAFA8A7"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Большинство (&gt;50%) сталкивались с ситуацией хотя бы раз в месяц</w:t>
            </w:r>
          </w:p>
        </w:tc>
      </w:tr>
      <w:tr w:rsidR="00D8606A" w:rsidRPr="003E734A" w14:paraId="5990D0CA" w14:textId="77777777" w:rsidTr="00D8606A">
        <w:trPr>
          <w:trHeight w:val="1441"/>
        </w:trPr>
        <w:tc>
          <w:tcPr>
            <w:tcW w:w="0" w:type="auto"/>
            <w:shd w:val="clear" w:color="auto" w:fill="FFFFFF"/>
            <w:tcMar>
              <w:top w:w="150" w:type="dxa"/>
              <w:left w:w="0" w:type="dxa"/>
              <w:bottom w:w="150" w:type="dxa"/>
              <w:right w:w="240" w:type="dxa"/>
            </w:tcMar>
            <w:vAlign w:val="center"/>
            <w:hideMark/>
          </w:tcPr>
          <w:p w14:paraId="7C54A68A" w14:textId="77777777" w:rsidR="00D8606A" w:rsidRPr="003E734A" w:rsidRDefault="00D8606A" w:rsidP="00D8606A">
            <w:pPr>
              <w:spacing w:line="240" w:lineRule="auto"/>
              <w:jc w:val="center"/>
              <w:rPr>
                <w:rFonts w:ascii="Times New Roman" w:hAnsi="Times New Roman" w:cs="Times New Roman"/>
                <w:sz w:val="24"/>
                <w:szCs w:val="24"/>
              </w:rPr>
            </w:pPr>
            <w:r>
              <w:rPr>
                <w:rFonts w:ascii="Times New Roman" w:hAnsi="Times New Roman" w:cs="Times New Roman"/>
                <w:sz w:val="24"/>
                <w:szCs w:val="24"/>
              </w:rPr>
              <w:t>Неудобство существующего процесса</w:t>
            </w:r>
          </w:p>
        </w:tc>
        <w:tc>
          <w:tcPr>
            <w:tcW w:w="0" w:type="auto"/>
            <w:shd w:val="clear" w:color="auto" w:fill="FFFFFF"/>
            <w:tcMar>
              <w:top w:w="150" w:type="dxa"/>
              <w:left w:w="240" w:type="dxa"/>
              <w:bottom w:w="150" w:type="dxa"/>
              <w:right w:w="240" w:type="dxa"/>
            </w:tcMar>
            <w:vAlign w:val="center"/>
            <w:hideMark/>
          </w:tcPr>
          <w:p w14:paraId="5685FECF"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Оценить уровень дискомфорта по шкале 1–10</w:t>
            </w:r>
          </w:p>
        </w:tc>
        <w:tc>
          <w:tcPr>
            <w:tcW w:w="0" w:type="auto"/>
            <w:shd w:val="clear" w:color="auto" w:fill="FFFFFF"/>
            <w:tcMar>
              <w:top w:w="150" w:type="dxa"/>
              <w:left w:w="240" w:type="dxa"/>
              <w:bottom w:w="150" w:type="dxa"/>
              <w:right w:w="0" w:type="dxa"/>
            </w:tcMar>
            <w:vAlign w:val="center"/>
            <w:hideMark/>
          </w:tcPr>
          <w:p w14:paraId="6D8D1CA5"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 xml:space="preserve">Средняя оценка </w:t>
            </w:r>
            <w:proofErr w:type="gramStart"/>
            <w:r w:rsidRPr="003E734A">
              <w:rPr>
                <w:rFonts w:ascii="Times New Roman" w:hAnsi="Times New Roman" w:cs="Times New Roman"/>
                <w:sz w:val="24"/>
                <w:szCs w:val="24"/>
              </w:rPr>
              <w:t xml:space="preserve">дискомфорта </w:t>
            </w:r>
            <w:r>
              <w:rPr>
                <w:rFonts w:ascii="Times New Roman" w:hAnsi="Times New Roman" w:cs="Times New Roman"/>
                <w:sz w:val="24"/>
                <w:szCs w:val="24"/>
                <w:lang w:val="en-US"/>
              </w:rPr>
              <w:t>&gt;</w:t>
            </w:r>
            <w:proofErr w:type="gramEnd"/>
            <w:r>
              <w:rPr>
                <w:rFonts w:ascii="Times New Roman" w:hAnsi="Times New Roman" w:cs="Times New Roman"/>
                <w:sz w:val="24"/>
                <w:szCs w:val="24"/>
                <w:lang w:val="en-US"/>
              </w:rPr>
              <w:t>=</w:t>
            </w:r>
            <w:r w:rsidRPr="003E734A">
              <w:rPr>
                <w:rFonts w:ascii="Times New Roman" w:hAnsi="Times New Roman" w:cs="Times New Roman"/>
                <w:sz w:val="24"/>
                <w:szCs w:val="24"/>
              </w:rPr>
              <w:t>7</w:t>
            </w:r>
          </w:p>
        </w:tc>
      </w:tr>
      <w:tr w:rsidR="00D8606A" w:rsidRPr="003E734A" w14:paraId="00E1F227" w14:textId="77777777" w:rsidTr="00D8606A">
        <w:trPr>
          <w:trHeight w:val="1847"/>
        </w:trPr>
        <w:tc>
          <w:tcPr>
            <w:tcW w:w="0" w:type="auto"/>
            <w:shd w:val="clear" w:color="auto" w:fill="FFFFFF"/>
            <w:tcMar>
              <w:top w:w="150" w:type="dxa"/>
              <w:left w:w="0" w:type="dxa"/>
              <w:bottom w:w="150" w:type="dxa"/>
              <w:right w:w="240" w:type="dxa"/>
            </w:tcMar>
            <w:vAlign w:val="center"/>
            <w:hideMark/>
          </w:tcPr>
          <w:p w14:paraId="23A6B01F" w14:textId="77777777" w:rsidR="00D8606A" w:rsidRPr="003E734A" w:rsidRDefault="00D8606A" w:rsidP="00D8606A">
            <w:pPr>
              <w:spacing w:line="240" w:lineRule="auto"/>
              <w:jc w:val="center"/>
              <w:rPr>
                <w:rFonts w:ascii="Times New Roman" w:hAnsi="Times New Roman" w:cs="Times New Roman"/>
                <w:sz w:val="24"/>
                <w:szCs w:val="24"/>
              </w:rPr>
            </w:pPr>
            <w:r w:rsidRPr="00801F00">
              <w:rPr>
                <w:rFonts w:ascii="Times New Roman" w:hAnsi="Times New Roman" w:cs="Times New Roman"/>
                <w:sz w:val="24"/>
                <w:szCs w:val="24"/>
              </w:rPr>
              <w:t xml:space="preserve">Причины </w:t>
            </w:r>
            <w:r w:rsidRPr="003E734A">
              <w:rPr>
                <w:rFonts w:ascii="Times New Roman" w:hAnsi="Times New Roman" w:cs="Times New Roman"/>
                <w:sz w:val="24"/>
                <w:szCs w:val="24"/>
              </w:rPr>
              <w:t>Неудобство ручных переводов</w:t>
            </w:r>
          </w:p>
        </w:tc>
        <w:tc>
          <w:tcPr>
            <w:tcW w:w="0" w:type="auto"/>
            <w:shd w:val="clear" w:color="auto" w:fill="FFFFFF"/>
            <w:tcMar>
              <w:top w:w="150" w:type="dxa"/>
              <w:left w:w="240" w:type="dxa"/>
              <w:bottom w:w="150" w:type="dxa"/>
              <w:right w:w="240" w:type="dxa"/>
            </w:tcMar>
            <w:vAlign w:val="center"/>
            <w:hideMark/>
          </w:tcPr>
          <w:p w14:paraId="4CBF6DD4"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Оценить причины неудобства</w:t>
            </w:r>
          </w:p>
        </w:tc>
        <w:tc>
          <w:tcPr>
            <w:tcW w:w="0" w:type="auto"/>
            <w:shd w:val="clear" w:color="auto" w:fill="FFFFFF"/>
            <w:tcMar>
              <w:top w:w="150" w:type="dxa"/>
              <w:left w:w="240" w:type="dxa"/>
              <w:bottom w:w="150" w:type="dxa"/>
              <w:right w:w="0" w:type="dxa"/>
            </w:tcMar>
            <w:vAlign w:val="center"/>
            <w:hideMark/>
          </w:tcPr>
          <w:p w14:paraId="66E52C50"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Примерно равное количество респондентов отмечают каждый из факторов (психологический дискомфорт и техническое неудобство) как причину неудобства</w:t>
            </w:r>
          </w:p>
        </w:tc>
      </w:tr>
      <w:tr w:rsidR="00D8606A" w:rsidRPr="003E734A" w14:paraId="7AA5EB3D" w14:textId="77777777" w:rsidTr="00D8606A">
        <w:trPr>
          <w:trHeight w:val="1021"/>
        </w:trPr>
        <w:tc>
          <w:tcPr>
            <w:tcW w:w="0" w:type="auto"/>
            <w:shd w:val="clear" w:color="auto" w:fill="FFFFFF"/>
            <w:tcMar>
              <w:top w:w="150" w:type="dxa"/>
              <w:left w:w="0" w:type="dxa"/>
              <w:bottom w:w="150" w:type="dxa"/>
              <w:right w:w="240" w:type="dxa"/>
            </w:tcMar>
            <w:vAlign w:val="center"/>
            <w:hideMark/>
          </w:tcPr>
          <w:p w14:paraId="771363A8"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 xml:space="preserve">Регулярность </w:t>
            </w:r>
            <w:proofErr w:type="spellStart"/>
            <w:r w:rsidRPr="003E734A">
              <w:rPr>
                <w:rFonts w:ascii="Times New Roman" w:hAnsi="Times New Roman" w:cs="Times New Roman"/>
                <w:sz w:val="24"/>
                <w:szCs w:val="24"/>
              </w:rPr>
              <w:t>микротрат</w:t>
            </w:r>
            <w:proofErr w:type="spellEnd"/>
          </w:p>
        </w:tc>
        <w:tc>
          <w:tcPr>
            <w:tcW w:w="0" w:type="auto"/>
            <w:shd w:val="clear" w:color="auto" w:fill="FFFFFF"/>
            <w:tcMar>
              <w:top w:w="150" w:type="dxa"/>
              <w:left w:w="240" w:type="dxa"/>
              <w:bottom w:w="150" w:type="dxa"/>
              <w:right w:w="240" w:type="dxa"/>
            </w:tcMar>
            <w:vAlign w:val="center"/>
            <w:hideMark/>
          </w:tcPr>
          <w:p w14:paraId="3DE32BA7"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Уточнить типы и частоту мелких покупок</w:t>
            </w:r>
          </w:p>
        </w:tc>
        <w:tc>
          <w:tcPr>
            <w:tcW w:w="0" w:type="auto"/>
            <w:shd w:val="clear" w:color="auto" w:fill="FFFFFF"/>
            <w:tcMar>
              <w:top w:w="150" w:type="dxa"/>
              <w:left w:w="240" w:type="dxa"/>
              <w:bottom w:w="150" w:type="dxa"/>
              <w:right w:w="0" w:type="dxa"/>
            </w:tcMar>
            <w:vAlign w:val="center"/>
            <w:hideMark/>
          </w:tcPr>
          <w:p w14:paraId="4F0E8234"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&gt;</w:t>
            </w:r>
            <w:r>
              <w:rPr>
                <w:rFonts w:ascii="Times New Roman" w:hAnsi="Times New Roman" w:cs="Times New Roman"/>
                <w:sz w:val="24"/>
                <w:szCs w:val="24"/>
              </w:rPr>
              <w:t>7</w:t>
            </w:r>
            <w:r w:rsidRPr="003E734A">
              <w:rPr>
                <w:rFonts w:ascii="Times New Roman" w:hAnsi="Times New Roman" w:cs="Times New Roman"/>
                <w:sz w:val="24"/>
                <w:szCs w:val="24"/>
              </w:rPr>
              <w:t xml:space="preserve">0% нехватка происходит на суммы до 1000 </w:t>
            </w:r>
            <w:r>
              <w:rPr>
                <w:rFonts w:ascii="Times New Roman" w:hAnsi="Times New Roman" w:cs="Times New Roman"/>
                <w:sz w:val="24"/>
                <w:szCs w:val="24"/>
              </w:rPr>
              <w:t>рублей</w:t>
            </w:r>
          </w:p>
        </w:tc>
      </w:tr>
      <w:tr w:rsidR="00D8606A" w:rsidRPr="003E734A" w14:paraId="7C6F4AE0" w14:textId="77777777" w:rsidTr="00D8606A">
        <w:trPr>
          <w:trHeight w:val="1429"/>
        </w:trPr>
        <w:tc>
          <w:tcPr>
            <w:tcW w:w="0" w:type="auto"/>
            <w:shd w:val="clear" w:color="auto" w:fill="FFFFFF"/>
            <w:tcMar>
              <w:top w:w="150" w:type="dxa"/>
              <w:left w:w="0" w:type="dxa"/>
              <w:bottom w:w="150" w:type="dxa"/>
              <w:right w:w="240" w:type="dxa"/>
            </w:tcMar>
            <w:vAlign w:val="center"/>
            <w:hideMark/>
          </w:tcPr>
          <w:p w14:paraId="4A3E8802"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Звонят/пишут за деньгами</w:t>
            </w:r>
          </w:p>
        </w:tc>
        <w:tc>
          <w:tcPr>
            <w:tcW w:w="0" w:type="auto"/>
            <w:shd w:val="clear" w:color="auto" w:fill="FFFFFF"/>
            <w:tcMar>
              <w:top w:w="150" w:type="dxa"/>
              <w:left w:w="240" w:type="dxa"/>
              <w:bottom w:w="150" w:type="dxa"/>
              <w:right w:w="240" w:type="dxa"/>
            </w:tcMar>
            <w:vAlign w:val="center"/>
            <w:hideMark/>
          </w:tcPr>
          <w:p w14:paraId="5BF49083"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Уточнить действия в последней ситуации нехватки</w:t>
            </w:r>
          </w:p>
        </w:tc>
        <w:tc>
          <w:tcPr>
            <w:tcW w:w="0" w:type="auto"/>
            <w:shd w:val="clear" w:color="auto" w:fill="FFFFFF"/>
            <w:tcMar>
              <w:top w:w="150" w:type="dxa"/>
              <w:left w:w="240" w:type="dxa"/>
              <w:bottom w:w="150" w:type="dxa"/>
              <w:right w:w="0" w:type="dxa"/>
            </w:tcMar>
            <w:vAlign w:val="center"/>
            <w:hideMark/>
          </w:tcPr>
          <w:p w14:paraId="5058DEFC"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&gt;80% обращаются за помощью к близким (родителям/друзьям)</w:t>
            </w:r>
          </w:p>
        </w:tc>
      </w:tr>
      <w:tr w:rsidR="00D8606A" w:rsidRPr="003E734A" w14:paraId="54881C5A" w14:textId="77777777" w:rsidTr="00D8606A">
        <w:trPr>
          <w:trHeight w:val="1441"/>
        </w:trPr>
        <w:tc>
          <w:tcPr>
            <w:tcW w:w="0" w:type="auto"/>
            <w:shd w:val="clear" w:color="auto" w:fill="FFFFFF"/>
            <w:tcMar>
              <w:top w:w="150" w:type="dxa"/>
              <w:left w:w="0" w:type="dxa"/>
              <w:bottom w:w="150" w:type="dxa"/>
              <w:right w:w="240" w:type="dxa"/>
            </w:tcMar>
            <w:vAlign w:val="center"/>
            <w:hideMark/>
          </w:tcPr>
          <w:p w14:paraId="549871B4"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Ценность автоматической подстраховки</w:t>
            </w:r>
          </w:p>
        </w:tc>
        <w:tc>
          <w:tcPr>
            <w:tcW w:w="0" w:type="auto"/>
            <w:shd w:val="clear" w:color="auto" w:fill="FFFFFF"/>
            <w:tcMar>
              <w:top w:w="150" w:type="dxa"/>
              <w:left w:w="240" w:type="dxa"/>
              <w:bottom w:w="150" w:type="dxa"/>
              <w:right w:w="240" w:type="dxa"/>
            </w:tcMar>
            <w:vAlign w:val="center"/>
            <w:hideMark/>
          </w:tcPr>
          <w:p w14:paraId="774EE9D1"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Оценить удобство решения "СБП Резерв" по шкале 1–10</w:t>
            </w:r>
          </w:p>
        </w:tc>
        <w:tc>
          <w:tcPr>
            <w:tcW w:w="0" w:type="auto"/>
            <w:shd w:val="clear" w:color="auto" w:fill="FFFFFF"/>
            <w:tcMar>
              <w:top w:w="150" w:type="dxa"/>
              <w:left w:w="240" w:type="dxa"/>
              <w:bottom w:w="150" w:type="dxa"/>
              <w:right w:w="0" w:type="dxa"/>
            </w:tcMar>
            <w:vAlign w:val="center"/>
            <w:hideMark/>
          </w:tcPr>
          <w:p w14:paraId="296CF88E"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 xml:space="preserve">Средняя оценка </w:t>
            </w:r>
            <w:proofErr w:type="gramStart"/>
            <w:r w:rsidRPr="003E734A">
              <w:rPr>
                <w:rFonts w:ascii="Times New Roman" w:hAnsi="Times New Roman" w:cs="Times New Roman"/>
                <w:sz w:val="24"/>
                <w:szCs w:val="24"/>
              </w:rPr>
              <w:t xml:space="preserve">удобства </w:t>
            </w:r>
            <w:r>
              <w:rPr>
                <w:rFonts w:ascii="Times New Roman" w:hAnsi="Times New Roman" w:cs="Times New Roman"/>
                <w:sz w:val="24"/>
                <w:szCs w:val="24"/>
                <w:lang w:val="en-US"/>
              </w:rPr>
              <w:t>&gt;</w:t>
            </w:r>
            <w:proofErr w:type="gramEnd"/>
            <w:r>
              <w:rPr>
                <w:rFonts w:ascii="Times New Roman" w:hAnsi="Times New Roman" w:cs="Times New Roman"/>
                <w:sz w:val="24"/>
                <w:szCs w:val="24"/>
                <w:lang w:val="en-US"/>
              </w:rPr>
              <w:t>=</w:t>
            </w:r>
            <w:r w:rsidRPr="003E734A">
              <w:rPr>
                <w:rFonts w:ascii="Times New Roman" w:hAnsi="Times New Roman" w:cs="Times New Roman"/>
                <w:sz w:val="24"/>
                <w:szCs w:val="24"/>
              </w:rPr>
              <w:t>7</w:t>
            </w:r>
          </w:p>
        </w:tc>
      </w:tr>
      <w:tr w:rsidR="00D8606A" w:rsidRPr="003E734A" w14:paraId="02FFA085" w14:textId="77777777" w:rsidTr="00D8606A">
        <w:trPr>
          <w:trHeight w:val="1441"/>
        </w:trPr>
        <w:tc>
          <w:tcPr>
            <w:tcW w:w="0" w:type="auto"/>
            <w:shd w:val="clear" w:color="auto" w:fill="FFFFFF"/>
            <w:tcMar>
              <w:top w:w="150" w:type="dxa"/>
              <w:left w:w="0" w:type="dxa"/>
              <w:bottom w:w="150" w:type="dxa"/>
              <w:right w:w="240" w:type="dxa"/>
            </w:tcMar>
            <w:vAlign w:val="center"/>
            <w:hideMark/>
          </w:tcPr>
          <w:p w14:paraId="04B48E74"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lastRenderedPageBreak/>
              <w:t>Кто станет Донором?</w:t>
            </w:r>
          </w:p>
        </w:tc>
        <w:tc>
          <w:tcPr>
            <w:tcW w:w="0" w:type="auto"/>
            <w:shd w:val="clear" w:color="auto" w:fill="FFFFFF"/>
            <w:tcMar>
              <w:top w:w="150" w:type="dxa"/>
              <w:left w:w="240" w:type="dxa"/>
              <w:bottom w:w="150" w:type="dxa"/>
              <w:right w:w="240" w:type="dxa"/>
            </w:tcMar>
            <w:vAlign w:val="center"/>
            <w:hideMark/>
          </w:tcPr>
          <w:p w14:paraId="1DC99EE2"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Уточнить, кто разрешил бы автоматические переводы</w:t>
            </w:r>
          </w:p>
        </w:tc>
        <w:tc>
          <w:tcPr>
            <w:tcW w:w="0" w:type="auto"/>
            <w:shd w:val="clear" w:color="auto" w:fill="FFFFFF"/>
            <w:tcMar>
              <w:top w:w="150" w:type="dxa"/>
              <w:left w:w="240" w:type="dxa"/>
              <w:bottom w:w="150" w:type="dxa"/>
              <w:right w:w="0" w:type="dxa"/>
            </w:tcMar>
            <w:vAlign w:val="center"/>
            <w:hideMark/>
          </w:tcPr>
          <w:p w14:paraId="5AE0F40E"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&gt;80% назовут родителей в качестве основного потенциального донора</w:t>
            </w:r>
          </w:p>
        </w:tc>
      </w:tr>
    </w:tbl>
    <w:p w14:paraId="5A9F87CA" w14:textId="77777777" w:rsidR="00D8606A" w:rsidRDefault="00D8606A" w:rsidP="00D8606A">
      <w:pPr>
        <w:spacing w:line="360" w:lineRule="auto"/>
        <w:rPr>
          <w:rFonts w:ascii="Times New Roman" w:hAnsi="Times New Roman" w:cs="Times New Roman"/>
          <w:sz w:val="24"/>
          <w:szCs w:val="24"/>
        </w:rPr>
      </w:pPr>
    </w:p>
    <w:p w14:paraId="7C4B96B5" w14:textId="40B39162" w:rsidR="009C3E0B" w:rsidRPr="000818A8" w:rsidRDefault="009C3E0B" w:rsidP="00D8606A">
      <w:pPr>
        <w:spacing w:line="360" w:lineRule="auto"/>
        <w:rPr>
          <w:rFonts w:ascii="Times New Roman" w:hAnsi="Times New Roman" w:cs="Times New Roman"/>
          <w:b/>
          <w:bCs/>
          <w:sz w:val="24"/>
          <w:szCs w:val="24"/>
        </w:rPr>
      </w:pPr>
      <w:r>
        <w:rPr>
          <w:rFonts w:ascii="Times New Roman" w:hAnsi="Times New Roman" w:cs="Times New Roman"/>
          <w:sz w:val="24"/>
          <w:szCs w:val="24"/>
        </w:rPr>
        <w:tab/>
      </w:r>
      <w:r w:rsidRPr="000818A8">
        <w:rPr>
          <w:rFonts w:ascii="Times New Roman" w:hAnsi="Times New Roman" w:cs="Times New Roman"/>
          <w:b/>
          <w:bCs/>
          <w:color w:val="000000" w:themeColor="text1"/>
          <w:sz w:val="28"/>
          <w:szCs w:val="28"/>
        </w:rPr>
        <w:t>2</w:t>
      </w:r>
      <w:r w:rsidR="000818A8" w:rsidRPr="000818A8">
        <w:rPr>
          <w:rFonts w:ascii="Times New Roman" w:hAnsi="Times New Roman" w:cs="Times New Roman"/>
          <w:b/>
          <w:bCs/>
          <w:color w:val="000000" w:themeColor="text1"/>
          <w:sz w:val="28"/>
          <w:szCs w:val="28"/>
        </w:rPr>
        <w:t>.3.3 Вывод по результатам исследования</w:t>
      </w:r>
    </w:p>
    <w:p w14:paraId="19554EEA" w14:textId="4A593052" w:rsidR="00EA4AE1" w:rsidRPr="00D37BA6" w:rsidRDefault="00EA4AE1" w:rsidP="00BB10EF">
      <w:pPr>
        <w:spacing w:line="360" w:lineRule="auto"/>
        <w:ind w:firstLine="708"/>
        <w:rPr>
          <w:rFonts w:ascii="Times New Roman" w:hAnsi="Times New Roman" w:cs="Times New Roman"/>
          <w:sz w:val="24"/>
          <w:szCs w:val="24"/>
        </w:rPr>
      </w:pPr>
      <w:r w:rsidRPr="00D37BA6">
        <w:rPr>
          <w:rFonts w:ascii="Times New Roman" w:hAnsi="Times New Roman" w:cs="Times New Roman"/>
          <w:sz w:val="24"/>
          <w:szCs w:val="24"/>
        </w:rPr>
        <w:t>Результаты проведенного опроса, дают следующие результаты:</w:t>
      </w:r>
    </w:p>
    <w:p w14:paraId="78C120A0" w14:textId="77777777" w:rsidR="00EA4AE1" w:rsidRPr="00E23683" w:rsidRDefault="00EA4AE1" w:rsidP="00EA4AE1">
      <w:pPr>
        <w:spacing w:line="360" w:lineRule="auto"/>
        <w:rPr>
          <w:rFonts w:ascii="Times New Roman" w:hAnsi="Times New Roman" w:cs="Times New Roman"/>
          <w:sz w:val="24"/>
          <w:szCs w:val="24"/>
        </w:rPr>
      </w:pPr>
      <w:r w:rsidRPr="00E23683">
        <w:rPr>
          <w:rFonts w:ascii="Times New Roman" w:hAnsi="Times New Roman" w:cs="Times New Roman"/>
          <w:sz w:val="24"/>
          <w:szCs w:val="24"/>
        </w:rPr>
        <w:t>Гипотеза 1 — О нехватке средств и стрессе (подтверждена частично)</w:t>
      </w:r>
    </w:p>
    <w:p w14:paraId="240D8E1E" w14:textId="77777777" w:rsidR="00EA4AE1" w:rsidRPr="00E23683" w:rsidRDefault="00EA4AE1" w:rsidP="00EA4AE1">
      <w:pPr>
        <w:numPr>
          <w:ilvl w:val="0"/>
          <w:numId w:val="8"/>
        </w:numPr>
        <w:spacing w:line="360" w:lineRule="auto"/>
        <w:rPr>
          <w:rFonts w:ascii="Times New Roman" w:hAnsi="Times New Roman" w:cs="Times New Roman"/>
          <w:sz w:val="24"/>
          <w:szCs w:val="24"/>
        </w:rPr>
      </w:pPr>
      <w:r w:rsidRPr="00E23683">
        <w:rPr>
          <w:rFonts w:ascii="Times New Roman" w:hAnsi="Times New Roman" w:cs="Times New Roman"/>
          <w:sz w:val="24"/>
          <w:szCs w:val="24"/>
        </w:rPr>
        <w:t>Метрика: большинство (более 50%) сталкивались с ситуацией хотя бы раз в месяц.</w:t>
      </w:r>
    </w:p>
    <w:p w14:paraId="3711CF45" w14:textId="77777777" w:rsidR="00EA4AE1" w:rsidRPr="00E23683" w:rsidRDefault="00EA4AE1" w:rsidP="00EA4AE1">
      <w:pPr>
        <w:numPr>
          <w:ilvl w:val="0"/>
          <w:numId w:val="8"/>
        </w:numPr>
        <w:spacing w:line="360" w:lineRule="auto"/>
        <w:rPr>
          <w:rFonts w:ascii="Times New Roman" w:hAnsi="Times New Roman" w:cs="Times New Roman"/>
          <w:sz w:val="24"/>
          <w:szCs w:val="24"/>
        </w:rPr>
      </w:pPr>
      <w:r w:rsidRPr="00E23683">
        <w:rPr>
          <w:rFonts w:ascii="Times New Roman" w:hAnsi="Times New Roman" w:cs="Times New Roman"/>
          <w:sz w:val="24"/>
          <w:szCs w:val="24"/>
        </w:rPr>
        <w:t>Результат: 68,4% респондентов сталкивались с нехваткой средств за последние 3 месяца, из них 55,3% — 1-2 раза. Это подтверждает, что проблема распространена, но не с ежемесячной частотой у большинства.</w:t>
      </w:r>
    </w:p>
    <w:p w14:paraId="414950A6" w14:textId="77777777" w:rsidR="00EA4AE1" w:rsidRPr="00E23683" w:rsidRDefault="00EA4AE1" w:rsidP="00EA4AE1">
      <w:pPr>
        <w:spacing w:line="360" w:lineRule="auto"/>
        <w:rPr>
          <w:rFonts w:ascii="Times New Roman" w:hAnsi="Times New Roman" w:cs="Times New Roman"/>
          <w:sz w:val="24"/>
          <w:szCs w:val="24"/>
        </w:rPr>
      </w:pPr>
      <w:r w:rsidRPr="00E23683">
        <w:rPr>
          <w:rFonts w:ascii="Times New Roman" w:hAnsi="Times New Roman" w:cs="Times New Roman"/>
          <w:sz w:val="24"/>
          <w:szCs w:val="24"/>
        </w:rPr>
        <w:t>Гипотеза 2 — Неудобство существующего процесса (подтверждена)</w:t>
      </w:r>
    </w:p>
    <w:p w14:paraId="34A7CE31" w14:textId="77777777" w:rsidR="00EA4AE1" w:rsidRPr="00E23683" w:rsidRDefault="00EA4AE1" w:rsidP="00EA4AE1">
      <w:pPr>
        <w:numPr>
          <w:ilvl w:val="0"/>
          <w:numId w:val="9"/>
        </w:numPr>
        <w:spacing w:line="360" w:lineRule="auto"/>
        <w:rPr>
          <w:rFonts w:ascii="Times New Roman" w:hAnsi="Times New Roman" w:cs="Times New Roman"/>
          <w:sz w:val="24"/>
          <w:szCs w:val="24"/>
        </w:rPr>
      </w:pPr>
      <w:r w:rsidRPr="00E23683">
        <w:rPr>
          <w:rFonts w:ascii="Times New Roman" w:hAnsi="Times New Roman" w:cs="Times New Roman"/>
          <w:sz w:val="24"/>
          <w:szCs w:val="24"/>
        </w:rPr>
        <w:t>Метрика: средняя оценка дискомфорта должна быть не менее 7.</w:t>
      </w:r>
    </w:p>
    <w:p w14:paraId="249DF822" w14:textId="77777777" w:rsidR="00EA4AE1" w:rsidRPr="00E23683" w:rsidRDefault="00EA4AE1" w:rsidP="00EA4AE1">
      <w:pPr>
        <w:numPr>
          <w:ilvl w:val="0"/>
          <w:numId w:val="9"/>
        </w:numPr>
        <w:spacing w:line="360" w:lineRule="auto"/>
        <w:rPr>
          <w:rFonts w:ascii="Times New Roman" w:hAnsi="Times New Roman" w:cs="Times New Roman"/>
          <w:sz w:val="24"/>
          <w:szCs w:val="24"/>
        </w:rPr>
      </w:pPr>
      <w:r w:rsidRPr="00E23683">
        <w:rPr>
          <w:rFonts w:ascii="Times New Roman" w:hAnsi="Times New Roman" w:cs="Times New Roman"/>
          <w:sz w:val="24"/>
          <w:szCs w:val="24"/>
        </w:rPr>
        <w:t>Результат: 57,9% респондентов прямо указали «Неловкость и психологический дискомфорт» как главное неудобство. При анализе шкалы удобства просьбы (1-10), где 1 — «совсем не удобно», 39,5% оценили процесс на 1-4 балла, что косвенно подтверждает высокий дискомфорт.</w:t>
      </w:r>
    </w:p>
    <w:p w14:paraId="02BA426A" w14:textId="67A8D0AB" w:rsidR="00E03BB9" w:rsidRPr="001550F1" w:rsidRDefault="00EA4AE1" w:rsidP="00EA4AE1">
      <w:pPr>
        <w:spacing w:line="360" w:lineRule="auto"/>
        <w:rPr>
          <w:rFonts w:ascii="Times New Roman" w:hAnsi="Times New Roman" w:cs="Times New Roman"/>
          <w:sz w:val="24"/>
          <w:szCs w:val="24"/>
        </w:rPr>
      </w:pPr>
      <w:r w:rsidRPr="00E23683">
        <w:rPr>
          <w:rFonts w:ascii="Times New Roman" w:hAnsi="Times New Roman" w:cs="Times New Roman"/>
          <w:sz w:val="24"/>
          <w:szCs w:val="24"/>
        </w:rPr>
        <w:t>Гипотеза 3 — О неудобстве ручных переводов, узнать в чем причины (не подтверждена в исходной формулировке)</w:t>
      </w:r>
    </w:p>
    <w:p w14:paraId="7DF90145" w14:textId="77777777" w:rsidR="00EA4AE1" w:rsidRPr="00E23683" w:rsidRDefault="00EA4AE1" w:rsidP="00EA4AE1">
      <w:pPr>
        <w:numPr>
          <w:ilvl w:val="0"/>
          <w:numId w:val="10"/>
        </w:numPr>
        <w:spacing w:line="360" w:lineRule="auto"/>
        <w:rPr>
          <w:rFonts w:ascii="Times New Roman" w:hAnsi="Times New Roman" w:cs="Times New Roman"/>
          <w:sz w:val="24"/>
          <w:szCs w:val="24"/>
        </w:rPr>
      </w:pPr>
      <w:r w:rsidRPr="00E23683">
        <w:rPr>
          <w:rFonts w:ascii="Times New Roman" w:hAnsi="Times New Roman" w:cs="Times New Roman"/>
          <w:sz w:val="24"/>
          <w:szCs w:val="24"/>
        </w:rPr>
        <w:t>Метрика: примерно равное количество отмечают психологический и технический дискомфорт.</w:t>
      </w:r>
    </w:p>
    <w:p w14:paraId="54B2A7D4" w14:textId="77777777" w:rsidR="00EA4AE1" w:rsidRPr="00E23683" w:rsidRDefault="00EA4AE1" w:rsidP="00EA4AE1">
      <w:pPr>
        <w:numPr>
          <w:ilvl w:val="0"/>
          <w:numId w:val="10"/>
        </w:numPr>
        <w:spacing w:line="360" w:lineRule="auto"/>
        <w:rPr>
          <w:rFonts w:ascii="Times New Roman" w:hAnsi="Times New Roman" w:cs="Times New Roman"/>
          <w:sz w:val="24"/>
          <w:szCs w:val="24"/>
        </w:rPr>
      </w:pPr>
      <w:r w:rsidRPr="00E23683">
        <w:rPr>
          <w:rFonts w:ascii="Times New Roman" w:hAnsi="Times New Roman" w:cs="Times New Roman"/>
          <w:sz w:val="24"/>
          <w:szCs w:val="24"/>
        </w:rPr>
        <w:t>Результат: наблюдается сильный перекос. Психологический дискомфорт выделили 57,9%, а техническое неудобство процесса — только 18,4%. Еще 18,4% отметили оба фактора. Гипотеза о равной значимости факторов не подтвердилась — психологическая составляющая доминирует.</w:t>
      </w:r>
    </w:p>
    <w:p w14:paraId="64DD6248" w14:textId="77777777" w:rsidR="00EA4AE1" w:rsidRPr="00E23683" w:rsidRDefault="00EA4AE1" w:rsidP="00EA4AE1">
      <w:pPr>
        <w:spacing w:line="360" w:lineRule="auto"/>
        <w:rPr>
          <w:rFonts w:ascii="Times New Roman" w:hAnsi="Times New Roman" w:cs="Times New Roman"/>
          <w:sz w:val="24"/>
          <w:szCs w:val="24"/>
        </w:rPr>
      </w:pPr>
      <w:r w:rsidRPr="00E23683">
        <w:rPr>
          <w:rFonts w:ascii="Times New Roman" w:hAnsi="Times New Roman" w:cs="Times New Roman"/>
          <w:sz w:val="24"/>
          <w:szCs w:val="24"/>
        </w:rPr>
        <w:t xml:space="preserve">Гипотеза 4 — О регулярности </w:t>
      </w:r>
      <w:proofErr w:type="spellStart"/>
      <w:r w:rsidRPr="00E23683">
        <w:rPr>
          <w:rFonts w:ascii="Times New Roman" w:hAnsi="Times New Roman" w:cs="Times New Roman"/>
          <w:sz w:val="24"/>
          <w:szCs w:val="24"/>
        </w:rPr>
        <w:t>микротрат</w:t>
      </w:r>
      <w:proofErr w:type="spellEnd"/>
      <w:r w:rsidRPr="00E23683">
        <w:rPr>
          <w:rFonts w:ascii="Times New Roman" w:hAnsi="Times New Roman" w:cs="Times New Roman"/>
          <w:sz w:val="24"/>
          <w:szCs w:val="24"/>
        </w:rPr>
        <w:t xml:space="preserve"> (подтверждена)</w:t>
      </w:r>
    </w:p>
    <w:p w14:paraId="1C103E13" w14:textId="77777777" w:rsidR="00EA4AE1" w:rsidRPr="00E23683" w:rsidRDefault="00EA4AE1" w:rsidP="00EA4AE1">
      <w:pPr>
        <w:numPr>
          <w:ilvl w:val="0"/>
          <w:numId w:val="11"/>
        </w:numPr>
        <w:spacing w:line="360" w:lineRule="auto"/>
        <w:rPr>
          <w:rFonts w:ascii="Times New Roman" w:hAnsi="Times New Roman" w:cs="Times New Roman"/>
          <w:sz w:val="24"/>
          <w:szCs w:val="24"/>
        </w:rPr>
      </w:pPr>
      <w:r w:rsidRPr="00E23683">
        <w:rPr>
          <w:rFonts w:ascii="Times New Roman" w:hAnsi="Times New Roman" w:cs="Times New Roman"/>
          <w:sz w:val="24"/>
          <w:szCs w:val="24"/>
        </w:rPr>
        <w:lastRenderedPageBreak/>
        <w:t>Метрика: более 70% случаев нехватки происходит на суммы до 1000 рублей.</w:t>
      </w:r>
    </w:p>
    <w:p w14:paraId="362A112E" w14:textId="77777777" w:rsidR="00EA4AE1" w:rsidRPr="00E23683" w:rsidRDefault="00EA4AE1" w:rsidP="00EA4AE1">
      <w:pPr>
        <w:numPr>
          <w:ilvl w:val="0"/>
          <w:numId w:val="11"/>
        </w:numPr>
        <w:spacing w:line="360" w:lineRule="auto"/>
        <w:rPr>
          <w:rFonts w:ascii="Times New Roman" w:hAnsi="Times New Roman" w:cs="Times New Roman"/>
          <w:sz w:val="24"/>
          <w:szCs w:val="24"/>
        </w:rPr>
      </w:pPr>
      <w:r w:rsidRPr="00E23683">
        <w:rPr>
          <w:rFonts w:ascii="Times New Roman" w:hAnsi="Times New Roman" w:cs="Times New Roman"/>
          <w:sz w:val="24"/>
          <w:szCs w:val="24"/>
        </w:rPr>
        <w:t>Результат: среди столкнувшихся с проблемой (26 чел.) 80,8% не хватало сумм в диапазоне до 1000 рублей (до 100 ₽ — 26,9%, 100-300 ₽ — 30,8%, 300-1000 ₽ — 23,1%). Метрика выполнена.</w:t>
      </w:r>
    </w:p>
    <w:p w14:paraId="06E1E6FC" w14:textId="77777777" w:rsidR="00EA4AE1" w:rsidRPr="00E23683" w:rsidRDefault="00EA4AE1" w:rsidP="00EA4AE1">
      <w:pPr>
        <w:spacing w:line="360" w:lineRule="auto"/>
        <w:rPr>
          <w:rFonts w:ascii="Times New Roman" w:hAnsi="Times New Roman" w:cs="Times New Roman"/>
          <w:sz w:val="24"/>
          <w:szCs w:val="24"/>
        </w:rPr>
      </w:pPr>
      <w:r w:rsidRPr="00E23683">
        <w:rPr>
          <w:rFonts w:ascii="Times New Roman" w:hAnsi="Times New Roman" w:cs="Times New Roman"/>
          <w:sz w:val="24"/>
          <w:szCs w:val="24"/>
        </w:rPr>
        <w:t>Гипотеза 5 — О том, что пользователи звонят/пишут за деньгами (подтверждена)</w:t>
      </w:r>
    </w:p>
    <w:p w14:paraId="2366F9C9" w14:textId="77777777" w:rsidR="00EA4AE1" w:rsidRPr="00E23683" w:rsidRDefault="00EA4AE1" w:rsidP="00EA4AE1">
      <w:pPr>
        <w:numPr>
          <w:ilvl w:val="0"/>
          <w:numId w:val="12"/>
        </w:numPr>
        <w:spacing w:line="360" w:lineRule="auto"/>
        <w:rPr>
          <w:rFonts w:ascii="Times New Roman" w:hAnsi="Times New Roman" w:cs="Times New Roman"/>
          <w:sz w:val="24"/>
          <w:szCs w:val="24"/>
        </w:rPr>
      </w:pPr>
      <w:r w:rsidRPr="00E23683">
        <w:rPr>
          <w:rFonts w:ascii="Times New Roman" w:hAnsi="Times New Roman" w:cs="Times New Roman"/>
          <w:sz w:val="24"/>
          <w:szCs w:val="24"/>
        </w:rPr>
        <w:t>Метрика: более 80% обращаются за помощью к близким.</w:t>
      </w:r>
    </w:p>
    <w:p w14:paraId="40895C40" w14:textId="77777777" w:rsidR="00EA4AE1" w:rsidRPr="00E23683" w:rsidRDefault="00EA4AE1" w:rsidP="00EA4AE1">
      <w:pPr>
        <w:numPr>
          <w:ilvl w:val="0"/>
          <w:numId w:val="12"/>
        </w:numPr>
        <w:spacing w:line="360" w:lineRule="auto"/>
        <w:rPr>
          <w:rFonts w:ascii="Times New Roman" w:hAnsi="Times New Roman" w:cs="Times New Roman"/>
          <w:sz w:val="24"/>
          <w:szCs w:val="24"/>
        </w:rPr>
      </w:pPr>
      <w:r w:rsidRPr="00E23683">
        <w:rPr>
          <w:rFonts w:ascii="Times New Roman" w:hAnsi="Times New Roman" w:cs="Times New Roman"/>
          <w:sz w:val="24"/>
          <w:szCs w:val="24"/>
        </w:rPr>
        <w:t>Результат: 84,2% респондентов в такой ситуации обращаются к родителям. Это не только подтверждает гипотезу, но и четко идентифицирует основную «цель» для запроса.</w:t>
      </w:r>
    </w:p>
    <w:p w14:paraId="70A4E0FC" w14:textId="77777777" w:rsidR="00EA4AE1" w:rsidRPr="00E23683" w:rsidRDefault="00EA4AE1" w:rsidP="00EA4AE1">
      <w:pPr>
        <w:spacing w:line="360" w:lineRule="auto"/>
        <w:rPr>
          <w:rFonts w:ascii="Times New Roman" w:hAnsi="Times New Roman" w:cs="Times New Roman"/>
          <w:sz w:val="24"/>
          <w:szCs w:val="24"/>
        </w:rPr>
      </w:pPr>
      <w:r w:rsidRPr="00E23683">
        <w:rPr>
          <w:rFonts w:ascii="Times New Roman" w:hAnsi="Times New Roman" w:cs="Times New Roman"/>
          <w:sz w:val="24"/>
          <w:szCs w:val="24"/>
        </w:rPr>
        <w:t>Гипотеза 6 — Ценность автоматической подстраховки (подтверждена)</w:t>
      </w:r>
    </w:p>
    <w:p w14:paraId="0058064E" w14:textId="77777777" w:rsidR="00EA4AE1" w:rsidRPr="00E23683" w:rsidRDefault="00EA4AE1" w:rsidP="00EA4AE1">
      <w:pPr>
        <w:numPr>
          <w:ilvl w:val="0"/>
          <w:numId w:val="13"/>
        </w:numPr>
        <w:spacing w:line="360" w:lineRule="auto"/>
        <w:rPr>
          <w:rFonts w:ascii="Times New Roman" w:hAnsi="Times New Roman" w:cs="Times New Roman"/>
          <w:sz w:val="24"/>
          <w:szCs w:val="24"/>
        </w:rPr>
      </w:pPr>
      <w:r w:rsidRPr="00E23683">
        <w:rPr>
          <w:rFonts w:ascii="Times New Roman" w:hAnsi="Times New Roman" w:cs="Times New Roman"/>
          <w:sz w:val="24"/>
          <w:szCs w:val="24"/>
        </w:rPr>
        <w:t>Метрика: средняя оценка удобства решения должна быть не менее 7.</w:t>
      </w:r>
    </w:p>
    <w:p w14:paraId="4BF6A165" w14:textId="77777777" w:rsidR="00EA4AE1" w:rsidRPr="00E23683" w:rsidRDefault="00EA4AE1" w:rsidP="00EA4AE1">
      <w:pPr>
        <w:numPr>
          <w:ilvl w:val="0"/>
          <w:numId w:val="13"/>
        </w:numPr>
        <w:spacing w:line="360" w:lineRule="auto"/>
        <w:rPr>
          <w:rFonts w:ascii="Times New Roman" w:hAnsi="Times New Roman" w:cs="Times New Roman"/>
          <w:sz w:val="24"/>
          <w:szCs w:val="24"/>
        </w:rPr>
      </w:pPr>
      <w:r w:rsidRPr="00E23683">
        <w:rPr>
          <w:rFonts w:ascii="Times New Roman" w:hAnsi="Times New Roman" w:cs="Times New Roman"/>
          <w:sz w:val="24"/>
          <w:szCs w:val="24"/>
        </w:rPr>
        <w:t>Результат: предложенное решение «СБП Резерв» получило высокие оценки удобства: 66% респондентов (25 из 38) оценили его на 7-10 баллов. Средняя оценка явно превышает порог в 7 баллов.</w:t>
      </w:r>
    </w:p>
    <w:p w14:paraId="4F9A8F56" w14:textId="77777777" w:rsidR="00EA4AE1" w:rsidRPr="00E23683" w:rsidRDefault="00EA4AE1" w:rsidP="00EA4AE1">
      <w:pPr>
        <w:spacing w:line="360" w:lineRule="auto"/>
        <w:rPr>
          <w:rFonts w:ascii="Times New Roman" w:hAnsi="Times New Roman" w:cs="Times New Roman"/>
          <w:sz w:val="24"/>
          <w:szCs w:val="24"/>
        </w:rPr>
      </w:pPr>
      <w:r w:rsidRPr="00E23683">
        <w:rPr>
          <w:rFonts w:ascii="Times New Roman" w:hAnsi="Times New Roman" w:cs="Times New Roman"/>
          <w:sz w:val="24"/>
          <w:szCs w:val="24"/>
        </w:rPr>
        <w:t>Гипотеза 7 — Кто станет Донором? (подтверждена)</w:t>
      </w:r>
    </w:p>
    <w:p w14:paraId="7779B0D4" w14:textId="77777777" w:rsidR="00EA4AE1" w:rsidRPr="00E23683" w:rsidRDefault="00EA4AE1" w:rsidP="00EA4AE1">
      <w:pPr>
        <w:numPr>
          <w:ilvl w:val="0"/>
          <w:numId w:val="14"/>
        </w:numPr>
        <w:spacing w:line="360" w:lineRule="auto"/>
        <w:rPr>
          <w:rFonts w:ascii="Times New Roman" w:hAnsi="Times New Roman" w:cs="Times New Roman"/>
          <w:sz w:val="24"/>
          <w:szCs w:val="24"/>
        </w:rPr>
      </w:pPr>
      <w:r w:rsidRPr="00E23683">
        <w:rPr>
          <w:rFonts w:ascii="Times New Roman" w:hAnsi="Times New Roman" w:cs="Times New Roman"/>
          <w:sz w:val="24"/>
          <w:szCs w:val="24"/>
        </w:rPr>
        <w:t>Метрика: более 80% назовут родителей основным донором.</w:t>
      </w:r>
    </w:p>
    <w:p w14:paraId="1281A603" w14:textId="77777777" w:rsidR="00EA4AE1" w:rsidRPr="00E23683" w:rsidRDefault="00EA4AE1" w:rsidP="00EA4AE1">
      <w:pPr>
        <w:numPr>
          <w:ilvl w:val="0"/>
          <w:numId w:val="14"/>
        </w:numPr>
        <w:spacing w:line="360" w:lineRule="auto"/>
        <w:rPr>
          <w:rFonts w:ascii="Times New Roman" w:hAnsi="Times New Roman" w:cs="Times New Roman"/>
          <w:sz w:val="24"/>
          <w:szCs w:val="24"/>
        </w:rPr>
      </w:pPr>
      <w:r w:rsidRPr="00E23683">
        <w:rPr>
          <w:rFonts w:ascii="Times New Roman" w:hAnsi="Times New Roman" w:cs="Times New Roman"/>
          <w:sz w:val="24"/>
          <w:szCs w:val="24"/>
        </w:rPr>
        <w:t>Результат: 86,8% опрошенных считают, что именно родители разрешили бы автоматические переводы. Гипотеза подтвердилась с большим запасом.</w:t>
      </w:r>
    </w:p>
    <w:p w14:paraId="12CA7146" w14:textId="77777777" w:rsidR="00EA4AE1" w:rsidRPr="00D37BA6" w:rsidRDefault="00EA4AE1" w:rsidP="00EA4AE1">
      <w:pPr>
        <w:spacing w:line="360" w:lineRule="auto"/>
        <w:ind w:left="-142"/>
        <w:rPr>
          <w:rFonts w:ascii="Times New Roman" w:hAnsi="Times New Roman" w:cs="Times New Roman"/>
          <w:sz w:val="24"/>
          <w:szCs w:val="24"/>
          <w:lang w:val="en-US"/>
        </w:rPr>
      </w:pPr>
      <w:r w:rsidRPr="00D37BA6">
        <w:rPr>
          <w:rFonts w:ascii="Times New Roman" w:hAnsi="Times New Roman" w:cs="Times New Roman"/>
          <w:noProof/>
          <w:sz w:val="24"/>
          <w:szCs w:val="24"/>
          <w:lang w:val="en-US"/>
        </w:rPr>
        <w:drawing>
          <wp:inline distT="0" distB="0" distL="0" distR="0" wp14:anchorId="3F95EF3C" wp14:editId="7607A670">
            <wp:extent cx="6117472" cy="3050562"/>
            <wp:effectExtent l="0" t="0" r="0" b="0"/>
            <wp:docPr id="18253011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01163" name=""/>
                    <pic:cNvPicPr/>
                  </pic:nvPicPr>
                  <pic:blipFill>
                    <a:blip r:embed="rId14"/>
                    <a:stretch>
                      <a:fillRect/>
                    </a:stretch>
                  </pic:blipFill>
                  <pic:spPr>
                    <a:xfrm>
                      <a:off x="0" y="0"/>
                      <a:ext cx="6128206" cy="3055915"/>
                    </a:xfrm>
                    <a:prstGeom prst="rect">
                      <a:avLst/>
                    </a:prstGeom>
                  </pic:spPr>
                </pic:pic>
              </a:graphicData>
            </a:graphic>
          </wp:inline>
        </w:drawing>
      </w:r>
    </w:p>
    <w:p w14:paraId="7B683609" w14:textId="77777777" w:rsidR="00EA4AE1" w:rsidRPr="00D37BA6" w:rsidRDefault="00EA4AE1" w:rsidP="00EA4AE1">
      <w:pPr>
        <w:spacing w:line="360" w:lineRule="auto"/>
        <w:ind w:left="-142"/>
        <w:rPr>
          <w:rFonts w:ascii="Times New Roman" w:hAnsi="Times New Roman" w:cs="Times New Roman"/>
          <w:sz w:val="24"/>
          <w:szCs w:val="24"/>
          <w:lang w:val="en-US"/>
        </w:rPr>
      </w:pPr>
      <w:r w:rsidRPr="00D37BA6">
        <w:rPr>
          <w:rFonts w:ascii="Times New Roman" w:hAnsi="Times New Roman" w:cs="Times New Roman"/>
          <w:noProof/>
          <w:sz w:val="24"/>
          <w:szCs w:val="24"/>
          <w:lang w:val="en-US"/>
        </w:rPr>
        <w:lastRenderedPageBreak/>
        <w:drawing>
          <wp:inline distT="0" distB="0" distL="0" distR="0" wp14:anchorId="1E890822" wp14:editId="0A09B421">
            <wp:extent cx="5940425" cy="3569335"/>
            <wp:effectExtent l="0" t="0" r="3175" b="0"/>
            <wp:docPr id="1058532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32134" name=""/>
                    <pic:cNvPicPr/>
                  </pic:nvPicPr>
                  <pic:blipFill>
                    <a:blip r:embed="rId15"/>
                    <a:stretch>
                      <a:fillRect/>
                    </a:stretch>
                  </pic:blipFill>
                  <pic:spPr>
                    <a:xfrm>
                      <a:off x="0" y="0"/>
                      <a:ext cx="5940425" cy="3569335"/>
                    </a:xfrm>
                    <a:prstGeom prst="rect">
                      <a:avLst/>
                    </a:prstGeom>
                  </pic:spPr>
                </pic:pic>
              </a:graphicData>
            </a:graphic>
          </wp:inline>
        </w:drawing>
      </w:r>
    </w:p>
    <w:p w14:paraId="67EDEC88" w14:textId="77777777" w:rsidR="00EA4AE1" w:rsidRPr="00D37BA6" w:rsidRDefault="00EA4AE1" w:rsidP="00EA4AE1">
      <w:pPr>
        <w:spacing w:line="360" w:lineRule="auto"/>
        <w:ind w:left="-142"/>
        <w:rPr>
          <w:rFonts w:ascii="Times New Roman" w:hAnsi="Times New Roman" w:cs="Times New Roman"/>
          <w:sz w:val="24"/>
          <w:szCs w:val="24"/>
          <w:lang w:val="en-US"/>
        </w:rPr>
      </w:pPr>
      <w:r w:rsidRPr="00D37BA6">
        <w:rPr>
          <w:rFonts w:ascii="Times New Roman" w:hAnsi="Times New Roman" w:cs="Times New Roman"/>
          <w:noProof/>
          <w:sz w:val="24"/>
          <w:szCs w:val="24"/>
        </w:rPr>
        <w:drawing>
          <wp:inline distT="0" distB="0" distL="0" distR="0" wp14:anchorId="31501D2C" wp14:editId="697BE9E3">
            <wp:extent cx="5940425" cy="1922145"/>
            <wp:effectExtent l="0" t="0" r="3175" b="1905"/>
            <wp:docPr id="1474884939" name="Диаграмма 1">
              <a:extLst xmlns:a="http://schemas.openxmlformats.org/drawingml/2006/main">
                <a:ext uri="{FF2B5EF4-FFF2-40B4-BE49-F238E27FC236}">
                  <a16:creationId xmlns:a16="http://schemas.microsoft.com/office/drawing/2014/main" id="{F1B8BAC1-79ED-4682-9783-DA979D8DC9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D980196" w14:textId="6F47D996" w:rsidR="00EA4AE1" w:rsidRPr="003F1FA7" w:rsidRDefault="00CD630B" w:rsidP="00EA4AE1">
      <w:pPr>
        <w:spacing w:line="360" w:lineRule="auto"/>
        <w:ind w:left="360"/>
        <w:rPr>
          <w:rFonts w:ascii="Times New Roman" w:hAnsi="Times New Roman" w:cs="Times New Roman"/>
          <w:i/>
          <w:iCs/>
          <w:sz w:val="24"/>
          <w:szCs w:val="24"/>
        </w:rPr>
      </w:pPr>
      <w:r w:rsidRPr="003F1FA7">
        <w:rPr>
          <w:rFonts w:ascii="Times New Roman" w:hAnsi="Times New Roman" w:cs="Times New Roman"/>
          <w:i/>
          <w:iCs/>
          <w:sz w:val="24"/>
          <w:szCs w:val="24"/>
        </w:rPr>
        <w:t>Рисунок 7. Визуализация результатов опроса</w:t>
      </w:r>
    </w:p>
    <w:p w14:paraId="3B81ABB6" w14:textId="77777777" w:rsidR="00EA4AE1" w:rsidRPr="00D37BA6" w:rsidRDefault="00EA4AE1" w:rsidP="000818A8">
      <w:pPr>
        <w:spacing w:line="360" w:lineRule="auto"/>
        <w:ind w:firstLine="708"/>
        <w:rPr>
          <w:rFonts w:ascii="Times New Roman" w:hAnsi="Times New Roman" w:cs="Times New Roman"/>
          <w:sz w:val="24"/>
          <w:szCs w:val="24"/>
        </w:rPr>
      </w:pPr>
      <w:r w:rsidRPr="00D37BA6">
        <w:rPr>
          <w:rFonts w:ascii="Times New Roman" w:hAnsi="Times New Roman" w:cs="Times New Roman"/>
          <w:sz w:val="24"/>
          <w:szCs w:val="24"/>
        </w:rPr>
        <w:t>Собранные данные можно применить в маркетинге и в позиционировании продукта. Полученные данные позволяют выделить ключевые акценты в коммуникации с потенциальным потребителем.</w:t>
      </w:r>
    </w:p>
    <w:p w14:paraId="78A5453F" w14:textId="77777777" w:rsidR="00EA4AE1" w:rsidRPr="00D37BA6" w:rsidRDefault="00EA4AE1" w:rsidP="000818A8">
      <w:pPr>
        <w:spacing w:line="360" w:lineRule="auto"/>
        <w:ind w:firstLine="708"/>
        <w:rPr>
          <w:rFonts w:ascii="Times New Roman" w:hAnsi="Times New Roman" w:cs="Times New Roman"/>
          <w:sz w:val="24"/>
          <w:szCs w:val="24"/>
        </w:rPr>
      </w:pPr>
      <w:r w:rsidRPr="00D37BA6">
        <w:rPr>
          <w:rFonts w:ascii="Times New Roman" w:hAnsi="Times New Roman" w:cs="Times New Roman"/>
          <w:sz w:val="24"/>
          <w:szCs w:val="24"/>
        </w:rPr>
        <w:t>Большинство акцепторов будут скорее всего будут использовать сервис для мелких трат.  Для акцептора сервис является решением проблемы внезапной нехватки небольших сумм для повседневных трат, что подтверждается данными: подавляющее большинство ситуаций касается платежей до 1000 рублей.  Даже если акцептору недостает для успешного платежа больших сумм, донор всегда может это контролировать, устанавливая лимиты. Соответственно потенциальные доноры могут не боятся существенных списаний средств с их карты акцептором.</w:t>
      </w:r>
    </w:p>
    <w:p w14:paraId="775E83CF" w14:textId="77777777" w:rsidR="00EA4AE1" w:rsidRPr="00D37BA6" w:rsidRDefault="00EA4AE1" w:rsidP="000818A8">
      <w:pPr>
        <w:spacing w:line="360" w:lineRule="auto"/>
        <w:ind w:firstLine="708"/>
        <w:rPr>
          <w:rFonts w:ascii="Times New Roman" w:hAnsi="Times New Roman" w:cs="Times New Roman"/>
          <w:sz w:val="24"/>
          <w:szCs w:val="24"/>
        </w:rPr>
      </w:pPr>
      <w:r w:rsidRPr="00D37BA6">
        <w:rPr>
          <w:rFonts w:ascii="Times New Roman" w:hAnsi="Times New Roman" w:cs="Times New Roman"/>
          <w:sz w:val="24"/>
          <w:szCs w:val="24"/>
        </w:rPr>
        <w:lastRenderedPageBreak/>
        <w:t>Основной упор в позиционировании для целевой аудитории акцепторов следует делать на психологическую составляющую. Поскольку большинство респондентов указали на неловкость и дискомфорт как главное неудобство в процессе просьбы о деньгах, коммуникация должна смещаться с технических преимуществ сервиса (скорость, автоматизация) на эмоциональные выгоды. Продукт необходимо представлять как решение, которое в первую очередь избавляет от необходимости просить и связанного с этим стресса.</w:t>
      </w:r>
    </w:p>
    <w:p w14:paraId="7FF39B33" w14:textId="77777777" w:rsidR="00EA4AE1" w:rsidRPr="00D37BA6" w:rsidRDefault="00EA4AE1" w:rsidP="000818A8">
      <w:pPr>
        <w:spacing w:line="360" w:lineRule="auto"/>
        <w:ind w:firstLine="708"/>
        <w:jc w:val="both"/>
        <w:rPr>
          <w:rFonts w:ascii="Times New Roman" w:hAnsi="Times New Roman" w:cs="Times New Roman"/>
          <w:sz w:val="24"/>
          <w:szCs w:val="24"/>
        </w:rPr>
      </w:pPr>
      <w:r w:rsidRPr="00D37BA6">
        <w:rPr>
          <w:rFonts w:ascii="Times New Roman" w:hAnsi="Times New Roman" w:cs="Times New Roman"/>
          <w:sz w:val="24"/>
          <w:szCs w:val="24"/>
        </w:rPr>
        <w:t>Кроме того, высокая оценка концепции респондентами указывает на потенциальную востребованность продукта на рынке. </w:t>
      </w:r>
    </w:p>
    <w:p w14:paraId="30ACCC07" w14:textId="04FC216A" w:rsidR="00EA4AE1" w:rsidRPr="00FD76FC" w:rsidRDefault="00CA76D2" w:rsidP="00CA76D2">
      <w:pPr>
        <w:pStyle w:val="a7"/>
        <w:numPr>
          <w:ilvl w:val="1"/>
          <w:numId w:val="33"/>
        </w:numPr>
        <w:spacing w:line="360" w:lineRule="auto"/>
        <w:jc w:val="both"/>
        <w:rPr>
          <w:rFonts w:ascii="Times New Roman" w:hAnsi="Times New Roman" w:cs="Times New Roman"/>
          <w:b/>
          <w:bCs/>
          <w:color w:val="000000" w:themeColor="text1"/>
          <w:sz w:val="28"/>
          <w:szCs w:val="28"/>
        </w:rPr>
      </w:pPr>
      <w:r w:rsidRPr="00FD76FC">
        <w:rPr>
          <w:rFonts w:ascii="Times New Roman" w:hAnsi="Times New Roman" w:cs="Times New Roman"/>
          <w:b/>
          <w:bCs/>
          <w:color w:val="000000" w:themeColor="text1"/>
          <w:sz w:val="28"/>
          <w:szCs w:val="28"/>
        </w:rPr>
        <w:t>Разработка продуктовой стратегии</w:t>
      </w:r>
    </w:p>
    <w:p w14:paraId="43CF5BA8" w14:textId="47E831AE" w:rsidR="00CA76D2" w:rsidRPr="00FD76FC" w:rsidRDefault="00CA76D2" w:rsidP="00CA76D2">
      <w:pPr>
        <w:spacing w:line="360" w:lineRule="auto"/>
        <w:ind w:left="360"/>
        <w:jc w:val="both"/>
        <w:rPr>
          <w:rFonts w:ascii="Times New Roman" w:hAnsi="Times New Roman" w:cs="Times New Roman"/>
          <w:b/>
          <w:bCs/>
          <w:color w:val="000000" w:themeColor="text1"/>
          <w:sz w:val="28"/>
          <w:szCs w:val="28"/>
        </w:rPr>
      </w:pPr>
      <w:proofErr w:type="gramStart"/>
      <w:r w:rsidRPr="00FD76FC">
        <w:rPr>
          <w:rFonts w:ascii="Times New Roman" w:hAnsi="Times New Roman" w:cs="Times New Roman"/>
          <w:b/>
          <w:bCs/>
          <w:color w:val="000000" w:themeColor="text1"/>
          <w:sz w:val="28"/>
          <w:szCs w:val="28"/>
        </w:rPr>
        <w:t>2.4.1</w:t>
      </w:r>
      <w:r w:rsidR="00FD76FC">
        <w:rPr>
          <w:rFonts w:ascii="Times New Roman" w:hAnsi="Times New Roman" w:cs="Times New Roman"/>
          <w:b/>
          <w:bCs/>
          <w:color w:val="000000" w:themeColor="text1"/>
          <w:sz w:val="28"/>
          <w:szCs w:val="28"/>
        </w:rPr>
        <w:t xml:space="preserve">  </w:t>
      </w:r>
      <w:r w:rsidR="00FD76FC" w:rsidRPr="00FD76FC">
        <w:rPr>
          <w:rFonts w:ascii="Times New Roman" w:hAnsi="Times New Roman" w:cs="Times New Roman"/>
          <w:b/>
          <w:bCs/>
          <w:color w:val="000000" w:themeColor="text1"/>
          <w:sz w:val="28"/>
          <w:szCs w:val="28"/>
          <w:lang w:val="en-US"/>
        </w:rPr>
        <w:t>SWOT</w:t>
      </w:r>
      <w:proofErr w:type="gramEnd"/>
      <w:r w:rsidR="00FD76FC" w:rsidRPr="00FD76FC">
        <w:rPr>
          <w:rFonts w:ascii="Times New Roman" w:hAnsi="Times New Roman" w:cs="Times New Roman"/>
          <w:b/>
          <w:bCs/>
          <w:color w:val="000000" w:themeColor="text1"/>
          <w:sz w:val="28"/>
          <w:szCs w:val="28"/>
          <w:lang w:val="en-US"/>
        </w:rPr>
        <w:t>-</w:t>
      </w:r>
      <w:r w:rsidR="00FD76FC" w:rsidRPr="00FD76FC">
        <w:rPr>
          <w:rFonts w:ascii="Times New Roman" w:hAnsi="Times New Roman" w:cs="Times New Roman"/>
          <w:b/>
          <w:bCs/>
          <w:color w:val="000000" w:themeColor="text1"/>
          <w:sz w:val="28"/>
          <w:szCs w:val="28"/>
        </w:rPr>
        <w:t>анализ</w:t>
      </w:r>
    </w:p>
    <w:p w14:paraId="4C2B72EC" w14:textId="77777777" w:rsidR="00EE04E9" w:rsidRPr="00FD76FC" w:rsidRDefault="00EE04E9" w:rsidP="00EE04E9">
      <w:pPr>
        <w:jc w:val="both"/>
        <w:rPr>
          <w:rFonts w:ascii="Times New Roman" w:hAnsi="Times New Roman" w:cs="Times New Roman"/>
          <w:sz w:val="24"/>
          <w:szCs w:val="24"/>
        </w:rPr>
      </w:pPr>
      <w:r w:rsidRPr="00FD76FC">
        <w:rPr>
          <w:rFonts w:ascii="Times New Roman" w:hAnsi="Times New Roman" w:cs="Times New Roman"/>
          <w:sz w:val="24"/>
          <w:szCs w:val="24"/>
        </w:rPr>
        <w:t>Внутренние факторы (Сильные и Слабые стороны)</w:t>
      </w:r>
    </w:p>
    <w:p w14:paraId="39E4973C" w14:textId="77777777" w:rsidR="00EE04E9" w:rsidRPr="00FD76FC" w:rsidRDefault="00EE04E9" w:rsidP="00FD76FC">
      <w:pPr>
        <w:ind w:left="720"/>
        <w:jc w:val="both"/>
        <w:rPr>
          <w:rFonts w:ascii="Times New Roman" w:hAnsi="Times New Roman" w:cs="Times New Roman"/>
          <w:b/>
          <w:bCs/>
          <w:sz w:val="24"/>
          <w:szCs w:val="24"/>
        </w:rPr>
      </w:pPr>
      <w:r w:rsidRPr="00FD76FC">
        <w:rPr>
          <w:rFonts w:ascii="Times New Roman" w:hAnsi="Times New Roman" w:cs="Times New Roman"/>
          <w:b/>
          <w:bCs/>
          <w:sz w:val="24"/>
          <w:szCs w:val="24"/>
        </w:rPr>
        <w:t>Сильные стороны (</w:t>
      </w:r>
      <w:proofErr w:type="spellStart"/>
      <w:r w:rsidRPr="00FD76FC">
        <w:rPr>
          <w:rFonts w:ascii="Times New Roman" w:hAnsi="Times New Roman" w:cs="Times New Roman"/>
          <w:b/>
          <w:bCs/>
          <w:sz w:val="24"/>
          <w:szCs w:val="24"/>
        </w:rPr>
        <w:t>Strengths</w:t>
      </w:r>
      <w:proofErr w:type="spellEnd"/>
      <w:r w:rsidRPr="00FD76FC">
        <w:rPr>
          <w:rFonts w:ascii="Times New Roman" w:hAnsi="Times New Roman" w:cs="Times New Roman"/>
          <w:b/>
          <w:bCs/>
          <w:sz w:val="24"/>
          <w:szCs w:val="24"/>
        </w:rPr>
        <w:t>):</w:t>
      </w:r>
    </w:p>
    <w:p w14:paraId="118AA7ED" w14:textId="5D69872D" w:rsidR="00EE04E9" w:rsidRPr="00FD76FC" w:rsidRDefault="00EE04E9" w:rsidP="00FD76FC">
      <w:pPr>
        <w:numPr>
          <w:ilvl w:val="1"/>
          <w:numId w:val="2"/>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Уникальное решение фундаментальной проблемы</w:t>
      </w:r>
      <w:r w:rsidR="00B05F9E" w:rsidRPr="00FD76FC">
        <w:rPr>
          <w:rFonts w:ascii="Times New Roman" w:hAnsi="Times New Roman" w:cs="Times New Roman"/>
          <w:sz w:val="24"/>
          <w:szCs w:val="24"/>
        </w:rPr>
        <w:t>.</w:t>
      </w:r>
      <w:r w:rsidRPr="00FD76FC">
        <w:rPr>
          <w:rFonts w:ascii="Times New Roman" w:hAnsi="Times New Roman" w:cs="Times New Roman"/>
          <w:sz w:val="24"/>
          <w:szCs w:val="24"/>
        </w:rPr>
        <w:t xml:space="preserve"> Сервис </w:t>
      </w:r>
      <w:r w:rsidR="00842FA9" w:rsidRPr="00FD76FC">
        <w:rPr>
          <w:rFonts w:ascii="Times New Roman" w:hAnsi="Times New Roman" w:cs="Times New Roman"/>
          <w:sz w:val="24"/>
          <w:szCs w:val="24"/>
        </w:rPr>
        <w:t>«СБП Резерв» является единственным</w:t>
      </w:r>
      <w:r w:rsidRPr="00FD76FC">
        <w:rPr>
          <w:rFonts w:ascii="Times New Roman" w:hAnsi="Times New Roman" w:cs="Times New Roman"/>
          <w:sz w:val="24"/>
          <w:szCs w:val="24"/>
        </w:rPr>
        <w:t xml:space="preserve"> на рынке, который одновременно устраняет как техническое неудобство</w:t>
      </w:r>
      <w:r w:rsidR="00F72046" w:rsidRPr="00FD76FC">
        <w:rPr>
          <w:rFonts w:ascii="Times New Roman" w:hAnsi="Times New Roman" w:cs="Times New Roman"/>
          <w:sz w:val="24"/>
          <w:szCs w:val="24"/>
        </w:rPr>
        <w:t xml:space="preserve">, </w:t>
      </w:r>
      <w:r w:rsidRPr="00FD76FC">
        <w:rPr>
          <w:rFonts w:ascii="Times New Roman" w:hAnsi="Times New Roman" w:cs="Times New Roman"/>
          <w:sz w:val="24"/>
          <w:szCs w:val="24"/>
        </w:rPr>
        <w:t>так и ключевую психологическую проблему — стресс и неловкость от необходимости прямой просьбы о деньгах. Он обеспечивает автоматическую помощь без просьбы.</w:t>
      </w:r>
    </w:p>
    <w:p w14:paraId="0F58DB62" w14:textId="53E8BA0D" w:rsidR="00EE04E9" w:rsidRPr="00FD76FC" w:rsidRDefault="00EE04E9" w:rsidP="00FD76FC">
      <w:pPr>
        <w:numPr>
          <w:ilvl w:val="1"/>
          <w:numId w:val="2"/>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Инфраструктурное преимущество НСПК</w:t>
      </w:r>
      <w:r w:rsidR="00F72046" w:rsidRPr="00FD76FC">
        <w:rPr>
          <w:rFonts w:ascii="Times New Roman" w:hAnsi="Times New Roman" w:cs="Times New Roman"/>
          <w:sz w:val="24"/>
          <w:szCs w:val="24"/>
        </w:rPr>
        <w:t>.</w:t>
      </w:r>
      <w:r w:rsidRPr="00FD76FC">
        <w:rPr>
          <w:rFonts w:ascii="Times New Roman" w:hAnsi="Times New Roman" w:cs="Times New Roman"/>
          <w:sz w:val="24"/>
          <w:szCs w:val="24"/>
        </w:rPr>
        <w:t> Как оператор СБП, НСПК может внедрить сервис на уровне общенациональной платежной системы, обеспечив мгновенную доступность во всех банках-участниках</w:t>
      </w:r>
      <w:r w:rsidR="00AC57E2" w:rsidRPr="00FD76FC">
        <w:rPr>
          <w:rFonts w:ascii="Times New Roman" w:hAnsi="Times New Roman" w:cs="Times New Roman"/>
          <w:sz w:val="24"/>
          <w:szCs w:val="24"/>
        </w:rPr>
        <w:t xml:space="preserve"> сервиса</w:t>
      </w:r>
      <w:r w:rsidRPr="00FD76FC">
        <w:rPr>
          <w:rFonts w:ascii="Times New Roman" w:hAnsi="Times New Roman" w:cs="Times New Roman"/>
          <w:sz w:val="24"/>
          <w:szCs w:val="24"/>
        </w:rPr>
        <w:t>.</w:t>
      </w:r>
      <w:r w:rsidR="00812BCE" w:rsidRPr="00FD76FC">
        <w:rPr>
          <w:rFonts w:ascii="Times New Roman" w:hAnsi="Times New Roman" w:cs="Times New Roman"/>
          <w:sz w:val="24"/>
          <w:szCs w:val="24"/>
        </w:rPr>
        <w:t xml:space="preserve"> Главное конкурентное преимущество </w:t>
      </w:r>
      <w:r w:rsidRPr="00FD76FC">
        <w:rPr>
          <w:rFonts w:ascii="Times New Roman" w:hAnsi="Times New Roman" w:cs="Times New Roman"/>
          <w:sz w:val="24"/>
          <w:szCs w:val="24"/>
        </w:rPr>
        <w:t>— единый стандарт и всеобщий охват.</w:t>
      </w:r>
    </w:p>
    <w:p w14:paraId="5EE4FF7D" w14:textId="77777777" w:rsidR="00EE04E9" w:rsidRPr="00FD76FC" w:rsidRDefault="00EE04E9" w:rsidP="00FD76FC">
      <w:pPr>
        <w:numPr>
          <w:ilvl w:val="1"/>
          <w:numId w:val="2"/>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Модель, выгодная для всех участников: Сервис создаёт беспроигрышную ситуацию:</w:t>
      </w:r>
    </w:p>
    <w:p w14:paraId="122A43CB" w14:textId="77777777" w:rsidR="00EE04E9" w:rsidRPr="00FD76FC" w:rsidRDefault="00EE04E9" w:rsidP="00FD76FC">
      <w:pPr>
        <w:numPr>
          <w:ilvl w:val="2"/>
          <w:numId w:val="2"/>
        </w:numPr>
        <w:ind w:left="1276"/>
        <w:jc w:val="both"/>
        <w:rPr>
          <w:rFonts w:ascii="Times New Roman" w:hAnsi="Times New Roman" w:cs="Times New Roman"/>
          <w:sz w:val="24"/>
          <w:szCs w:val="24"/>
        </w:rPr>
      </w:pPr>
      <w:r w:rsidRPr="00FD76FC">
        <w:rPr>
          <w:rFonts w:ascii="Times New Roman" w:hAnsi="Times New Roman" w:cs="Times New Roman"/>
          <w:sz w:val="24"/>
          <w:szCs w:val="24"/>
        </w:rPr>
        <w:t>Пользователям (Акцептору и Донору): даёт удобство, контроль и психологический комфорт.</w:t>
      </w:r>
    </w:p>
    <w:p w14:paraId="7A776D01" w14:textId="213A7431" w:rsidR="00EE04E9" w:rsidRPr="00FD76FC" w:rsidRDefault="00EE04E9" w:rsidP="00FD76FC">
      <w:pPr>
        <w:numPr>
          <w:ilvl w:val="2"/>
          <w:numId w:val="2"/>
        </w:numPr>
        <w:ind w:left="1276"/>
        <w:jc w:val="both"/>
        <w:rPr>
          <w:rFonts w:ascii="Times New Roman" w:hAnsi="Times New Roman" w:cs="Times New Roman"/>
          <w:sz w:val="24"/>
          <w:szCs w:val="24"/>
        </w:rPr>
      </w:pPr>
      <w:r w:rsidRPr="00FD76FC">
        <w:rPr>
          <w:rFonts w:ascii="Times New Roman" w:hAnsi="Times New Roman" w:cs="Times New Roman"/>
          <w:sz w:val="24"/>
          <w:szCs w:val="24"/>
        </w:rPr>
        <w:t>Банкам: предоставляет новый инструмент для удержания клиентов, снижения числа неудачных транзакций и повышения лояльности</w:t>
      </w:r>
      <w:r w:rsidR="00812BCE" w:rsidRPr="00FD76FC">
        <w:rPr>
          <w:rFonts w:ascii="Times New Roman" w:hAnsi="Times New Roman" w:cs="Times New Roman"/>
          <w:sz w:val="24"/>
          <w:szCs w:val="24"/>
        </w:rPr>
        <w:t xml:space="preserve">, а также </w:t>
      </w:r>
      <w:r w:rsidR="00B22DFF" w:rsidRPr="00FD76FC">
        <w:rPr>
          <w:rFonts w:ascii="Times New Roman" w:hAnsi="Times New Roman" w:cs="Times New Roman"/>
          <w:sz w:val="24"/>
          <w:szCs w:val="24"/>
        </w:rPr>
        <w:t>возможность получить часть комиссии от завершенного платежа.</w:t>
      </w:r>
    </w:p>
    <w:p w14:paraId="529DAA49" w14:textId="77777777" w:rsidR="00EE04E9" w:rsidRPr="00FD76FC" w:rsidRDefault="00EE04E9" w:rsidP="00FD76FC">
      <w:pPr>
        <w:numPr>
          <w:ilvl w:val="2"/>
          <w:numId w:val="2"/>
        </w:numPr>
        <w:ind w:left="1276"/>
        <w:jc w:val="both"/>
        <w:rPr>
          <w:rFonts w:ascii="Times New Roman" w:hAnsi="Times New Roman" w:cs="Times New Roman"/>
          <w:sz w:val="24"/>
          <w:szCs w:val="24"/>
        </w:rPr>
      </w:pPr>
      <w:r w:rsidRPr="00FD76FC">
        <w:rPr>
          <w:rFonts w:ascii="Times New Roman" w:hAnsi="Times New Roman" w:cs="Times New Roman"/>
          <w:sz w:val="24"/>
          <w:szCs w:val="24"/>
        </w:rPr>
        <w:t>НСПК: усиливает экосистему СБП, увеличивает транзакционную активность и превращает СБП из утилитарного инструмента в платформу для доверительных отношений.</w:t>
      </w:r>
    </w:p>
    <w:p w14:paraId="059A9428" w14:textId="4DA77E60" w:rsidR="00EE04E9" w:rsidRPr="00FD76FC" w:rsidRDefault="00EE04E9" w:rsidP="00FD76FC">
      <w:pPr>
        <w:numPr>
          <w:ilvl w:val="1"/>
          <w:numId w:val="2"/>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Доказанная востребованность</w:t>
      </w:r>
      <w:r w:rsidR="00B22DFF" w:rsidRPr="00FD76FC">
        <w:rPr>
          <w:rFonts w:ascii="Times New Roman" w:hAnsi="Times New Roman" w:cs="Times New Roman"/>
          <w:sz w:val="24"/>
          <w:szCs w:val="24"/>
        </w:rPr>
        <w:t>.</w:t>
      </w:r>
      <w:r w:rsidRPr="00FD76FC">
        <w:rPr>
          <w:rFonts w:ascii="Times New Roman" w:hAnsi="Times New Roman" w:cs="Times New Roman"/>
          <w:sz w:val="24"/>
          <w:szCs w:val="24"/>
        </w:rPr>
        <w:t> Исследования и опросы (подтверждают высокий уровень интереса со стороны целевой аудитории и острую актуальность решаемой проблемы.</w:t>
      </w:r>
    </w:p>
    <w:p w14:paraId="163269A6" w14:textId="48860FD4" w:rsidR="00EE04E9" w:rsidRPr="00FD76FC" w:rsidRDefault="00EE04E9" w:rsidP="00FD76FC">
      <w:pPr>
        <w:numPr>
          <w:ilvl w:val="1"/>
          <w:numId w:val="2"/>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Бесплатность для конечного пользователя</w:t>
      </w:r>
      <w:r w:rsidR="00C55FED" w:rsidRPr="00FD76FC">
        <w:rPr>
          <w:rFonts w:ascii="Times New Roman" w:hAnsi="Times New Roman" w:cs="Times New Roman"/>
          <w:sz w:val="24"/>
          <w:szCs w:val="24"/>
        </w:rPr>
        <w:t>.</w:t>
      </w:r>
      <w:r w:rsidRPr="00FD76FC">
        <w:rPr>
          <w:rFonts w:ascii="Times New Roman" w:hAnsi="Times New Roman" w:cs="Times New Roman"/>
          <w:sz w:val="24"/>
          <w:szCs w:val="24"/>
        </w:rPr>
        <w:t> Отсутствие комиссии для Акцептора и Донора является мощным аргументом на фоне платных кредитных продуктов (овердрафт, кредитки) и созда</w:t>
      </w:r>
      <w:r w:rsidR="00C55FED" w:rsidRPr="00FD76FC">
        <w:rPr>
          <w:rFonts w:ascii="Times New Roman" w:hAnsi="Times New Roman" w:cs="Times New Roman"/>
          <w:sz w:val="24"/>
          <w:szCs w:val="24"/>
        </w:rPr>
        <w:t>е</w:t>
      </w:r>
      <w:r w:rsidRPr="00FD76FC">
        <w:rPr>
          <w:rFonts w:ascii="Times New Roman" w:hAnsi="Times New Roman" w:cs="Times New Roman"/>
          <w:sz w:val="24"/>
          <w:szCs w:val="24"/>
        </w:rPr>
        <w:t>т низкий барьер для начала использования.</w:t>
      </w:r>
    </w:p>
    <w:p w14:paraId="270BB1BD" w14:textId="77777777" w:rsidR="00EE04E9" w:rsidRPr="00FD76FC" w:rsidRDefault="00EE04E9" w:rsidP="00FD76FC">
      <w:pPr>
        <w:ind w:left="720"/>
        <w:jc w:val="both"/>
        <w:rPr>
          <w:rFonts w:ascii="Times New Roman" w:hAnsi="Times New Roman" w:cs="Times New Roman"/>
          <w:b/>
          <w:bCs/>
          <w:sz w:val="24"/>
          <w:szCs w:val="24"/>
        </w:rPr>
      </w:pPr>
      <w:r w:rsidRPr="00FD76FC">
        <w:rPr>
          <w:rFonts w:ascii="Times New Roman" w:hAnsi="Times New Roman" w:cs="Times New Roman"/>
          <w:b/>
          <w:bCs/>
          <w:sz w:val="24"/>
          <w:szCs w:val="24"/>
        </w:rPr>
        <w:lastRenderedPageBreak/>
        <w:t>Слабые стороны (</w:t>
      </w:r>
      <w:proofErr w:type="spellStart"/>
      <w:r w:rsidRPr="00FD76FC">
        <w:rPr>
          <w:rFonts w:ascii="Times New Roman" w:hAnsi="Times New Roman" w:cs="Times New Roman"/>
          <w:b/>
          <w:bCs/>
          <w:sz w:val="24"/>
          <w:szCs w:val="24"/>
        </w:rPr>
        <w:t>Weaknesses</w:t>
      </w:r>
      <w:proofErr w:type="spellEnd"/>
      <w:r w:rsidRPr="00FD76FC">
        <w:rPr>
          <w:rFonts w:ascii="Times New Roman" w:hAnsi="Times New Roman" w:cs="Times New Roman"/>
          <w:b/>
          <w:bCs/>
          <w:sz w:val="24"/>
          <w:szCs w:val="24"/>
        </w:rPr>
        <w:t>):</w:t>
      </w:r>
    </w:p>
    <w:p w14:paraId="06AE6E7D" w14:textId="254ED135" w:rsidR="00EE04E9" w:rsidRPr="00FD76FC" w:rsidRDefault="00902435" w:rsidP="00EE04E9">
      <w:pPr>
        <w:numPr>
          <w:ilvl w:val="1"/>
          <w:numId w:val="3"/>
        </w:numPr>
        <w:jc w:val="both"/>
        <w:rPr>
          <w:rFonts w:ascii="Times New Roman" w:hAnsi="Times New Roman" w:cs="Times New Roman"/>
          <w:sz w:val="24"/>
          <w:szCs w:val="24"/>
        </w:rPr>
      </w:pPr>
      <w:r w:rsidRPr="00FD76FC">
        <w:rPr>
          <w:rFonts w:ascii="Times New Roman" w:hAnsi="Times New Roman" w:cs="Times New Roman"/>
          <w:sz w:val="24"/>
          <w:szCs w:val="24"/>
        </w:rPr>
        <w:t xml:space="preserve">Необходимость парного подключения и настройки. </w:t>
      </w:r>
      <w:r w:rsidR="00EE04E9" w:rsidRPr="00FD76FC">
        <w:rPr>
          <w:rFonts w:ascii="Times New Roman" w:hAnsi="Times New Roman" w:cs="Times New Roman"/>
          <w:sz w:val="24"/>
          <w:szCs w:val="24"/>
        </w:rPr>
        <w:t>Для активации требуется скоординированное действие двух человек (взаимные запросы, подтверждение, настройка лимитов). Это серьёзный барьер для первичного подключения по сравнению с продуктами, которые начинает использовать один человек.</w:t>
      </w:r>
    </w:p>
    <w:p w14:paraId="6CD1682E" w14:textId="6750494B" w:rsidR="00EE04E9" w:rsidRPr="00FD76FC" w:rsidRDefault="00EE04E9" w:rsidP="00EE04E9">
      <w:pPr>
        <w:numPr>
          <w:ilvl w:val="1"/>
          <w:numId w:val="3"/>
        </w:numPr>
        <w:jc w:val="both"/>
        <w:rPr>
          <w:rFonts w:ascii="Times New Roman" w:hAnsi="Times New Roman" w:cs="Times New Roman"/>
          <w:sz w:val="24"/>
          <w:szCs w:val="24"/>
        </w:rPr>
      </w:pPr>
      <w:r w:rsidRPr="00FD76FC">
        <w:rPr>
          <w:rFonts w:ascii="Times New Roman" w:hAnsi="Times New Roman" w:cs="Times New Roman"/>
          <w:sz w:val="24"/>
          <w:szCs w:val="24"/>
        </w:rPr>
        <w:t xml:space="preserve">Зависимость от </w:t>
      </w:r>
      <w:r w:rsidR="003B41BC" w:rsidRPr="00FD76FC">
        <w:rPr>
          <w:rFonts w:ascii="Times New Roman" w:hAnsi="Times New Roman" w:cs="Times New Roman"/>
          <w:sz w:val="24"/>
          <w:szCs w:val="24"/>
        </w:rPr>
        <w:t xml:space="preserve">уровня и качества </w:t>
      </w:r>
      <w:r w:rsidRPr="00FD76FC">
        <w:rPr>
          <w:rFonts w:ascii="Times New Roman" w:hAnsi="Times New Roman" w:cs="Times New Roman"/>
          <w:sz w:val="24"/>
          <w:szCs w:val="24"/>
        </w:rPr>
        <w:t>интеграции в банках</w:t>
      </w:r>
      <w:r w:rsidR="00B0500B" w:rsidRPr="00FD76FC">
        <w:rPr>
          <w:rFonts w:ascii="Times New Roman" w:hAnsi="Times New Roman" w:cs="Times New Roman"/>
          <w:sz w:val="24"/>
          <w:szCs w:val="24"/>
        </w:rPr>
        <w:t xml:space="preserve">. </w:t>
      </w:r>
      <w:r w:rsidRPr="00FD76FC">
        <w:rPr>
          <w:rFonts w:ascii="Times New Roman" w:hAnsi="Times New Roman" w:cs="Times New Roman"/>
          <w:sz w:val="24"/>
          <w:szCs w:val="24"/>
        </w:rPr>
        <w:t xml:space="preserve">Финальный пользовательский опыт и заметность сервиса зависят от того, как каждый банк реализует его в своём приложении. Плохой UX в ключевых банках может </w:t>
      </w:r>
      <w:r w:rsidR="00B0500B" w:rsidRPr="00FD76FC">
        <w:rPr>
          <w:rFonts w:ascii="Times New Roman" w:hAnsi="Times New Roman" w:cs="Times New Roman"/>
          <w:sz w:val="24"/>
          <w:szCs w:val="24"/>
        </w:rPr>
        <w:t xml:space="preserve">снизить </w:t>
      </w:r>
      <w:r w:rsidR="005D71BD" w:rsidRPr="00FD76FC">
        <w:rPr>
          <w:rFonts w:ascii="Times New Roman" w:hAnsi="Times New Roman" w:cs="Times New Roman"/>
          <w:sz w:val="24"/>
          <w:szCs w:val="24"/>
        </w:rPr>
        <w:t xml:space="preserve">качество </w:t>
      </w:r>
      <w:r w:rsidRPr="00FD76FC">
        <w:rPr>
          <w:rFonts w:ascii="Times New Roman" w:hAnsi="Times New Roman" w:cs="Times New Roman"/>
          <w:sz w:val="24"/>
          <w:szCs w:val="24"/>
        </w:rPr>
        <w:t>сервис на старте.</w:t>
      </w:r>
    </w:p>
    <w:p w14:paraId="3896A472" w14:textId="7E0D5BE2" w:rsidR="00EE04E9" w:rsidRPr="00FD76FC" w:rsidRDefault="00EE04E9" w:rsidP="00EE04E9">
      <w:pPr>
        <w:numPr>
          <w:ilvl w:val="1"/>
          <w:numId w:val="3"/>
        </w:numPr>
        <w:jc w:val="both"/>
        <w:rPr>
          <w:rFonts w:ascii="Times New Roman" w:hAnsi="Times New Roman" w:cs="Times New Roman"/>
          <w:sz w:val="24"/>
          <w:szCs w:val="24"/>
        </w:rPr>
      </w:pPr>
      <w:r w:rsidRPr="00FD76FC">
        <w:rPr>
          <w:rFonts w:ascii="Times New Roman" w:hAnsi="Times New Roman" w:cs="Times New Roman"/>
          <w:sz w:val="24"/>
          <w:szCs w:val="24"/>
        </w:rPr>
        <w:t xml:space="preserve">Риски, связанные с моделью предварительного согласия: Возможны конфликтные ситуации, если Донор забудет о подключении или сочтёт списание неожиданным. </w:t>
      </w:r>
    </w:p>
    <w:p w14:paraId="062F8D72" w14:textId="77777777" w:rsidR="00EE04E9" w:rsidRPr="00FD76FC" w:rsidRDefault="00EE04E9" w:rsidP="00EE04E9">
      <w:pPr>
        <w:numPr>
          <w:ilvl w:val="1"/>
          <w:numId w:val="3"/>
        </w:numPr>
        <w:jc w:val="both"/>
        <w:rPr>
          <w:rFonts w:ascii="Times New Roman" w:hAnsi="Times New Roman" w:cs="Times New Roman"/>
          <w:sz w:val="24"/>
          <w:szCs w:val="24"/>
        </w:rPr>
      </w:pPr>
      <w:r w:rsidRPr="00FD76FC">
        <w:rPr>
          <w:rFonts w:ascii="Times New Roman" w:hAnsi="Times New Roman" w:cs="Times New Roman"/>
          <w:sz w:val="24"/>
          <w:szCs w:val="24"/>
        </w:rPr>
        <w:t>Необходимость масштабной образовательной кампании: Сервис вводит новую финансовую логику («помощь без просьбы»). Пользователей нужно активно обучать, что это такое, как это настроить и почему это безопасно.</w:t>
      </w:r>
    </w:p>
    <w:p w14:paraId="695214B2" w14:textId="77777777" w:rsidR="00EE04E9" w:rsidRPr="00FD76FC" w:rsidRDefault="00EE04E9" w:rsidP="00EE04E9">
      <w:pPr>
        <w:numPr>
          <w:ilvl w:val="1"/>
          <w:numId w:val="3"/>
        </w:numPr>
        <w:jc w:val="both"/>
        <w:rPr>
          <w:rFonts w:ascii="Times New Roman" w:hAnsi="Times New Roman" w:cs="Times New Roman"/>
          <w:sz w:val="24"/>
          <w:szCs w:val="24"/>
        </w:rPr>
      </w:pPr>
      <w:r w:rsidRPr="00FD76FC">
        <w:rPr>
          <w:rFonts w:ascii="Times New Roman" w:hAnsi="Times New Roman" w:cs="Times New Roman"/>
          <w:sz w:val="24"/>
          <w:szCs w:val="24"/>
        </w:rPr>
        <w:t>Ограниченность первоначального сценария: Фокус на покрытие недостачи в момент оплаты — это сильная, но узкая ниша. Для массового успеха, возможно, потребуется последующее расширение функционала (например, на регулярные автоплатежи).</w:t>
      </w:r>
    </w:p>
    <w:p w14:paraId="0CF0D90B" w14:textId="77777777" w:rsidR="00EE04E9" w:rsidRPr="00FD76FC" w:rsidRDefault="00EE04E9" w:rsidP="00EE04E9">
      <w:pPr>
        <w:jc w:val="both"/>
        <w:rPr>
          <w:rFonts w:ascii="Times New Roman" w:hAnsi="Times New Roman" w:cs="Times New Roman"/>
          <w:sz w:val="24"/>
          <w:szCs w:val="24"/>
        </w:rPr>
      </w:pPr>
      <w:r w:rsidRPr="00FD76FC">
        <w:rPr>
          <w:rFonts w:ascii="Times New Roman" w:hAnsi="Times New Roman" w:cs="Times New Roman"/>
          <w:sz w:val="24"/>
          <w:szCs w:val="24"/>
        </w:rPr>
        <w:t>Внешние факторы (Возможности и Угрозы)</w:t>
      </w:r>
    </w:p>
    <w:p w14:paraId="0EC32F73" w14:textId="77777777" w:rsidR="00EE04E9" w:rsidRPr="00FD76FC" w:rsidRDefault="00EE04E9" w:rsidP="00FD76FC">
      <w:pPr>
        <w:ind w:left="720"/>
        <w:jc w:val="both"/>
        <w:rPr>
          <w:rFonts w:ascii="Times New Roman" w:hAnsi="Times New Roman" w:cs="Times New Roman"/>
          <w:b/>
          <w:bCs/>
          <w:color w:val="000000" w:themeColor="text1"/>
          <w:sz w:val="24"/>
          <w:szCs w:val="24"/>
        </w:rPr>
      </w:pPr>
      <w:r w:rsidRPr="00FD76FC">
        <w:rPr>
          <w:rFonts w:ascii="Times New Roman" w:hAnsi="Times New Roman" w:cs="Times New Roman"/>
          <w:b/>
          <w:bCs/>
          <w:color w:val="000000" w:themeColor="text1"/>
          <w:sz w:val="24"/>
          <w:szCs w:val="24"/>
        </w:rPr>
        <w:t>Возможности (</w:t>
      </w:r>
      <w:proofErr w:type="spellStart"/>
      <w:r w:rsidRPr="00FD76FC">
        <w:rPr>
          <w:rFonts w:ascii="Times New Roman" w:hAnsi="Times New Roman" w:cs="Times New Roman"/>
          <w:b/>
          <w:bCs/>
          <w:color w:val="000000" w:themeColor="text1"/>
          <w:sz w:val="24"/>
          <w:szCs w:val="24"/>
        </w:rPr>
        <w:t>Opportunities</w:t>
      </w:r>
      <w:proofErr w:type="spellEnd"/>
      <w:r w:rsidRPr="00FD76FC">
        <w:rPr>
          <w:rFonts w:ascii="Times New Roman" w:hAnsi="Times New Roman" w:cs="Times New Roman"/>
          <w:b/>
          <w:bCs/>
          <w:color w:val="000000" w:themeColor="text1"/>
          <w:sz w:val="24"/>
          <w:szCs w:val="24"/>
        </w:rPr>
        <w:t>):</w:t>
      </w:r>
    </w:p>
    <w:p w14:paraId="710007F2" w14:textId="3DE565CA" w:rsidR="00EE04E9" w:rsidRPr="00FD76FC" w:rsidRDefault="00EE04E9" w:rsidP="00FD76FC">
      <w:pPr>
        <w:numPr>
          <w:ilvl w:val="1"/>
          <w:numId w:val="4"/>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Создание нового рынка: Сервис позволяет НСПК сформировать и возглавить новый рынок «доверительных автоматических платежей» внутри экосистемы СБП, увеличивая её ценность</w:t>
      </w:r>
      <w:r w:rsidR="00F02B6A" w:rsidRPr="00FD76FC">
        <w:rPr>
          <w:rFonts w:ascii="Times New Roman" w:hAnsi="Times New Roman" w:cs="Times New Roman"/>
          <w:sz w:val="24"/>
          <w:szCs w:val="24"/>
        </w:rPr>
        <w:t>.</w:t>
      </w:r>
    </w:p>
    <w:p w14:paraId="293DBF75" w14:textId="716C85C6" w:rsidR="00EE04E9" w:rsidRPr="00FD76FC" w:rsidRDefault="00EE04E9" w:rsidP="00FD76FC">
      <w:pPr>
        <w:numPr>
          <w:ilvl w:val="1"/>
          <w:numId w:val="4"/>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 xml:space="preserve">Укрепление социальной роли СБП: Продукт позитивно влияет на качество жизни, укрепляя финансовые связи между близкими. </w:t>
      </w:r>
    </w:p>
    <w:p w14:paraId="09DF9AE4" w14:textId="07DAF7E0" w:rsidR="0051180E" w:rsidRPr="00FD76FC" w:rsidRDefault="0051180E" w:rsidP="00FD76FC">
      <w:pPr>
        <w:numPr>
          <w:ilvl w:val="1"/>
          <w:numId w:val="4"/>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 Вклад в повышение финансовой грамотности населения</w:t>
      </w:r>
      <w:r w:rsidR="00B519D1" w:rsidRPr="00FD76FC">
        <w:rPr>
          <w:rFonts w:ascii="Times New Roman" w:hAnsi="Times New Roman" w:cs="Times New Roman"/>
          <w:sz w:val="24"/>
          <w:szCs w:val="24"/>
        </w:rPr>
        <w:t>. Сервис не стимулирует тратить больше, он</w:t>
      </w:r>
      <w:r w:rsidR="00EE7D5A" w:rsidRPr="00FD76FC">
        <w:rPr>
          <w:rFonts w:ascii="Times New Roman" w:hAnsi="Times New Roman" w:cs="Times New Roman"/>
          <w:sz w:val="24"/>
          <w:szCs w:val="24"/>
        </w:rPr>
        <w:t xml:space="preserve">, </w:t>
      </w:r>
      <w:r w:rsidR="00B519D1" w:rsidRPr="00FD76FC">
        <w:rPr>
          <w:rFonts w:ascii="Times New Roman" w:hAnsi="Times New Roman" w:cs="Times New Roman"/>
          <w:sz w:val="24"/>
          <w:szCs w:val="24"/>
        </w:rPr>
        <w:t>наоборот</w:t>
      </w:r>
      <w:r w:rsidR="006A0321" w:rsidRPr="00FD76FC">
        <w:rPr>
          <w:rFonts w:ascii="Times New Roman" w:hAnsi="Times New Roman" w:cs="Times New Roman"/>
          <w:sz w:val="24"/>
          <w:szCs w:val="24"/>
        </w:rPr>
        <w:t>,</w:t>
      </w:r>
      <w:r w:rsidR="00B519D1" w:rsidRPr="00FD76FC">
        <w:rPr>
          <w:rFonts w:ascii="Times New Roman" w:hAnsi="Times New Roman" w:cs="Times New Roman"/>
          <w:sz w:val="24"/>
          <w:szCs w:val="24"/>
        </w:rPr>
        <w:t xml:space="preserve"> не дает тратить сверх лимита, устанавливает четкие границы и предоставляет аналитику.</w:t>
      </w:r>
    </w:p>
    <w:p w14:paraId="6F309E05" w14:textId="74E1E197" w:rsidR="00EE04E9" w:rsidRPr="00FD76FC" w:rsidRDefault="00EE04E9" w:rsidP="00FD76FC">
      <w:pPr>
        <w:numPr>
          <w:ilvl w:val="1"/>
          <w:numId w:val="4"/>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Развитие на основе данных: Анализ анонимизированных данных о связках и тратах позволяет глубже понимать финансовое поведение населения и может стать основой для новых сервисов</w:t>
      </w:r>
      <w:r w:rsidR="001F495F" w:rsidRPr="00FD76FC">
        <w:rPr>
          <w:rFonts w:ascii="Times New Roman" w:hAnsi="Times New Roman" w:cs="Times New Roman"/>
          <w:sz w:val="24"/>
          <w:szCs w:val="24"/>
        </w:rPr>
        <w:t>, в том числе банки могут использовать это для персонализации своих продуктов.</w:t>
      </w:r>
    </w:p>
    <w:p w14:paraId="0A28448E" w14:textId="77777777" w:rsidR="00EE04E9" w:rsidRPr="00FD76FC" w:rsidRDefault="00EE04E9" w:rsidP="00FD76FC">
      <w:pPr>
        <w:ind w:left="720"/>
        <w:jc w:val="both"/>
        <w:rPr>
          <w:rFonts w:ascii="Times New Roman" w:hAnsi="Times New Roman" w:cs="Times New Roman"/>
          <w:b/>
          <w:bCs/>
          <w:color w:val="000000" w:themeColor="text1"/>
          <w:sz w:val="24"/>
          <w:szCs w:val="24"/>
        </w:rPr>
      </w:pPr>
      <w:r w:rsidRPr="00FD76FC">
        <w:rPr>
          <w:rFonts w:ascii="Times New Roman" w:hAnsi="Times New Roman" w:cs="Times New Roman"/>
          <w:b/>
          <w:bCs/>
          <w:color w:val="000000" w:themeColor="text1"/>
          <w:sz w:val="24"/>
          <w:szCs w:val="24"/>
        </w:rPr>
        <w:t>Угрозы (</w:t>
      </w:r>
      <w:proofErr w:type="spellStart"/>
      <w:r w:rsidRPr="00FD76FC">
        <w:rPr>
          <w:rFonts w:ascii="Times New Roman" w:hAnsi="Times New Roman" w:cs="Times New Roman"/>
          <w:b/>
          <w:bCs/>
          <w:color w:val="000000" w:themeColor="text1"/>
          <w:sz w:val="24"/>
          <w:szCs w:val="24"/>
        </w:rPr>
        <w:t>Threats</w:t>
      </w:r>
      <w:proofErr w:type="spellEnd"/>
      <w:r w:rsidRPr="00FD76FC">
        <w:rPr>
          <w:rFonts w:ascii="Times New Roman" w:hAnsi="Times New Roman" w:cs="Times New Roman"/>
          <w:b/>
          <w:bCs/>
          <w:color w:val="000000" w:themeColor="text1"/>
          <w:sz w:val="24"/>
          <w:szCs w:val="24"/>
        </w:rPr>
        <w:t>):</w:t>
      </w:r>
    </w:p>
    <w:p w14:paraId="45DAAAF1" w14:textId="49AC9494" w:rsidR="00EE04E9" w:rsidRPr="00FD76FC" w:rsidRDefault="00D27D3A" w:rsidP="00FD76FC">
      <w:pPr>
        <w:numPr>
          <w:ilvl w:val="1"/>
          <w:numId w:val="5"/>
        </w:numPr>
        <w:tabs>
          <w:tab w:val="clear" w:pos="1440"/>
          <w:tab w:val="num" w:pos="1134"/>
        </w:tabs>
        <w:ind w:left="709"/>
        <w:jc w:val="both"/>
        <w:rPr>
          <w:rFonts w:ascii="Times New Roman" w:hAnsi="Times New Roman" w:cs="Times New Roman"/>
          <w:sz w:val="24"/>
          <w:szCs w:val="24"/>
        </w:rPr>
      </w:pPr>
      <w:r w:rsidRPr="00FD76FC">
        <w:rPr>
          <w:rFonts w:ascii="Times New Roman" w:hAnsi="Times New Roman" w:cs="Times New Roman"/>
          <w:sz w:val="24"/>
          <w:szCs w:val="24"/>
        </w:rPr>
        <w:t>Риск копирования крупными банками</w:t>
      </w:r>
      <w:r w:rsidR="00EE04E9" w:rsidRPr="00FD76FC">
        <w:rPr>
          <w:rFonts w:ascii="Times New Roman" w:hAnsi="Times New Roman" w:cs="Times New Roman"/>
          <w:sz w:val="24"/>
          <w:szCs w:val="24"/>
        </w:rPr>
        <w:t xml:space="preserve">. Такие </w:t>
      </w:r>
      <w:r w:rsidRPr="00FD76FC">
        <w:rPr>
          <w:rFonts w:ascii="Times New Roman" w:hAnsi="Times New Roman" w:cs="Times New Roman"/>
          <w:sz w:val="24"/>
          <w:szCs w:val="24"/>
        </w:rPr>
        <w:t>банки,</w:t>
      </w:r>
      <w:r w:rsidR="00EE04E9" w:rsidRPr="00FD76FC">
        <w:rPr>
          <w:rFonts w:ascii="Times New Roman" w:hAnsi="Times New Roman" w:cs="Times New Roman"/>
          <w:sz w:val="24"/>
          <w:szCs w:val="24"/>
        </w:rPr>
        <w:t xml:space="preserve"> как Сбер или Т</w:t>
      </w:r>
      <w:r w:rsidRPr="00FD76FC">
        <w:rPr>
          <w:rFonts w:ascii="Times New Roman" w:hAnsi="Times New Roman" w:cs="Times New Roman"/>
          <w:sz w:val="24"/>
          <w:szCs w:val="24"/>
        </w:rPr>
        <w:t xml:space="preserve"> Банк</w:t>
      </w:r>
      <w:r w:rsidR="00EE04E9" w:rsidRPr="00FD76FC">
        <w:rPr>
          <w:rFonts w:ascii="Times New Roman" w:hAnsi="Times New Roman" w:cs="Times New Roman"/>
          <w:sz w:val="24"/>
          <w:szCs w:val="24"/>
        </w:rPr>
        <w:t xml:space="preserve">, могут проигнорировать </w:t>
      </w:r>
      <w:r w:rsidRPr="00FD76FC">
        <w:rPr>
          <w:rFonts w:ascii="Times New Roman" w:hAnsi="Times New Roman" w:cs="Times New Roman"/>
          <w:sz w:val="24"/>
          <w:szCs w:val="24"/>
        </w:rPr>
        <w:t xml:space="preserve">общее решение, запустить продукт внутри своей экосистемы. </w:t>
      </w:r>
    </w:p>
    <w:p w14:paraId="5D961073" w14:textId="461B174D" w:rsidR="00EE04E9" w:rsidRPr="00FD76FC" w:rsidRDefault="00EE04E9" w:rsidP="00FD76FC">
      <w:pPr>
        <w:numPr>
          <w:ilvl w:val="1"/>
          <w:numId w:val="5"/>
        </w:numPr>
        <w:tabs>
          <w:tab w:val="clear" w:pos="1440"/>
          <w:tab w:val="num" w:pos="1134"/>
        </w:tabs>
        <w:ind w:left="709"/>
        <w:jc w:val="both"/>
        <w:rPr>
          <w:rFonts w:ascii="Times New Roman" w:hAnsi="Times New Roman" w:cs="Times New Roman"/>
          <w:sz w:val="24"/>
          <w:szCs w:val="24"/>
        </w:rPr>
      </w:pPr>
      <w:r w:rsidRPr="00FD76FC">
        <w:rPr>
          <w:rFonts w:ascii="Times New Roman" w:hAnsi="Times New Roman" w:cs="Times New Roman"/>
          <w:sz w:val="24"/>
          <w:szCs w:val="24"/>
        </w:rPr>
        <w:t>Сопротивление банков. Банки могут увидеть в сервисе угрозу своим прибыльным продуктам</w:t>
      </w:r>
      <w:r w:rsidR="00FD126A" w:rsidRPr="00FD76FC">
        <w:rPr>
          <w:rFonts w:ascii="Times New Roman" w:hAnsi="Times New Roman" w:cs="Times New Roman"/>
          <w:sz w:val="24"/>
          <w:szCs w:val="24"/>
        </w:rPr>
        <w:t xml:space="preserve">, например </w:t>
      </w:r>
      <w:r w:rsidRPr="00FD76FC">
        <w:rPr>
          <w:rFonts w:ascii="Times New Roman" w:hAnsi="Times New Roman" w:cs="Times New Roman"/>
          <w:sz w:val="24"/>
          <w:szCs w:val="24"/>
        </w:rPr>
        <w:t>кредитн</w:t>
      </w:r>
      <w:r w:rsidR="00FD126A" w:rsidRPr="00FD76FC">
        <w:rPr>
          <w:rFonts w:ascii="Times New Roman" w:hAnsi="Times New Roman" w:cs="Times New Roman"/>
          <w:sz w:val="24"/>
          <w:szCs w:val="24"/>
        </w:rPr>
        <w:t>ым картам,</w:t>
      </w:r>
      <w:r w:rsidRPr="00FD76FC">
        <w:rPr>
          <w:rFonts w:ascii="Times New Roman" w:hAnsi="Times New Roman" w:cs="Times New Roman"/>
          <w:sz w:val="24"/>
          <w:szCs w:val="24"/>
        </w:rPr>
        <w:t xml:space="preserve"> или посчитать интеграцию слишком затратной. </w:t>
      </w:r>
    </w:p>
    <w:p w14:paraId="6101EBE9" w14:textId="583BED6B" w:rsidR="00EE04E9" w:rsidRPr="00FD76FC" w:rsidRDefault="00EE04E9" w:rsidP="00FD76FC">
      <w:pPr>
        <w:numPr>
          <w:ilvl w:val="1"/>
          <w:numId w:val="5"/>
        </w:numPr>
        <w:tabs>
          <w:tab w:val="clear" w:pos="1440"/>
          <w:tab w:val="num" w:pos="1134"/>
        </w:tabs>
        <w:ind w:left="709"/>
        <w:jc w:val="both"/>
        <w:rPr>
          <w:rFonts w:ascii="Times New Roman" w:hAnsi="Times New Roman" w:cs="Times New Roman"/>
          <w:sz w:val="24"/>
          <w:szCs w:val="24"/>
        </w:rPr>
      </w:pPr>
      <w:r w:rsidRPr="00FD76FC">
        <w:rPr>
          <w:rFonts w:ascii="Times New Roman" w:hAnsi="Times New Roman" w:cs="Times New Roman"/>
          <w:sz w:val="24"/>
          <w:szCs w:val="24"/>
        </w:rPr>
        <w:lastRenderedPageBreak/>
        <w:t xml:space="preserve">Сложность внедрения и высокие операционные издержки. Необходимость изменения регламентов, обучения </w:t>
      </w:r>
      <w:r w:rsidR="00FD126A" w:rsidRPr="00FD76FC">
        <w:rPr>
          <w:rFonts w:ascii="Times New Roman" w:hAnsi="Times New Roman" w:cs="Times New Roman"/>
          <w:sz w:val="24"/>
          <w:szCs w:val="24"/>
        </w:rPr>
        <w:t xml:space="preserve">и </w:t>
      </w:r>
      <w:r w:rsidRPr="00FD76FC">
        <w:rPr>
          <w:rFonts w:ascii="Times New Roman" w:hAnsi="Times New Roman" w:cs="Times New Roman"/>
          <w:sz w:val="24"/>
          <w:szCs w:val="24"/>
        </w:rPr>
        <w:t>поддержки всех банков и создания новых процессов делает запуск сложным и дорогим.</w:t>
      </w:r>
    </w:p>
    <w:p w14:paraId="1948473A" w14:textId="65E1AF04" w:rsidR="009F7F4E" w:rsidRPr="00FD76FC" w:rsidRDefault="00EE04E9" w:rsidP="00FD76FC">
      <w:pPr>
        <w:numPr>
          <w:ilvl w:val="1"/>
          <w:numId w:val="5"/>
        </w:numPr>
        <w:tabs>
          <w:tab w:val="clear" w:pos="1440"/>
          <w:tab w:val="num" w:pos="1134"/>
        </w:tabs>
        <w:ind w:left="709"/>
        <w:jc w:val="both"/>
        <w:rPr>
          <w:rFonts w:ascii="Times New Roman" w:hAnsi="Times New Roman" w:cs="Times New Roman"/>
          <w:sz w:val="24"/>
          <w:szCs w:val="24"/>
        </w:rPr>
      </w:pPr>
      <w:r w:rsidRPr="00FD76FC">
        <w:rPr>
          <w:rFonts w:ascii="Times New Roman" w:hAnsi="Times New Roman" w:cs="Times New Roman"/>
          <w:sz w:val="24"/>
          <w:szCs w:val="24"/>
        </w:rPr>
        <w:t>Недооценка «человеческого фактора»</w:t>
      </w:r>
      <w:r w:rsidR="00897E6A" w:rsidRPr="00FD76FC">
        <w:rPr>
          <w:rFonts w:ascii="Times New Roman" w:hAnsi="Times New Roman" w:cs="Times New Roman"/>
          <w:sz w:val="24"/>
          <w:szCs w:val="24"/>
        </w:rPr>
        <w:t xml:space="preserve"> и низкая финансовая грамотность потенциальных пользователей</w:t>
      </w:r>
      <w:r w:rsidRPr="00FD76FC">
        <w:rPr>
          <w:rFonts w:ascii="Times New Roman" w:hAnsi="Times New Roman" w:cs="Times New Roman"/>
          <w:sz w:val="24"/>
          <w:szCs w:val="24"/>
        </w:rPr>
        <w:t xml:space="preserve">. Пользователи могут </w:t>
      </w:r>
      <w:r w:rsidR="00921399" w:rsidRPr="00FD76FC">
        <w:rPr>
          <w:rFonts w:ascii="Times New Roman" w:hAnsi="Times New Roman" w:cs="Times New Roman"/>
          <w:sz w:val="24"/>
          <w:szCs w:val="24"/>
        </w:rPr>
        <w:t xml:space="preserve">быть не склоны к финансовому планированию, </w:t>
      </w:r>
      <w:r w:rsidR="0028271C" w:rsidRPr="00FD76FC">
        <w:rPr>
          <w:rFonts w:ascii="Times New Roman" w:hAnsi="Times New Roman" w:cs="Times New Roman"/>
          <w:sz w:val="24"/>
          <w:szCs w:val="24"/>
        </w:rPr>
        <w:t xml:space="preserve">в том числе могут не продумывать </w:t>
      </w:r>
      <w:r w:rsidR="00897E6A" w:rsidRPr="00FD76FC">
        <w:rPr>
          <w:rFonts w:ascii="Times New Roman" w:hAnsi="Times New Roman" w:cs="Times New Roman"/>
          <w:sz w:val="24"/>
          <w:szCs w:val="24"/>
        </w:rPr>
        <w:t xml:space="preserve">заранее свои </w:t>
      </w:r>
      <w:r w:rsidRPr="00FD76FC">
        <w:rPr>
          <w:rFonts w:ascii="Times New Roman" w:hAnsi="Times New Roman" w:cs="Times New Roman"/>
          <w:sz w:val="24"/>
          <w:szCs w:val="24"/>
        </w:rPr>
        <w:t>финансовые отношения</w:t>
      </w:r>
      <w:r w:rsidR="00897E6A" w:rsidRPr="00FD76FC">
        <w:rPr>
          <w:rFonts w:ascii="Times New Roman" w:hAnsi="Times New Roman" w:cs="Times New Roman"/>
          <w:sz w:val="24"/>
          <w:szCs w:val="24"/>
        </w:rPr>
        <w:t>.</w:t>
      </w:r>
    </w:p>
    <w:p w14:paraId="133A19C3" w14:textId="5D0F088B" w:rsidR="00C1033D" w:rsidRPr="00C1033D" w:rsidRDefault="00AF5628" w:rsidP="00C1033D">
      <w:pPr>
        <w:jc w:val="both"/>
        <w:rPr>
          <w:rFonts w:ascii="Times New Roman" w:hAnsi="Times New Roman" w:cs="Times New Roman"/>
          <w:b/>
          <w:bCs/>
          <w:sz w:val="24"/>
          <w:szCs w:val="24"/>
        </w:rPr>
      </w:pPr>
      <w:r>
        <w:rPr>
          <w:rFonts w:ascii="Times New Roman" w:hAnsi="Times New Roman" w:cs="Times New Roman"/>
          <w:b/>
          <w:bCs/>
          <w:sz w:val="24"/>
          <w:szCs w:val="24"/>
        </w:rPr>
        <w:t>2.4</w:t>
      </w:r>
      <w:r w:rsidR="00C1033D" w:rsidRPr="00C1033D">
        <w:rPr>
          <w:rFonts w:ascii="Times New Roman" w:hAnsi="Times New Roman" w:cs="Times New Roman"/>
          <w:b/>
          <w:bCs/>
          <w:sz w:val="24"/>
          <w:szCs w:val="24"/>
        </w:rPr>
        <w:t>.3. Методика STP – Позиционирование сервиса «СБП Резерв»</w:t>
      </w:r>
    </w:p>
    <w:p w14:paraId="36FB11A7" w14:textId="77777777" w:rsidR="00C1033D" w:rsidRPr="00C1033D" w:rsidRDefault="00C1033D" w:rsidP="00C1033D">
      <w:pPr>
        <w:jc w:val="both"/>
        <w:rPr>
          <w:rFonts w:ascii="Times New Roman" w:hAnsi="Times New Roman" w:cs="Times New Roman"/>
          <w:sz w:val="24"/>
          <w:szCs w:val="24"/>
        </w:rPr>
      </w:pPr>
      <w:r w:rsidRPr="00C1033D">
        <w:rPr>
          <w:rFonts w:ascii="Times New Roman" w:hAnsi="Times New Roman" w:cs="Times New Roman"/>
          <w:sz w:val="24"/>
          <w:szCs w:val="24"/>
        </w:rPr>
        <w:t>Для стратегического позиционирования сервиса «СБП Резерв» необходимо выбрать ключевые качества, которые станут основой его образа в сознании потребителя и обеспечат устойчивое конкурентное преимущество. На основе проведенного анализа были выбраны три ключевых качества для позиционирования:</w:t>
      </w:r>
    </w:p>
    <w:p w14:paraId="58E0F5E7" w14:textId="7383E60D" w:rsidR="00C1033D" w:rsidRPr="00C1033D" w:rsidRDefault="00C1033D" w:rsidP="00C1033D">
      <w:pPr>
        <w:numPr>
          <w:ilvl w:val="0"/>
          <w:numId w:val="6"/>
        </w:numPr>
        <w:jc w:val="both"/>
        <w:rPr>
          <w:rFonts w:ascii="Times New Roman" w:hAnsi="Times New Roman" w:cs="Times New Roman"/>
          <w:sz w:val="24"/>
          <w:szCs w:val="24"/>
        </w:rPr>
      </w:pPr>
      <w:r w:rsidRPr="00C1033D">
        <w:rPr>
          <w:rFonts w:ascii="Times New Roman" w:hAnsi="Times New Roman" w:cs="Times New Roman"/>
          <w:b/>
          <w:bCs/>
          <w:sz w:val="24"/>
          <w:szCs w:val="24"/>
        </w:rPr>
        <w:t>Бесшовность</w:t>
      </w:r>
      <w:r w:rsidRPr="00C1033D">
        <w:rPr>
          <w:rFonts w:ascii="Times New Roman" w:hAnsi="Times New Roman" w:cs="Times New Roman"/>
          <w:sz w:val="24"/>
          <w:szCs w:val="24"/>
        </w:rPr>
        <w:t> — способность сервиса мгновенно и автоматически решать проблему без прерывания процесса оплаты и без необходимости дополнительных действий от пользователя в критический момент.</w:t>
      </w:r>
    </w:p>
    <w:p w14:paraId="49468EA3" w14:textId="261D7B3B" w:rsidR="00C1033D" w:rsidRPr="00C1033D" w:rsidRDefault="00C1033D" w:rsidP="00C1033D">
      <w:pPr>
        <w:numPr>
          <w:ilvl w:val="0"/>
          <w:numId w:val="6"/>
        </w:numPr>
        <w:jc w:val="both"/>
        <w:rPr>
          <w:rFonts w:ascii="Times New Roman" w:hAnsi="Times New Roman" w:cs="Times New Roman"/>
          <w:sz w:val="24"/>
          <w:szCs w:val="24"/>
        </w:rPr>
      </w:pPr>
      <w:r w:rsidRPr="00C1033D">
        <w:rPr>
          <w:rFonts w:ascii="Times New Roman" w:hAnsi="Times New Roman" w:cs="Times New Roman"/>
          <w:b/>
          <w:bCs/>
          <w:sz w:val="24"/>
          <w:szCs w:val="24"/>
        </w:rPr>
        <w:t>Доверительность</w:t>
      </w:r>
      <w:r w:rsidRPr="00C1033D">
        <w:rPr>
          <w:rFonts w:ascii="Times New Roman" w:hAnsi="Times New Roman" w:cs="Times New Roman"/>
          <w:sz w:val="24"/>
          <w:szCs w:val="24"/>
        </w:rPr>
        <w:t> — ориентация на укрепление и формализацию финансовых отношений между близкими людьми на основе предварительного согласия и контроля, устраняющая психологический дискомфорт.</w:t>
      </w:r>
    </w:p>
    <w:p w14:paraId="32DAD663" w14:textId="43AEAEC1" w:rsidR="00C1033D" w:rsidRPr="00C1033D" w:rsidRDefault="00C1033D" w:rsidP="00C1033D">
      <w:pPr>
        <w:numPr>
          <w:ilvl w:val="0"/>
          <w:numId w:val="6"/>
        </w:numPr>
        <w:jc w:val="both"/>
        <w:rPr>
          <w:rFonts w:ascii="Times New Roman" w:hAnsi="Times New Roman" w:cs="Times New Roman"/>
          <w:sz w:val="24"/>
          <w:szCs w:val="24"/>
        </w:rPr>
      </w:pPr>
      <w:r w:rsidRPr="00C1033D">
        <w:rPr>
          <w:rFonts w:ascii="Times New Roman" w:hAnsi="Times New Roman" w:cs="Times New Roman"/>
          <w:b/>
          <w:bCs/>
          <w:sz w:val="24"/>
          <w:szCs w:val="24"/>
        </w:rPr>
        <w:t>Доступность</w:t>
      </w:r>
      <w:r w:rsidRPr="00C1033D">
        <w:rPr>
          <w:rFonts w:ascii="Times New Roman" w:hAnsi="Times New Roman" w:cs="Times New Roman"/>
          <w:sz w:val="24"/>
          <w:szCs w:val="24"/>
        </w:rPr>
        <w:t> — отсутствие финансовых барьеров (бесплатность для пользователей) и низкие входные требования (отсутствие скоринга, доступность для молодёжи и пожилых), что обеспечивает широкий охват аудитории.</w:t>
      </w:r>
    </w:p>
    <w:p w14:paraId="105F5F45" w14:textId="78EFB25A" w:rsidR="00C1033D" w:rsidRDefault="00C1033D" w:rsidP="00C1033D">
      <w:pPr>
        <w:jc w:val="both"/>
        <w:rPr>
          <w:rFonts w:ascii="Times New Roman" w:hAnsi="Times New Roman" w:cs="Times New Roman"/>
          <w:sz w:val="24"/>
          <w:szCs w:val="24"/>
        </w:rPr>
      </w:pPr>
      <w:r w:rsidRPr="00C1033D">
        <w:rPr>
          <w:rFonts w:ascii="Times New Roman" w:hAnsi="Times New Roman" w:cs="Times New Roman"/>
          <w:sz w:val="24"/>
          <w:szCs w:val="24"/>
        </w:rPr>
        <w:t xml:space="preserve">Оценка выбранных качеств по четырём ключевым критериям представлена в Таблице </w:t>
      </w:r>
      <w:r w:rsidR="003F1FA7">
        <w:rPr>
          <w:rFonts w:ascii="Times New Roman" w:hAnsi="Times New Roman" w:cs="Times New Roman"/>
          <w:sz w:val="24"/>
          <w:szCs w:val="24"/>
        </w:rPr>
        <w:t>9.</w:t>
      </w:r>
    </w:p>
    <w:p w14:paraId="1AB9388B" w14:textId="77777777" w:rsidR="003F1FA7" w:rsidRDefault="003F1FA7" w:rsidP="00C1033D">
      <w:pPr>
        <w:jc w:val="both"/>
        <w:rPr>
          <w:rFonts w:ascii="Times New Roman" w:hAnsi="Times New Roman" w:cs="Times New Roman"/>
          <w:sz w:val="24"/>
          <w:szCs w:val="24"/>
        </w:rPr>
      </w:pPr>
    </w:p>
    <w:p w14:paraId="7403B00C" w14:textId="77777777" w:rsidR="003F1FA7" w:rsidRDefault="003F1FA7" w:rsidP="00C1033D">
      <w:pPr>
        <w:jc w:val="both"/>
        <w:rPr>
          <w:rFonts w:ascii="Times New Roman" w:hAnsi="Times New Roman" w:cs="Times New Roman"/>
          <w:sz w:val="24"/>
          <w:szCs w:val="24"/>
        </w:rPr>
      </w:pPr>
    </w:p>
    <w:p w14:paraId="3EA03484" w14:textId="77777777" w:rsidR="003F1FA7" w:rsidRDefault="003F1FA7" w:rsidP="00C1033D">
      <w:pPr>
        <w:jc w:val="both"/>
        <w:rPr>
          <w:rFonts w:ascii="Times New Roman" w:hAnsi="Times New Roman" w:cs="Times New Roman"/>
          <w:sz w:val="24"/>
          <w:szCs w:val="24"/>
        </w:rPr>
      </w:pPr>
    </w:p>
    <w:p w14:paraId="0A32C447" w14:textId="77777777" w:rsidR="003F1FA7" w:rsidRDefault="003F1FA7" w:rsidP="00C1033D">
      <w:pPr>
        <w:jc w:val="both"/>
        <w:rPr>
          <w:rFonts w:ascii="Times New Roman" w:hAnsi="Times New Roman" w:cs="Times New Roman"/>
          <w:sz w:val="24"/>
          <w:szCs w:val="24"/>
        </w:rPr>
      </w:pPr>
    </w:p>
    <w:p w14:paraId="22DD7E4D" w14:textId="77777777" w:rsidR="003F1FA7" w:rsidRDefault="003F1FA7" w:rsidP="00C1033D">
      <w:pPr>
        <w:jc w:val="both"/>
        <w:rPr>
          <w:rFonts w:ascii="Times New Roman" w:hAnsi="Times New Roman" w:cs="Times New Roman"/>
          <w:sz w:val="24"/>
          <w:szCs w:val="24"/>
        </w:rPr>
      </w:pPr>
    </w:p>
    <w:p w14:paraId="74BFBABF" w14:textId="77777777" w:rsidR="003F1FA7" w:rsidRDefault="003F1FA7" w:rsidP="00C1033D">
      <w:pPr>
        <w:jc w:val="both"/>
        <w:rPr>
          <w:rFonts w:ascii="Times New Roman" w:hAnsi="Times New Roman" w:cs="Times New Roman"/>
          <w:sz w:val="24"/>
          <w:szCs w:val="24"/>
        </w:rPr>
      </w:pPr>
    </w:p>
    <w:p w14:paraId="2352A40E" w14:textId="77777777" w:rsidR="003F1FA7" w:rsidRDefault="003F1FA7" w:rsidP="00C1033D">
      <w:pPr>
        <w:jc w:val="both"/>
        <w:rPr>
          <w:rFonts w:ascii="Times New Roman" w:hAnsi="Times New Roman" w:cs="Times New Roman"/>
          <w:sz w:val="24"/>
          <w:szCs w:val="24"/>
        </w:rPr>
      </w:pPr>
    </w:p>
    <w:p w14:paraId="41111453" w14:textId="77777777" w:rsidR="003F1FA7" w:rsidRDefault="003F1FA7" w:rsidP="00C1033D">
      <w:pPr>
        <w:jc w:val="both"/>
        <w:rPr>
          <w:rFonts w:ascii="Times New Roman" w:hAnsi="Times New Roman" w:cs="Times New Roman"/>
          <w:sz w:val="24"/>
          <w:szCs w:val="24"/>
        </w:rPr>
      </w:pPr>
    </w:p>
    <w:p w14:paraId="50E3EC46" w14:textId="77777777" w:rsidR="003F1FA7" w:rsidRDefault="003F1FA7" w:rsidP="00C1033D">
      <w:pPr>
        <w:jc w:val="both"/>
        <w:rPr>
          <w:rFonts w:ascii="Times New Roman" w:hAnsi="Times New Roman" w:cs="Times New Roman"/>
          <w:sz w:val="24"/>
          <w:szCs w:val="24"/>
        </w:rPr>
      </w:pPr>
    </w:p>
    <w:p w14:paraId="47DF7664" w14:textId="77777777" w:rsidR="003F1FA7" w:rsidRDefault="003F1FA7" w:rsidP="00C1033D">
      <w:pPr>
        <w:jc w:val="both"/>
        <w:rPr>
          <w:rFonts w:ascii="Times New Roman" w:hAnsi="Times New Roman" w:cs="Times New Roman"/>
          <w:sz w:val="24"/>
          <w:szCs w:val="24"/>
        </w:rPr>
      </w:pPr>
    </w:p>
    <w:p w14:paraId="0823EBB2" w14:textId="77777777" w:rsidR="003F1FA7" w:rsidRDefault="003F1FA7" w:rsidP="00C1033D">
      <w:pPr>
        <w:jc w:val="both"/>
        <w:rPr>
          <w:rFonts w:ascii="Times New Roman" w:hAnsi="Times New Roman" w:cs="Times New Roman"/>
          <w:sz w:val="24"/>
          <w:szCs w:val="24"/>
        </w:rPr>
      </w:pPr>
    </w:p>
    <w:p w14:paraId="0C41B18D" w14:textId="77777777" w:rsidR="003F1FA7" w:rsidRDefault="003F1FA7" w:rsidP="00C1033D">
      <w:pPr>
        <w:jc w:val="both"/>
        <w:rPr>
          <w:rFonts w:ascii="Times New Roman" w:hAnsi="Times New Roman" w:cs="Times New Roman"/>
          <w:sz w:val="24"/>
          <w:szCs w:val="24"/>
        </w:rPr>
      </w:pPr>
    </w:p>
    <w:p w14:paraId="28C071FF" w14:textId="77777777" w:rsidR="003F1FA7" w:rsidRDefault="003F1FA7" w:rsidP="00C1033D">
      <w:pPr>
        <w:jc w:val="both"/>
        <w:rPr>
          <w:rFonts w:ascii="Times New Roman" w:hAnsi="Times New Roman" w:cs="Times New Roman"/>
          <w:sz w:val="24"/>
          <w:szCs w:val="24"/>
        </w:rPr>
      </w:pPr>
    </w:p>
    <w:p w14:paraId="6FD4428C" w14:textId="77777777" w:rsidR="003F1FA7" w:rsidRDefault="003F1FA7" w:rsidP="00C1033D">
      <w:pPr>
        <w:jc w:val="both"/>
        <w:rPr>
          <w:rFonts w:ascii="Times New Roman" w:hAnsi="Times New Roman" w:cs="Times New Roman"/>
          <w:sz w:val="24"/>
          <w:szCs w:val="24"/>
        </w:rPr>
      </w:pPr>
    </w:p>
    <w:p w14:paraId="3D766D53" w14:textId="77777777" w:rsidR="003F1FA7" w:rsidRPr="00C1033D" w:rsidRDefault="003F1FA7" w:rsidP="00C1033D">
      <w:pPr>
        <w:jc w:val="both"/>
        <w:rPr>
          <w:rFonts w:ascii="Times New Roman" w:hAnsi="Times New Roman" w:cs="Times New Roman"/>
          <w:sz w:val="24"/>
          <w:szCs w:val="24"/>
        </w:rPr>
      </w:pPr>
    </w:p>
    <w:p w14:paraId="35D6A299" w14:textId="0B975F12" w:rsidR="00C1033D" w:rsidRPr="003F1FA7" w:rsidRDefault="00C1033D" w:rsidP="00C1033D">
      <w:pPr>
        <w:jc w:val="both"/>
        <w:rPr>
          <w:rFonts w:ascii="Times New Roman" w:hAnsi="Times New Roman" w:cs="Times New Roman"/>
          <w:i/>
          <w:iCs/>
          <w:sz w:val="24"/>
          <w:szCs w:val="24"/>
        </w:rPr>
      </w:pPr>
      <w:r w:rsidRPr="003F1FA7">
        <w:rPr>
          <w:rFonts w:ascii="Times New Roman" w:hAnsi="Times New Roman" w:cs="Times New Roman"/>
          <w:i/>
          <w:iCs/>
          <w:sz w:val="24"/>
          <w:szCs w:val="24"/>
        </w:rPr>
        <w:lastRenderedPageBreak/>
        <w:t xml:space="preserve">Таблица </w:t>
      </w:r>
      <w:r w:rsidR="003F1FA7">
        <w:rPr>
          <w:rFonts w:ascii="Times New Roman" w:hAnsi="Times New Roman" w:cs="Times New Roman"/>
          <w:i/>
          <w:iCs/>
          <w:sz w:val="24"/>
          <w:szCs w:val="24"/>
        </w:rPr>
        <w:t>9</w:t>
      </w:r>
      <w:r w:rsidRPr="003F1FA7">
        <w:rPr>
          <w:rFonts w:ascii="Times New Roman" w:hAnsi="Times New Roman" w:cs="Times New Roman"/>
          <w:i/>
          <w:iCs/>
          <w:sz w:val="24"/>
          <w:szCs w:val="24"/>
        </w:rPr>
        <w:t>. Матрица оценки качеств для позиционирования сервиса «СБП Резерв»</w:t>
      </w:r>
    </w:p>
    <w:tbl>
      <w:tblPr>
        <w:tblW w:w="9639"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51"/>
        <w:gridCol w:w="1984"/>
        <w:gridCol w:w="1843"/>
        <w:gridCol w:w="1843"/>
        <w:gridCol w:w="2126"/>
        <w:gridCol w:w="992"/>
      </w:tblGrid>
      <w:tr w:rsidR="0003140C" w:rsidRPr="00DA6265" w14:paraId="1AA023BB" w14:textId="77777777" w:rsidTr="003566D5">
        <w:trPr>
          <w:trHeight w:val="1719"/>
          <w:tblHeader/>
        </w:trPr>
        <w:tc>
          <w:tcPr>
            <w:tcW w:w="851" w:type="dxa"/>
            <w:tcBorders>
              <w:top w:val="nil"/>
            </w:tcBorders>
            <w:shd w:val="clear" w:color="auto" w:fill="FFFFFF"/>
            <w:tcMar>
              <w:top w:w="150" w:type="dxa"/>
              <w:left w:w="0" w:type="dxa"/>
              <w:bottom w:w="150" w:type="dxa"/>
              <w:right w:w="240" w:type="dxa"/>
            </w:tcMar>
            <w:vAlign w:val="center"/>
            <w:hideMark/>
          </w:tcPr>
          <w:p w14:paraId="3EB25F42" w14:textId="77777777" w:rsidR="00DA6265" w:rsidRPr="00DA6265" w:rsidRDefault="00DA6265" w:rsidP="00DA6265">
            <w:pPr>
              <w:jc w:val="both"/>
              <w:rPr>
                <w:rFonts w:ascii="Times New Roman" w:hAnsi="Times New Roman" w:cs="Times New Roman"/>
                <w:sz w:val="24"/>
                <w:szCs w:val="24"/>
              </w:rPr>
            </w:pPr>
            <w:r w:rsidRPr="00DA6265">
              <w:rPr>
                <w:rFonts w:ascii="Times New Roman" w:hAnsi="Times New Roman" w:cs="Times New Roman"/>
                <w:sz w:val="24"/>
                <w:szCs w:val="24"/>
              </w:rPr>
              <w:t>Качество для позиционирования</w:t>
            </w:r>
          </w:p>
        </w:tc>
        <w:tc>
          <w:tcPr>
            <w:tcW w:w="1984" w:type="dxa"/>
            <w:tcBorders>
              <w:top w:val="nil"/>
            </w:tcBorders>
            <w:shd w:val="clear" w:color="auto" w:fill="FFFFFF"/>
            <w:tcMar>
              <w:top w:w="150" w:type="dxa"/>
              <w:left w:w="240" w:type="dxa"/>
              <w:bottom w:w="150" w:type="dxa"/>
              <w:right w:w="240" w:type="dxa"/>
            </w:tcMar>
            <w:vAlign w:val="center"/>
            <w:hideMark/>
          </w:tcPr>
          <w:p w14:paraId="5BFD4709" w14:textId="77777777" w:rsidR="00DA6265" w:rsidRPr="00DA6265" w:rsidRDefault="00DA6265" w:rsidP="00DA6265">
            <w:pPr>
              <w:jc w:val="both"/>
              <w:rPr>
                <w:rFonts w:ascii="Times New Roman" w:hAnsi="Times New Roman" w:cs="Times New Roman"/>
                <w:sz w:val="24"/>
                <w:szCs w:val="24"/>
              </w:rPr>
            </w:pPr>
            <w:r w:rsidRPr="00DA6265">
              <w:rPr>
                <w:rFonts w:ascii="Times New Roman" w:hAnsi="Times New Roman" w:cs="Times New Roman"/>
                <w:sz w:val="24"/>
                <w:szCs w:val="24"/>
              </w:rPr>
              <w:t>Важность для потребителя (1-10)</w:t>
            </w:r>
          </w:p>
        </w:tc>
        <w:tc>
          <w:tcPr>
            <w:tcW w:w="1843" w:type="dxa"/>
            <w:tcBorders>
              <w:top w:val="nil"/>
            </w:tcBorders>
            <w:shd w:val="clear" w:color="auto" w:fill="FFFFFF"/>
            <w:tcMar>
              <w:top w:w="150" w:type="dxa"/>
              <w:left w:w="240" w:type="dxa"/>
              <w:bottom w:w="150" w:type="dxa"/>
              <w:right w:w="240" w:type="dxa"/>
            </w:tcMar>
            <w:vAlign w:val="center"/>
            <w:hideMark/>
          </w:tcPr>
          <w:p w14:paraId="1E9AF8DE" w14:textId="77777777" w:rsidR="00DA6265" w:rsidRPr="00DA6265" w:rsidRDefault="00DA6265" w:rsidP="00DA6265">
            <w:pPr>
              <w:jc w:val="both"/>
              <w:rPr>
                <w:rFonts w:ascii="Times New Roman" w:hAnsi="Times New Roman" w:cs="Times New Roman"/>
                <w:sz w:val="24"/>
                <w:szCs w:val="24"/>
              </w:rPr>
            </w:pPr>
            <w:r w:rsidRPr="00DA6265">
              <w:rPr>
                <w:rFonts w:ascii="Times New Roman" w:hAnsi="Times New Roman" w:cs="Times New Roman"/>
                <w:sz w:val="24"/>
                <w:szCs w:val="24"/>
              </w:rPr>
              <w:t>Отличительность от конкурентов (1-10)</w:t>
            </w:r>
          </w:p>
        </w:tc>
        <w:tc>
          <w:tcPr>
            <w:tcW w:w="1843" w:type="dxa"/>
            <w:tcBorders>
              <w:top w:val="nil"/>
            </w:tcBorders>
            <w:shd w:val="clear" w:color="auto" w:fill="FFFFFF"/>
            <w:tcMar>
              <w:top w:w="150" w:type="dxa"/>
              <w:left w:w="240" w:type="dxa"/>
              <w:bottom w:w="150" w:type="dxa"/>
              <w:right w:w="240" w:type="dxa"/>
            </w:tcMar>
            <w:vAlign w:val="center"/>
            <w:hideMark/>
          </w:tcPr>
          <w:p w14:paraId="3A4A12E6" w14:textId="77777777" w:rsidR="00DA6265" w:rsidRPr="00DA6265" w:rsidRDefault="00DA6265" w:rsidP="00DA6265">
            <w:pPr>
              <w:jc w:val="both"/>
              <w:rPr>
                <w:rFonts w:ascii="Times New Roman" w:hAnsi="Times New Roman" w:cs="Times New Roman"/>
                <w:sz w:val="24"/>
                <w:szCs w:val="24"/>
              </w:rPr>
            </w:pPr>
            <w:r w:rsidRPr="00DA6265">
              <w:rPr>
                <w:rFonts w:ascii="Times New Roman" w:hAnsi="Times New Roman" w:cs="Times New Roman"/>
                <w:sz w:val="24"/>
                <w:szCs w:val="24"/>
              </w:rPr>
              <w:t>Лёгкость сообщения (1-10)</w:t>
            </w:r>
          </w:p>
        </w:tc>
        <w:tc>
          <w:tcPr>
            <w:tcW w:w="2126" w:type="dxa"/>
            <w:tcBorders>
              <w:top w:val="nil"/>
            </w:tcBorders>
            <w:shd w:val="clear" w:color="auto" w:fill="FFFFFF"/>
            <w:tcMar>
              <w:top w:w="150" w:type="dxa"/>
              <w:left w:w="240" w:type="dxa"/>
              <w:bottom w:w="150" w:type="dxa"/>
              <w:right w:w="240" w:type="dxa"/>
            </w:tcMar>
            <w:vAlign w:val="center"/>
            <w:hideMark/>
          </w:tcPr>
          <w:p w14:paraId="46C3C883" w14:textId="77777777" w:rsidR="00DA6265" w:rsidRPr="00DA6265" w:rsidRDefault="00DA6265" w:rsidP="00DA6265">
            <w:pPr>
              <w:jc w:val="both"/>
              <w:rPr>
                <w:rFonts w:ascii="Times New Roman" w:hAnsi="Times New Roman" w:cs="Times New Roman"/>
                <w:sz w:val="24"/>
                <w:szCs w:val="24"/>
              </w:rPr>
            </w:pPr>
            <w:r w:rsidRPr="00DA6265">
              <w:rPr>
                <w:rFonts w:ascii="Times New Roman" w:hAnsi="Times New Roman" w:cs="Times New Roman"/>
                <w:sz w:val="24"/>
                <w:szCs w:val="24"/>
              </w:rPr>
              <w:t>Сложность имитации (1-10)</w:t>
            </w:r>
          </w:p>
        </w:tc>
        <w:tc>
          <w:tcPr>
            <w:tcW w:w="992" w:type="dxa"/>
            <w:tcBorders>
              <w:top w:val="nil"/>
            </w:tcBorders>
            <w:shd w:val="clear" w:color="auto" w:fill="FFFFFF"/>
            <w:tcMar>
              <w:top w:w="150" w:type="dxa"/>
              <w:left w:w="240" w:type="dxa"/>
              <w:bottom w:w="150" w:type="dxa"/>
              <w:right w:w="240" w:type="dxa"/>
            </w:tcMar>
            <w:vAlign w:val="center"/>
            <w:hideMark/>
          </w:tcPr>
          <w:p w14:paraId="5FF023F4" w14:textId="00080D1E" w:rsidR="00DA6265" w:rsidRPr="00DA6265" w:rsidRDefault="003C350E" w:rsidP="00DA6265">
            <w:pPr>
              <w:jc w:val="both"/>
              <w:rPr>
                <w:rFonts w:ascii="Times New Roman" w:hAnsi="Times New Roman" w:cs="Times New Roman"/>
                <w:sz w:val="24"/>
                <w:szCs w:val="24"/>
              </w:rPr>
            </w:pPr>
            <w:r>
              <w:rPr>
                <w:rFonts w:ascii="Times New Roman" w:hAnsi="Times New Roman" w:cs="Times New Roman"/>
                <w:b/>
                <w:bCs/>
                <w:sz w:val="24"/>
                <w:szCs w:val="24"/>
              </w:rPr>
              <w:t>б</w:t>
            </w:r>
            <w:r w:rsidR="00DA6265" w:rsidRPr="00DA6265">
              <w:rPr>
                <w:rFonts w:ascii="Times New Roman" w:hAnsi="Times New Roman" w:cs="Times New Roman"/>
                <w:b/>
                <w:bCs/>
                <w:sz w:val="24"/>
                <w:szCs w:val="24"/>
              </w:rPr>
              <w:t>алл</w:t>
            </w:r>
          </w:p>
        </w:tc>
      </w:tr>
      <w:tr w:rsidR="0003140C" w:rsidRPr="00DA6265" w14:paraId="2FBE2531" w14:textId="77777777" w:rsidTr="003566D5">
        <w:trPr>
          <w:cantSplit/>
          <w:trHeight w:val="5412"/>
        </w:trPr>
        <w:tc>
          <w:tcPr>
            <w:tcW w:w="851" w:type="dxa"/>
            <w:shd w:val="clear" w:color="auto" w:fill="FFFFFF"/>
            <w:tcMar>
              <w:top w:w="150" w:type="dxa"/>
              <w:left w:w="0" w:type="dxa"/>
              <w:bottom w:w="150" w:type="dxa"/>
              <w:right w:w="240" w:type="dxa"/>
            </w:tcMar>
            <w:textDirection w:val="btLr"/>
            <w:vAlign w:val="center"/>
            <w:hideMark/>
          </w:tcPr>
          <w:p w14:paraId="0C87797B" w14:textId="77777777" w:rsidR="00DA6265" w:rsidRPr="00DA6265" w:rsidRDefault="00DA6265" w:rsidP="006772B6">
            <w:pPr>
              <w:ind w:left="113" w:right="113"/>
              <w:jc w:val="center"/>
              <w:rPr>
                <w:rFonts w:ascii="Times New Roman" w:hAnsi="Times New Roman" w:cs="Times New Roman"/>
                <w:sz w:val="24"/>
                <w:szCs w:val="24"/>
              </w:rPr>
            </w:pPr>
            <w:r w:rsidRPr="00DA6265">
              <w:rPr>
                <w:rFonts w:ascii="Times New Roman" w:hAnsi="Times New Roman" w:cs="Times New Roman"/>
                <w:b/>
                <w:bCs/>
                <w:sz w:val="24"/>
                <w:szCs w:val="24"/>
              </w:rPr>
              <w:t>1. Бесшовность</w:t>
            </w:r>
          </w:p>
        </w:tc>
        <w:tc>
          <w:tcPr>
            <w:tcW w:w="1984" w:type="dxa"/>
            <w:shd w:val="clear" w:color="auto" w:fill="FFFFFF"/>
            <w:tcMar>
              <w:top w:w="150" w:type="dxa"/>
              <w:left w:w="240" w:type="dxa"/>
              <w:bottom w:w="150" w:type="dxa"/>
              <w:right w:w="240" w:type="dxa"/>
            </w:tcMar>
            <w:vAlign w:val="center"/>
            <w:hideMark/>
          </w:tcPr>
          <w:p w14:paraId="444C0E2B"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10</w:t>
            </w:r>
            <w:r w:rsidRPr="00DA6265">
              <w:rPr>
                <w:rFonts w:ascii="Times New Roman" w:hAnsi="Times New Roman" w:cs="Times New Roman"/>
                <w:sz w:val="24"/>
                <w:szCs w:val="24"/>
              </w:rPr>
              <w:t> – Критически важно. Решает главную «техническую» боль: разрыв процесса оплаты и необходимость выполнять ручные действия под давлением времени.</w:t>
            </w:r>
          </w:p>
        </w:tc>
        <w:tc>
          <w:tcPr>
            <w:tcW w:w="1843" w:type="dxa"/>
            <w:shd w:val="clear" w:color="auto" w:fill="FFFFFF"/>
            <w:tcMar>
              <w:top w:w="150" w:type="dxa"/>
              <w:left w:w="240" w:type="dxa"/>
              <w:bottom w:w="150" w:type="dxa"/>
              <w:right w:w="240" w:type="dxa"/>
            </w:tcMar>
            <w:vAlign w:val="center"/>
            <w:hideMark/>
          </w:tcPr>
          <w:p w14:paraId="34C86116"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9</w:t>
            </w:r>
            <w:r w:rsidRPr="00DA6265">
              <w:rPr>
                <w:rFonts w:ascii="Times New Roman" w:hAnsi="Times New Roman" w:cs="Times New Roman"/>
                <w:sz w:val="24"/>
                <w:szCs w:val="24"/>
              </w:rPr>
              <w:t xml:space="preserve"> – Прямые конкуренты (P2P, R2P) не могут обеспечить мгновенность внутри сессии оплаты. Кредитные продукты </w:t>
            </w:r>
            <w:proofErr w:type="spellStart"/>
            <w:r w:rsidRPr="00DA6265">
              <w:rPr>
                <w:rFonts w:ascii="Times New Roman" w:hAnsi="Times New Roman" w:cs="Times New Roman"/>
                <w:sz w:val="24"/>
                <w:szCs w:val="24"/>
              </w:rPr>
              <w:t>бесшовны</w:t>
            </w:r>
            <w:proofErr w:type="spellEnd"/>
            <w:r w:rsidRPr="00DA6265">
              <w:rPr>
                <w:rFonts w:ascii="Times New Roman" w:hAnsi="Times New Roman" w:cs="Times New Roman"/>
                <w:sz w:val="24"/>
                <w:szCs w:val="24"/>
              </w:rPr>
              <w:t>, но решают другую проблему (долг).</w:t>
            </w:r>
          </w:p>
        </w:tc>
        <w:tc>
          <w:tcPr>
            <w:tcW w:w="1843" w:type="dxa"/>
            <w:shd w:val="clear" w:color="auto" w:fill="FFFFFF"/>
            <w:tcMar>
              <w:top w:w="150" w:type="dxa"/>
              <w:left w:w="240" w:type="dxa"/>
              <w:bottom w:w="150" w:type="dxa"/>
              <w:right w:w="240" w:type="dxa"/>
            </w:tcMar>
            <w:vAlign w:val="center"/>
            <w:hideMark/>
          </w:tcPr>
          <w:p w14:paraId="06415E31"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8</w:t>
            </w:r>
            <w:r w:rsidRPr="00DA6265">
              <w:rPr>
                <w:rFonts w:ascii="Times New Roman" w:hAnsi="Times New Roman" w:cs="Times New Roman"/>
                <w:sz w:val="24"/>
                <w:szCs w:val="24"/>
              </w:rPr>
              <w:t> – Легко демонстрируется в рекламных роликах («одно касание — и оплачено»), понятно на интуитивном уровне.</w:t>
            </w:r>
          </w:p>
        </w:tc>
        <w:tc>
          <w:tcPr>
            <w:tcW w:w="2126" w:type="dxa"/>
            <w:shd w:val="clear" w:color="auto" w:fill="FFFFFF"/>
            <w:tcMar>
              <w:top w:w="150" w:type="dxa"/>
              <w:left w:w="240" w:type="dxa"/>
              <w:bottom w:w="150" w:type="dxa"/>
              <w:right w:w="240" w:type="dxa"/>
            </w:tcMar>
            <w:vAlign w:val="center"/>
            <w:hideMark/>
          </w:tcPr>
          <w:p w14:paraId="14C71F12" w14:textId="22FC3C12"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7</w:t>
            </w:r>
            <w:r w:rsidRPr="00DA6265">
              <w:rPr>
                <w:rFonts w:ascii="Times New Roman" w:hAnsi="Times New Roman" w:cs="Times New Roman"/>
                <w:sz w:val="24"/>
                <w:szCs w:val="24"/>
              </w:rPr>
              <w:t xml:space="preserve"> – Для имитации конкурентам </w:t>
            </w:r>
            <w:r w:rsidR="00FF040E" w:rsidRPr="00FF040E">
              <w:rPr>
                <w:rFonts w:ascii="Times New Roman" w:hAnsi="Times New Roman" w:cs="Times New Roman"/>
                <w:sz w:val="24"/>
                <w:szCs w:val="24"/>
              </w:rPr>
              <w:t xml:space="preserve">потребуется либо развитая экосистема одного банка с огромной аудиторией, либо организация </w:t>
            </w:r>
            <w:r w:rsidR="0003140C">
              <w:rPr>
                <w:rFonts w:ascii="Times New Roman" w:hAnsi="Times New Roman" w:cs="Times New Roman"/>
                <w:sz w:val="24"/>
                <w:szCs w:val="24"/>
              </w:rPr>
              <w:t xml:space="preserve">подобных </w:t>
            </w:r>
            <w:r w:rsidR="00FF040E" w:rsidRPr="00FF040E">
              <w:rPr>
                <w:rFonts w:ascii="Times New Roman" w:hAnsi="Times New Roman" w:cs="Times New Roman"/>
                <w:sz w:val="24"/>
                <w:szCs w:val="24"/>
              </w:rPr>
              <w:t>межбанковских расчётов без НСПК, что создаёт непреодолимый барьер.</w:t>
            </w:r>
          </w:p>
        </w:tc>
        <w:tc>
          <w:tcPr>
            <w:tcW w:w="992" w:type="dxa"/>
            <w:shd w:val="clear" w:color="auto" w:fill="FFFFFF"/>
            <w:tcMar>
              <w:top w:w="150" w:type="dxa"/>
              <w:left w:w="240" w:type="dxa"/>
              <w:bottom w:w="150" w:type="dxa"/>
              <w:right w:w="0" w:type="dxa"/>
            </w:tcMar>
            <w:vAlign w:val="center"/>
            <w:hideMark/>
          </w:tcPr>
          <w:p w14:paraId="35FFC1E4" w14:textId="77777777" w:rsidR="00DA6265" w:rsidRPr="00DA6265" w:rsidRDefault="00DA6265" w:rsidP="003C350E">
            <w:pPr>
              <w:ind w:left="332" w:hanging="332"/>
              <w:jc w:val="center"/>
              <w:rPr>
                <w:rFonts w:ascii="Times New Roman" w:hAnsi="Times New Roman" w:cs="Times New Roman"/>
                <w:sz w:val="24"/>
                <w:szCs w:val="24"/>
              </w:rPr>
            </w:pPr>
            <w:r w:rsidRPr="00DA6265">
              <w:rPr>
                <w:rFonts w:ascii="Times New Roman" w:hAnsi="Times New Roman" w:cs="Times New Roman"/>
                <w:b/>
                <w:bCs/>
                <w:sz w:val="24"/>
                <w:szCs w:val="24"/>
              </w:rPr>
              <w:t>8.5</w:t>
            </w:r>
          </w:p>
        </w:tc>
      </w:tr>
      <w:tr w:rsidR="0003140C" w:rsidRPr="00DA6265" w14:paraId="714D74D1" w14:textId="77777777" w:rsidTr="003566D5">
        <w:trPr>
          <w:cantSplit/>
          <w:trHeight w:val="3583"/>
        </w:trPr>
        <w:tc>
          <w:tcPr>
            <w:tcW w:w="851" w:type="dxa"/>
            <w:shd w:val="clear" w:color="auto" w:fill="FFFFFF"/>
            <w:tcMar>
              <w:top w:w="150" w:type="dxa"/>
              <w:left w:w="0" w:type="dxa"/>
              <w:bottom w:w="150" w:type="dxa"/>
              <w:right w:w="240" w:type="dxa"/>
            </w:tcMar>
            <w:textDirection w:val="btLr"/>
            <w:vAlign w:val="center"/>
            <w:hideMark/>
          </w:tcPr>
          <w:p w14:paraId="2CA588B7" w14:textId="77777777" w:rsidR="00DA6265" w:rsidRPr="00DA6265" w:rsidRDefault="00DA6265" w:rsidP="006772B6">
            <w:pPr>
              <w:ind w:left="113" w:right="113"/>
              <w:jc w:val="center"/>
              <w:rPr>
                <w:rFonts w:ascii="Times New Roman" w:hAnsi="Times New Roman" w:cs="Times New Roman"/>
                <w:sz w:val="24"/>
                <w:szCs w:val="24"/>
              </w:rPr>
            </w:pPr>
            <w:r w:rsidRPr="00DA6265">
              <w:rPr>
                <w:rFonts w:ascii="Times New Roman" w:hAnsi="Times New Roman" w:cs="Times New Roman"/>
                <w:b/>
                <w:bCs/>
                <w:sz w:val="24"/>
                <w:szCs w:val="24"/>
              </w:rPr>
              <w:t>2. Доверительность</w:t>
            </w:r>
          </w:p>
        </w:tc>
        <w:tc>
          <w:tcPr>
            <w:tcW w:w="1984" w:type="dxa"/>
            <w:shd w:val="clear" w:color="auto" w:fill="FFFFFF"/>
            <w:tcMar>
              <w:top w:w="150" w:type="dxa"/>
              <w:left w:w="240" w:type="dxa"/>
              <w:bottom w:w="150" w:type="dxa"/>
              <w:right w:w="240" w:type="dxa"/>
            </w:tcMar>
            <w:vAlign w:val="center"/>
            <w:hideMark/>
          </w:tcPr>
          <w:p w14:paraId="657AABFF"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9</w:t>
            </w:r>
            <w:r w:rsidRPr="00DA6265">
              <w:rPr>
                <w:rFonts w:ascii="Times New Roman" w:hAnsi="Times New Roman" w:cs="Times New Roman"/>
                <w:sz w:val="24"/>
                <w:szCs w:val="24"/>
              </w:rPr>
              <w:t> – Высокая важность. Адресует ключевую психологическую проблему — стресс от просьбы. Ценность в сохранении комфортных отношений.</w:t>
            </w:r>
          </w:p>
        </w:tc>
        <w:tc>
          <w:tcPr>
            <w:tcW w:w="1843" w:type="dxa"/>
            <w:shd w:val="clear" w:color="auto" w:fill="FFFFFF"/>
            <w:tcMar>
              <w:top w:w="150" w:type="dxa"/>
              <w:left w:w="240" w:type="dxa"/>
              <w:bottom w:w="150" w:type="dxa"/>
              <w:right w:w="240" w:type="dxa"/>
            </w:tcMar>
            <w:vAlign w:val="center"/>
            <w:hideMark/>
          </w:tcPr>
          <w:p w14:paraId="2E253579"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10</w:t>
            </w:r>
            <w:r w:rsidRPr="00DA6265">
              <w:rPr>
                <w:rFonts w:ascii="Times New Roman" w:hAnsi="Times New Roman" w:cs="Times New Roman"/>
                <w:sz w:val="24"/>
                <w:szCs w:val="24"/>
              </w:rPr>
              <w:t> – Уникально. Ни один конкурент не работает с моделью </w:t>
            </w:r>
            <w:r w:rsidRPr="002B1C66">
              <w:rPr>
                <w:rFonts w:ascii="Times New Roman" w:hAnsi="Times New Roman" w:cs="Times New Roman"/>
                <w:sz w:val="24"/>
                <w:szCs w:val="24"/>
              </w:rPr>
              <w:t>заранее данного согласия</w:t>
            </w:r>
            <w:r w:rsidRPr="00DA6265">
              <w:rPr>
                <w:rFonts w:ascii="Times New Roman" w:hAnsi="Times New Roman" w:cs="Times New Roman"/>
                <w:sz w:val="24"/>
                <w:szCs w:val="24"/>
              </w:rPr>
              <w:t>, превращающего вынужденную просьбу в спокойную поддержку.</w:t>
            </w:r>
          </w:p>
        </w:tc>
        <w:tc>
          <w:tcPr>
            <w:tcW w:w="1843" w:type="dxa"/>
            <w:shd w:val="clear" w:color="auto" w:fill="FFFFFF"/>
            <w:tcMar>
              <w:top w:w="150" w:type="dxa"/>
              <w:left w:w="240" w:type="dxa"/>
              <w:bottom w:w="150" w:type="dxa"/>
              <w:right w:w="240" w:type="dxa"/>
            </w:tcMar>
            <w:vAlign w:val="center"/>
            <w:hideMark/>
          </w:tcPr>
          <w:p w14:paraId="648122A5"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9</w:t>
            </w:r>
            <w:r w:rsidRPr="00DA6265">
              <w:rPr>
                <w:rFonts w:ascii="Times New Roman" w:hAnsi="Times New Roman" w:cs="Times New Roman"/>
                <w:sz w:val="24"/>
                <w:szCs w:val="24"/>
              </w:rPr>
              <w:t> – Сильные эмоциональные месседжи («Помогайте без неловкости», «Поддержка, о которой не нужно просить»), легко находят отклик.</w:t>
            </w:r>
          </w:p>
        </w:tc>
        <w:tc>
          <w:tcPr>
            <w:tcW w:w="2126" w:type="dxa"/>
            <w:shd w:val="clear" w:color="auto" w:fill="FFFFFF"/>
            <w:tcMar>
              <w:top w:w="150" w:type="dxa"/>
              <w:left w:w="240" w:type="dxa"/>
              <w:bottom w:w="150" w:type="dxa"/>
              <w:right w:w="240" w:type="dxa"/>
            </w:tcMar>
            <w:vAlign w:val="center"/>
            <w:hideMark/>
          </w:tcPr>
          <w:p w14:paraId="491AFCEA"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8</w:t>
            </w:r>
            <w:r w:rsidRPr="00DA6265">
              <w:rPr>
                <w:rFonts w:ascii="Times New Roman" w:hAnsi="Times New Roman" w:cs="Times New Roman"/>
                <w:sz w:val="24"/>
                <w:szCs w:val="24"/>
              </w:rPr>
              <w:t> – Имитация требует не только технологии, но и формирования нового пользовательского поведения, что сложно и долго.</w:t>
            </w:r>
          </w:p>
        </w:tc>
        <w:tc>
          <w:tcPr>
            <w:tcW w:w="992" w:type="dxa"/>
            <w:shd w:val="clear" w:color="auto" w:fill="FFFFFF"/>
            <w:tcMar>
              <w:top w:w="150" w:type="dxa"/>
              <w:left w:w="240" w:type="dxa"/>
              <w:bottom w:w="150" w:type="dxa"/>
              <w:right w:w="0" w:type="dxa"/>
            </w:tcMar>
            <w:vAlign w:val="center"/>
            <w:hideMark/>
          </w:tcPr>
          <w:p w14:paraId="2B658935"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9.0</w:t>
            </w:r>
          </w:p>
        </w:tc>
      </w:tr>
      <w:tr w:rsidR="0003140C" w:rsidRPr="00DA6265" w14:paraId="4F470D2D" w14:textId="77777777" w:rsidTr="003566D5">
        <w:trPr>
          <w:cantSplit/>
          <w:trHeight w:val="3984"/>
        </w:trPr>
        <w:tc>
          <w:tcPr>
            <w:tcW w:w="851" w:type="dxa"/>
            <w:shd w:val="clear" w:color="auto" w:fill="FFFFFF"/>
            <w:tcMar>
              <w:top w:w="150" w:type="dxa"/>
              <w:left w:w="0" w:type="dxa"/>
              <w:bottom w:w="150" w:type="dxa"/>
              <w:right w:w="240" w:type="dxa"/>
            </w:tcMar>
            <w:textDirection w:val="btLr"/>
            <w:vAlign w:val="center"/>
            <w:hideMark/>
          </w:tcPr>
          <w:p w14:paraId="43876977" w14:textId="77777777" w:rsidR="00DA6265" w:rsidRPr="00DA6265" w:rsidRDefault="00DA6265" w:rsidP="006772B6">
            <w:pPr>
              <w:ind w:left="113" w:right="113"/>
              <w:jc w:val="center"/>
              <w:rPr>
                <w:rFonts w:ascii="Times New Roman" w:hAnsi="Times New Roman" w:cs="Times New Roman"/>
                <w:sz w:val="24"/>
                <w:szCs w:val="24"/>
              </w:rPr>
            </w:pPr>
            <w:r w:rsidRPr="00DA6265">
              <w:rPr>
                <w:rFonts w:ascii="Times New Roman" w:hAnsi="Times New Roman" w:cs="Times New Roman"/>
                <w:b/>
                <w:bCs/>
                <w:sz w:val="24"/>
                <w:szCs w:val="24"/>
              </w:rPr>
              <w:lastRenderedPageBreak/>
              <w:t>3. Доступность</w:t>
            </w:r>
          </w:p>
        </w:tc>
        <w:tc>
          <w:tcPr>
            <w:tcW w:w="1984" w:type="dxa"/>
            <w:shd w:val="clear" w:color="auto" w:fill="FFFFFF"/>
            <w:tcMar>
              <w:top w:w="150" w:type="dxa"/>
              <w:left w:w="240" w:type="dxa"/>
              <w:bottom w:w="150" w:type="dxa"/>
              <w:right w:w="240" w:type="dxa"/>
            </w:tcMar>
            <w:vAlign w:val="center"/>
            <w:hideMark/>
          </w:tcPr>
          <w:p w14:paraId="3CE5D7AB"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8</w:t>
            </w:r>
            <w:r w:rsidRPr="00DA6265">
              <w:rPr>
                <w:rFonts w:ascii="Times New Roman" w:hAnsi="Times New Roman" w:cs="Times New Roman"/>
                <w:sz w:val="24"/>
                <w:szCs w:val="24"/>
              </w:rPr>
              <w:t> – Важно для массовости, особенно для целевой молодёжной аудитории и их родителей, чувствительных к скрытым комиссиям и отказам.</w:t>
            </w:r>
          </w:p>
        </w:tc>
        <w:tc>
          <w:tcPr>
            <w:tcW w:w="1843" w:type="dxa"/>
            <w:shd w:val="clear" w:color="auto" w:fill="FFFFFF"/>
            <w:tcMar>
              <w:top w:w="150" w:type="dxa"/>
              <w:left w:w="240" w:type="dxa"/>
              <w:bottom w:w="150" w:type="dxa"/>
              <w:right w:w="240" w:type="dxa"/>
            </w:tcMar>
            <w:vAlign w:val="center"/>
            <w:hideMark/>
          </w:tcPr>
          <w:p w14:paraId="588F8201"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7</w:t>
            </w:r>
            <w:r w:rsidRPr="00DA6265">
              <w:rPr>
                <w:rFonts w:ascii="Times New Roman" w:hAnsi="Times New Roman" w:cs="Times New Roman"/>
                <w:sz w:val="24"/>
                <w:szCs w:val="24"/>
              </w:rPr>
              <w:t> – Выделяет на фоне платных кредитных продуктов. Однако ручные переводы и R2P также бесплатны и доступны.</w:t>
            </w:r>
          </w:p>
        </w:tc>
        <w:tc>
          <w:tcPr>
            <w:tcW w:w="1843" w:type="dxa"/>
            <w:shd w:val="clear" w:color="auto" w:fill="FFFFFF"/>
            <w:tcMar>
              <w:top w:w="150" w:type="dxa"/>
              <w:left w:w="240" w:type="dxa"/>
              <w:bottom w:w="150" w:type="dxa"/>
              <w:right w:w="240" w:type="dxa"/>
            </w:tcMar>
            <w:vAlign w:val="center"/>
            <w:hideMark/>
          </w:tcPr>
          <w:p w14:paraId="147B33C3"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7</w:t>
            </w:r>
            <w:r w:rsidRPr="00DA6265">
              <w:rPr>
                <w:rFonts w:ascii="Times New Roman" w:hAnsi="Times New Roman" w:cs="Times New Roman"/>
                <w:sz w:val="24"/>
                <w:szCs w:val="24"/>
              </w:rPr>
              <w:t> – Простые месседжи («Бесплатно», «Доступно с 14 лет»), но требуют дополнительных разъяснений о безопасности.</w:t>
            </w:r>
          </w:p>
        </w:tc>
        <w:tc>
          <w:tcPr>
            <w:tcW w:w="2126" w:type="dxa"/>
            <w:shd w:val="clear" w:color="auto" w:fill="FFFFFF"/>
            <w:tcMar>
              <w:top w:w="150" w:type="dxa"/>
              <w:left w:w="240" w:type="dxa"/>
              <w:bottom w:w="150" w:type="dxa"/>
              <w:right w:w="240" w:type="dxa"/>
            </w:tcMar>
            <w:vAlign w:val="center"/>
            <w:hideMark/>
          </w:tcPr>
          <w:p w14:paraId="557D79AF"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6</w:t>
            </w:r>
            <w:r w:rsidRPr="00DA6265">
              <w:rPr>
                <w:rFonts w:ascii="Times New Roman" w:hAnsi="Times New Roman" w:cs="Times New Roman"/>
                <w:sz w:val="24"/>
                <w:szCs w:val="24"/>
              </w:rPr>
              <w:t> – Технически легко скопировать бесплатную модель, но сложно повторить охват, обеспечиваемый экосистемой СБП.</w:t>
            </w:r>
          </w:p>
        </w:tc>
        <w:tc>
          <w:tcPr>
            <w:tcW w:w="992" w:type="dxa"/>
            <w:shd w:val="clear" w:color="auto" w:fill="FFFFFF"/>
            <w:tcMar>
              <w:top w:w="150" w:type="dxa"/>
              <w:left w:w="240" w:type="dxa"/>
              <w:bottom w:w="150" w:type="dxa"/>
              <w:right w:w="0" w:type="dxa"/>
            </w:tcMar>
            <w:vAlign w:val="center"/>
            <w:hideMark/>
          </w:tcPr>
          <w:p w14:paraId="49B2111B" w14:textId="77777777" w:rsidR="00DA6265" w:rsidRPr="00DA6265" w:rsidRDefault="00DA6265" w:rsidP="00DA6265">
            <w:pPr>
              <w:jc w:val="both"/>
              <w:rPr>
                <w:rFonts w:ascii="Times New Roman" w:hAnsi="Times New Roman" w:cs="Times New Roman"/>
                <w:sz w:val="24"/>
                <w:szCs w:val="24"/>
              </w:rPr>
            </w:pPr>
            <w:r w:rsidRPr="00DA6265">
              <w:rPr>
                <w:rFonts w:ascii="Times New Roman" w:hAnsi="Times New Roman" w:cs="Times New Roman"/>
                <w:b/>
                <w:bCs/>
                <w:sz w:val="24"/>
                <w:szCs w:val="24"/>
              </w:rPr>
              <w:t>7.0</w:t>
            </w:r>
          </w:p>
        </w:tc>
      </w:tr>
    </w:tbl>
    <w:p w14:paraId="6E99AE40" w14:textId="77777777" w:rsidR="0083515C" w:rsidRDefault="0083515C" w:rsidP="00224AED">
      <w:pPr>
        <w:jc w:val="both"/>
        <w:rPr>
          <w:rFonts w:ascii="Times New Roman" w:hAnsi="Times New Roman" w:cs="Times New Roman"/>
          <w:sz w:val="24"/>
          <w:szCs w:val="24"/>
        </w:rPr>
      </w:pPr>
    </w:p>
    <w:p w14:paraId="546A6C5C" w14:textId="77777777" w:rsidR="00902CBB" w:rsidRDefault="00902CBB" w:rsidP="00224AED">
      <w:pPr>
        <w:jc w:val="both"/>
        <w:rPr>
          <w:rFonts w:ascii="Times New Roman" w:hAnsi="Times New Roman" w:cs="Times New Roman"/>
          <w:sz w:val="24"/>
          <w:szCs w:val="24"/>
        </w:rPr>
      </w:pPr>
    </w:p>
    <w:p w14:paraId="549A2683" w14:textId="77777777" w:rsidR="00902CBB" w:rsidRPr="00224AED" w:rsidRDefault="00902CBB" w:rsidP="00224AED">
      <w:pPr>
        <w:jc w:val="both"/>
        <w:rPr>
          <w:rFonts w:ascii="Times New Roman" w:hAnsi="Times New Roman" w:cs="Times New Roman"/>
          <w:sz w:val="24"/>
          <w:szCs w:val="24"/>
        </w:rPr>
      </w:pPr>
    </w:p>
    <w:sectPr w:rsidR="00902CBB" w:rsidRPr="00224AE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2F29"/>
    <w:multiLevelType w:val="multilevel"/>
    <w:tmpl w:val="E966A5A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E3143"/>
    <w:multiLevelType w:val="multilevel"/>
    <w:tmpl w:val="43C4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10277"/>
    <w:multiLevelType w:val="multilevel"/>
    <w:tmpl w:val="6896A0CE"/>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8DD2708"/>
    <w:multiLevelType w:val="multilevel"/>
    <w:tmpl w:val="438CC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23973"/>
    <w:multiLevelType w:val="multilevel"/>
    <w:tmpl w:val="7FAA2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1A37B3"/>
    <w:multiLevelType w:val="multilevel"/>
    <w:tmpl w:val="1D26BAFC"/>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660A5"/>
    <w:multiLevelType w:val="multilevel"/>
    <w:tmpl w:val="D29E9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C4788"/>
    <w:multiLevelType w:val="multilevel"/>
    <w:tmpl w:val="DF404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270317"/>
    <w:multiLevelType w:val="hybridMultilevel"/>
    <w:tmpl w:val="633205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F5C555E"/>
    <w:multiLevelType w:val="multilevel"/>
    <w:tmpl w:val="86AAC2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A35D8"/>
    <w:multiLevelType w:val="multilevel"/>
    <w:tmpl w:val="B1E2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A3945"/>
    <w:multiLevelType w:val="multilevel"/>
    <w:tmpl w:val="93E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E3033"/>
    <w:multiLevelType w:val="multilevel"/>
    <w:tmpl w:val="B9B2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109DD"/>
    <w:multiLevelType w:val="multilevel"/>
    <w:tmpl w:val="B4FE2006"/>
    <w:lvl w:ilvl="0">
      <w:start w:val="2"/>
      <w:numFmt w:val="decimal"/>
      <w:lvlText w:val="%1."/>
      <w:lvlJc w:val="left"/>
      <w:pPr>
        <w:ind w:left="720" w:hanging="360"/>
      </w:pPr>
      <w:rPr>
        <w:rFonts w:hint="default"/>
      </w:rPr>
    </w:lvl>
    <w:lvl w:ilvl="1">
      <w:start w:val="1"/>
      <w:numFmt w:val="decimal"/>
      <w:isLgl/>
      <w:lvlText w:val="%1.%2"/>
      <w:lvlJc w:val="left"/>
      <w:pPr>
        <w:ind w:left="984" w:hanging="624"/>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59A4465"/>
    <w:multiLevelType w:val="multilevel"/>
    <w:tmpl w:val="5080A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70520"/>
    <w:multiLevelType w:val="multilevel"/>
    <w:tmpl w:val="A342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2B04CE"/>
    <w:multiLevelType w:val="multilevel"/>
    <w:tmpl w:val="E988A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530A18"/>
    <w:multiLevelType w:val="multilevel"/>
    <w:tmpl w:val="E586F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0744B2"/>
    <w:multiLevelType w:val="multilevel"/>
    <w:tmpl w:val="3B908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B126AF"/>
    <w:multiLevelType w:val="multilevel"/>
    <w:tmpl w:val="8944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21915"/>
    <w:multiLevelType w:val="multilevel"/>
    <w:tmpl w:val="DD72E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48765F"/>
    <w:multiLevelType w:val="multilevel"/>
    <w:tmpl w:val="DB083C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125F4"/>
    <w:multiLevelType w:val="hybridMultilevel"/>
    <w:tmpl w:val="3432CF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BD10935"/>
    <w:multiLevelType w:val="hybridMultilevel"/>
    <w:tmpl w:val="E76A5B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BE21C57"/>
    <w:multiLevelType w:val="multilevel"/>
    <w:tmpl w:val="C7F463E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4027E9"/>
    <w:multiLevelType w:val="multilevel"/>
    <w:tmpl w:val="8F2AE036"/>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677E82"/>
    <w:multiLevelType w:val="multilevel"/>
    <w:tmpl w:val="0860C57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5D1C93"/>
    <w:multiLevelType w:val="hybridMultilevel"/>
    <w:tmpl w:val="EF44C9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A892E7F"/>
    <w:multiLevelType w:val="multilevel"/>
    <w:tmpl w:val="E1A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5240CD"/>
    <w:multiLevelType w:val="multilevel"/>
    <w:tmpl w:val="64907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9A02D2"/>
    <w:multiLevelType w:val="multilevel"/>
    <w:tmpl w:val="BB426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154C8C"/>
    <w:multiLevelType w:val="multilevel"/>
    <w:tmpl w:val="9AAC3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242FE6"/>
    <w:multiLevelType w:val="multilevel"/>
    <w:tmpl w:val="8B3040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B76185"/>
    <w:multiLevelType w:val="hybridMultilevel"/>
    <w:tmpl w:val="CED67C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AF06FDC"/>
    <w:multiLevelType w:val="multilevel"/>
    <w:tmpl w:val="29D2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B34D7"/>
    <w:multiLevelType w:val="multilevel"/>
    <w:tmpl w:val="CBD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2364A7"/>
    <w:multiLevelType w:val="multilevel"/>
    <w:tmpl w:val="2C064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4E1CDA"/>
    <w:multiLevelType w:val="multilevel"/>
    <w:tmpl w:val="1B82C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09450C"/>
    <w:multiLevelType w:val="multilevel"/>
    <w:tmpl w:val="3A320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AF7E15"/>
    <w:multiLevelType w:val="multilevel"/>
    <w:tmpl w:val="7F8A7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80606A"/>
    <w:multiLevelType w:val="multilevel"/>
    <w:tmpl w:val="08AA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C41675"/>
    <w:multiLevelType w:val="multilevel"/>
    <w:tmpl w:val="81BA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003380">
    <w:abstractNumId w:val="9"/>
  </w:num>
  <w:num w:numId="2" w16cid:durableId="2134789749">
    <w:abstractNumId w:val="21"/>
  </w:num>
  <w:num w:numId="3" w16cid:durableId="1804957089">
    <w:abstractNumId w:val="21"/>
    <w:lvlOverride w:ilvl="1">
      <w:startOverride w:val="1"/>
    </w:lvlOverride>
  </w:num>
  <w:num w:numId="4" w16cid:durableId="1202550039">
    <w:abstractNumId w:val="14"/>
  </w:num>
  <w:num w:numId="5" w16cid:durableId="365645556">
    <w:abstractNumId w:val="14"/>
    <w:lvlOverride w:ilvl="1">
      <w:startOverride w:val="1"/>
    </w:lvlOverride>
  </w:num>
  <w:num w:numId="6" w16cid:durableId="1933204364">
    <w:abstractNumId w:val="17"/>
  </w:num>
  <w:num w:numId="7" w16cid:durableId="1032147463">
    <w:abstractNumId w:val="6"/>
  </w:num>
  <w:num w:numId="8" w16cid:durableId="1913850505">
    <w:abstractNumId w:val="40"/>
  </w:num>
  <w:num w:numId="9" w16cid:durableId="1287590515">
    <w:abstractNumId w:val="35"/>
  </w:num>
  <w:num w:numId="10" w16cid:durableId="589896780">
    <w:abstractNumId w:val="1"/>
  </w:num>
  <w:num w:numId="11" w16cid:durableId="1199588684">
    <w:abstractNumId w:val="28"/>
  </w:num>
  <w:num w:numId="12" w16cid:durableId="12610652">
    <w:abstractNumId w:val="19"/>
  </w:num>
  <w:num w:numId="13" w16cid:durableId="834030420">
    <w:abstractNumId w:val="34"/>
  </w:num>
  <w:num w:numId="14" w16cid:durableId="1220170430">
    <w:abstractNumId w:val="10"/>
  </w:num>
  <w:num w:numId="15" w16cid:durableId="2065643183">
    <w:abstractNumId w:val="12"/>
  </w:num>
  <w:num w:numId="16" w16cid:durableId="1701054932">
    <w:abstractNumId w:val="16"/>
  </w:num>
  <w:num w:numId="17" w16cid:durableId="1663392296">
    <w:abstractNumId w:val="20"/>
  </w:num>
  <w:num w:numId="18" w16cid:durableId="1536499387">
    <w:abstractNumId w:val="4"/>
  </w:num>
  <w:num w:numId="19" w16cid:durableId="2079403549">
    <w:abstractNumId w:val="7"/>
  </w:num>
  <w:num w:numId="20" w16cid:durableId="463550132">
    <w:abstractNumId w:val="31"/>
  </w:num>
  <w:num w:numId="21" w16cid:durableId="1610966205">
    <w:abstractNumId w:val="37"/>
  </w:num>
  <w:num w:numId="22" w16cid:durableId="662128517">
    <w:abstractNumId w:val="41"/>
  </w:num>
  <w:num w:numId="23" w16cid:durableId="346256174">
    <w:abstractNumId w:val="38"/>
  </w:num>
  <w:num w:numId="24" w16cid:durableId="2098935755">
    <w:abstractNumId w:val="3"/>
  </w:num>
  <w:num w:numId="25" w16cid:durableId="1294409043">
    <w:abstractNumId w:val="18"/>
  </w:num>
  <w:num w:numId="26" w16cid:durableId="2088111684">
    <w:abstractNumId w:val="15"/>
  </w:num>
  <w:num w:numId="27" w16cid:durableId="533887839">
    <w:abstractNumId w:val="27"/>
  </w:num>
  <w:num w:numId="28" w16cid:durableId="1963875945">
    <w:abstractNumId w:val="23"/>
  </w:num>
  <w:num w:numId="29" w16cid:durableId="242030691">
    <w:abstractNumId w:val="22"/>
  </w:num>
  <w:num w:numId="30" w16cid:durableId="1083339386">
    <w:abstractNumId w:val="8"/>
  </w:num>
  <w:num w:numId="31" w16cid:durableId="2101219227">
    <w:abstractNumId w:val="33"/>
  </w:num>
  <w:num w:numId="32" w16cid:durableId="925378914">
    <w:abstractNumId w:val="2"/>
  </w:num>
  <w:num w:numId="33" w16cid:durableId="951472558">
    <w:abstractNumId w:val="13"/>
  </w:num>
  <w:num w:numId="34" w16cid:durableId="831524674">
    <w:abstractNumId w:val="32"/>
  </w:num>
  <w:num w:numId="35" w16cid:durableId="313343182">
    <w:abstractNumId w:val="11"/>
  </w:num>
  <w:num w:numId="36" w16cid:durableId="2080905055">
    <w:abstractNumId w:val="29"/>
  </w:num>
  <w:num w:numId="37" w16cid:durableId="1305768754">
    <w:abstractNumId w:val="26"/>
  </w:num>
  <w:num w:numId="38" w16cid:durableId="1649165943">
    <w:abstractNumId w:val="5"/>
  </w:num>
  <w:num w:numId="39" w16cid:durableId="1712728927">
    <w:abstractNumId w:val="39"/>
  </w:num>
  <w:num w:numId="40" w16cid:durableId="850142545">
    <w:abstractNumId w:val="36"/>
  </w:num>
  <w:num w:numId="41" w16cid:durableId="998190242">
    <w:abstractNumId w:val="24"/>
  </w:num>
  <w:num w:numId="42" w16cid:durableId="1647855845">
    <w:abstractNumId w:val="0"/>
  </w:num>
  <w:num w:numId="43" w16cid:durableId="487481888">
    <w:abstractNumId w:val="25"/>
  </w:num>
  <w:num w:numId="44" w16cid:durableId="8855099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8CB"/>
    <w:rsid w:val="00010C6D"/>
    <w:rsid w:val="0003140C"/>
    <w:rsid w:val="0004734A"/>
    <w:rsid w:val="00057941"/>
    <w:rsid w:val="000818A8"/>
    <w:rsid w:val="000A2C0C"/>
    <w:rsid w:val="000C490C"/>
    <w:rsid w:val="000E3F07"/>
    <w:rsid w:val="000F2383"/>
    <w:rsid w:val="000F7B34"/>
    <w:rsid w:val="00111CE3"/>
    <w:rsid w:val="001550F1"/>
    <w:rsid w:val="00174611"/>
    <w:rsid w:val="001C4B77"/>
    <w:rsid w:val="001F495F"/>
    <w:rsid w:val="0020203C"/>
    <w:rsid w:val="00206C46"/>
    <w:rsid w:val="00214B9F"/>
    <w:rsid w:val="002220B3"/>
    <w:rsid w:val="00224AED"/>
    <w:rsid w:val="00230B00"/>
    <w:rsid w:val="00234360"/>
    <w:rsid w:val="0025283B"/>
    <w:rsid w:val="0028271C"/>
    <w:rsid w:val="002B1B76"/>
    <w:rsid w:val="002B1C66"/>
    <w:rsid w:val="002C29F8"/>
    <w:rsid w:val="002C6D79"/>
    <w:rsid w:val="002D51CA"/>
    <w:rsid w:val="002F5BEF"/>
    <w:rsid w:val="002F5DDA"/>
    <w:rsid w:val="00315F73"/>
    <w:rsid w:val="00333AFE"/>
    <w:rsid w:val="00336129"/>
    <w:rsid w:val="003566D5"/>
    <w:rsid w:val="00387751"/>
    <w:rsid w:val="00390968"/>
    <w:rsid w:val="00390C49"/>
    <w:rsid w:val="003B41BC"/>
    <w:rsid w:val="003C2219"/>
    <w:rsid w:val="003C350E"/>
    <w:rsid w:val="003E5727"/>
    <w:rsid w:val="003F1FA7"/>
    <w:rsid w:val="003F78CE"/>
    <w:rsid w:val="0040779F"/>
    <w:rsid w:val="00412AA5"/>
    <w:rsid w:val="00417895"/>
    <w:rsid w:val="0046223E"/>
    <w:rsid w:val="00464373"/>
    <w:rsid w:val="0047281D"/>
    <w:rsid w:val="004B0ECE"/>
    <w:rsid w:val="004C4135"/>
    <w:rsid w:val="004D0C92"/>
    <w:rsid w:val="004E177A"/>
    <w:rsid w:val="0051180E"/>
    <w:rsid w:val="00535D0A"/>
    <w:rsid w:val="005372FB"/>
    <w:rsid w:val="005378CB"/>
    <w:rsid w:val="00556B58"/>
    <w:rsid w:val="00560325"/>
    <w:rsid w:val="005878BE"/>
    <w:rsid w:val="00596EEC"/>
    <w:rsid w:val="005B2FB1"/>
    <w:rsid w:val="005D71BD"/>
    <w:rsid w:val="005E0AE6"/>
    <w:rsid w:val="006206D4"/>
    <w:rsid w:val="00623595"/>
    <w:rsid w:val="00656F82"/>
    <w:rsid w:val="006772B6"/>
    <w:rsid w:val="00685C6E"/>
    <w:rsid w:val="00694D57"/>
    <w:rsid w:val="006A0321"/>
    <w:rsid w:val="006E7C4A"/>
    <w:rsid w:val="006F3B46"/>
    <w:rsid w:val="00756565"/>
    <w:rsid w:val="007C0939"/>
    <w:rsid w:val="00805A9B"/>
    <w:rsid w:val="00812920"/>
    <w:rsid w:val="00812BCE"/>
    <w:rsid w:val="00833BBC"/>
    <w:rsid w:val="0083406A"/>
    <w:rsid w:val="0083515C"/>
    <w:rsid w:val="00837FE5"/>
    <w:rsid w:val="00842626"/>
    <w:rsid w:val="00842FA9"/>
    <w:rsid w:val="00861AB0"/>
    <w:rsid w:val="00897E6A"/>
    <w:rsid w:val="008A248B"/>
    <w:rsid w:val="008C5465"/>
    <w:rsid w:val="008D5471"/>
    <w:rsid w:val="00900222"/>
    <w:rsid w:val="00902435"/>
    <w:rsid w:val="00902CBB"/>
    <w:rsid w:val="00921347"/>
    <w:rsid w:val="00921399"/>
    <w:rsid w:val="00930B80"/>
    <w:rsid w:val="00945881"/>
    <w:rsid w:val="00965F6E"/>
    <w:rsid w:val="009C3E0B"/>
    <w:rsid w:val="009F20B4"/>
    <w:rsid w:val="009F7F4E"/>
    <w:rsid w:val="00A30227"/>
    <w:rsid w:val="00A5482F"/>
    <w:rsid w:val="00A979AE"/>
    <w:rsid w:val="00AA03FE"/>
    <w:rsid w:val="00AC57E2"/>
    <w:rsid w:val="00AD40E9"/>
    <w:rsid w:val="00AE21EF"/>
    <w:rsid w:val="00AE54A4"/>
    <w:rsid w:val="00AF3108"/>
    <w:rsid w:val="00AF5628"/>
    <w:rsid w:val="00B0500B"/>
    <w:rsid w:val="00B05F9E"/>
    <w:rsid w:val="00B065D8"/>
    <w:rsid w:val="00B22DFF"/>
    <w:rsid w:val="00B519D1"/>
    <w:rsid w:val="00B92ECA"/>
    <w:rsid w:val="00BA6C0F"/>
    <w:rsid w:val="00BB10EF"/>
    <w:rsid w:val="00BB3EF3"/>
    <w:rsid w:val="00BC6990"/>
    <w:rsid w:val="00BE229D"/>
    <w:rsid w:val="00BF0B15"/>
    <w:rsid w:val="00C1033D"/>
    <w:rsid w:val="00C226E2"/>
    <w:rsid w:val="00C3371F"/>
    <w:rsid w:val="00C4207A"/>
    <w:rsid w:val="00C55FED"/>
    <w:rsid w:val="00C60BD2"/>
    <w:rsid w:val="00C81F06"/>
    <w:rsid w:val="00C8498E"/>
    <w:rsid w:val="00C966ED"/>
    <w:rsid w:val="00CA76D2"/>
    <w:rsid w:val="00CD39CB"/>
    <w:rsid w:val="00CD630B"/>
    <w:rsid w:val="00CE3A77"/>
    <w:rsid w:val="00CE7697"/>
    <w:rsid w:val="00CF4057"/>
    <w:rsid w:val="00D00B62"/>
    <w:rsid w:val="00D06232"/>
    <w:rsid w:val="00D07420"/>
    <w:rsid w:val="00D27D3A"/>
    <w:rsid w:val="00D523D0"/>
    <w:rsid w:val="00D62575"/>
    <w:rsid w:val="00D8606A"/>
    <w:rsid w:val="00DA6265"/>
    <w:rsid w:val="00DC3207"/>
    <w:rsid w:val="00DD4D1D"/>
    <w:rsid w:val="00DE45A8"/>
    <w:rsid w:val="00DF2B03"/>
    <w:rsid w:val="00E00EB1"/>
    <w:rsid w:val="00E03BB9"/>
    <w:rsid w:val="00E21C67"/>
    <w:rsid w:val="00E22673"/>
    <w:rsid w:val="00E23570"/>
    <w:rsid w:val="00E23683"/>
    <w:rsid w:val="00E7199D"/>
    <w:rsid w:val="00E75D94"/>
    <w:rsid w:val="00E836F1"/>
    <w:rsid w:val="00EA4AE1"/>
    <w:rsid w:val="00EC6677"/>
    <w:rsid w:val="00ED0986"/>
    <w:rsid w:val="00EE04E9"/>
    <w:rsid w:val="00EE7D5A"/>
    <w:rsid w:val="00F02B6A"/>
    <w:rsid w:val="00F308AC"/>
    <w:rsid w:val="00F32822"/>
    <w:rsid w:val="00F55A49"/>
    <w:rsid w:val="00F72046"/>
    <w:rsid w:val="00FB7177"/>
    <w:rsid w:val="00FD126A"/>
    <w:rsid w:val="00FD76FC"/>
    <w:rsid w:val="00FF000A"/>
    <w:rsid w:val="00FF00BC"/>
    <w:rsid w:val="00FF04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5AF2"/>
  <w15:chartTrackingRefBased/>
  <w15:docId w15:val="{94201CB9-BF40-4666-94C4-B20D7886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378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5378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378C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378C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378C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378C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378C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78C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378C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378C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5378C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378C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378C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378C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378C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378CB"/>
    <w:rPr>
      <w:rFonts w:eastAsiaTheme="majorEastAsia" w:cstheme="majorBidi"/>
      <w:color w:val="595959" w:themeColor="text1" w:themeTint="A6"/>
    </w:rPr>
  </w:style>
  <w:style w:type="character" w:customStyle="1" w:styleId="80">
    <w:name w:val="Заголовок 8 Знак"/>
    <w:basedOn w:val="a0"/>
    <w:link w:val="8"/>
    <w:uiPriority w:val="9"/>
    <w:semiHidden/>
    <w:rsid w:val="005378C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378CB"/>
    <w:rPr>
      <w:rFonts w:eastAsiaTheme="majorEastAsia" w:cstheme="majorBidi"/>
      <w:color w:val="272727" w:themeColor="text1" w:themeTint="D8"/>
    </w:rPr>
  </w:style>
  <w:style w:type="paragraph" w:styleId="a3">
    <w:name w:val="Title"/>
    <w:basedOn w:val="a"/>
    <w:next w:val="a"/>
    <w:link w:val="a4"/>
    <w:uiPriority w:val="10"/>
    <w:qFormat/>
    <w:rsid w:val="00537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378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78C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378C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378CB"/>
    <w:pPr>
      <w:spacing w:before="160"/>
      <w:jc w:val="center"/>
    </w:pPr>
    <w:rPr>
      <w:i/>
      <w:iCs/>
      <w:color w:val="404040" w:themeColor="text1" w:themeTint="BF"/>
    </w:rPr>
  </w:style>
  <w:style w:type="character" w:customStyle="1" w:styleId="22">
    <w:name w:val="Цитата 2 Знак"/>
    <w:basedOn w:val="a0"/>
    <w:link w:val="21"/>
    <w:uiPriority w:val="29"/>
    <w:rsid w:val="005378CB"/>
    <w:rPr>
      <w:i/>
      <w:iCs/>
      <w:color w:val="404040" w:themeColor="text1" w:themeTint="BF"/>
    </w:rPr>
  </w:style>
  <w:style w:type="paragraph" w:styleId="a7">
    <w:name w:val="List Paragraph"/>
    <w:basedOn w:val="a"/>
    <w:uiPriority w:val="34"/>
    <w:qFormat/>
    <w:rsid w:val="005378CB"/>
    <w:pPr>
      <w:ind w:left="720"/>
      <w:contextualSpacing/>
    </w:pPr>
  </w:style>
  <w:style w:type="character" w:styleId="a8">
    <w:name w:val="Intense Emphasis"/>
    <w:basedOn w:val="a0"/>
    <w:uiPriority w:val="21"/>
    <w:qFormat/>
    <w:rsid w:val="005378CB"/>
    <w:rPr>
      <w:i/>
      <w:iCs/>
      <w:color w:val="2F5496" w:themeColor="accent1" w:themeShade="BF"/>
    </w:rPr>
  </w:style>
  <w:style w:type="paragraph" w:styleId="a9">
    <w:name w:val="Intense Quote"/>
    <w:basedOn w:val="a"/>
    <w:next w:val="a"/>
    <w:link w:val="aa"/>
    <w:uiPriority w:val="30"/>
    <w:qFormat/>
    <w:rsid w:val="00537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378CB"/>
    <w:rPr>
      <w:i/>
      <w:iCs/>
      <w:color w:val="2F5496" w:themeColor="accent1" w:themeShade="BF"/>
    </w:rPr>
  </w:style>
  <w:style w:type="character" w:styleId="ab">
    <w:name w:val="Intense Reference"/>
    <w:basedOn w:val="a0"/>
    <w:uiPriority w:val="32"/>
    <w:qFormat/>
    <w:rsid w:val="005378CB"/>
    <w:rPr>
      <w:b/>
      <w:bCs/>
      <w:smallCaps/>
      <w:color w:val="2F5496" w:themeColor="accent1" w:themeShade="BF"/>
      <w:spacing w:val="5"/>
    </w:rPr>
  </w:style>
  <w:style w:type="character" w:styleId="ac">
    <w:name w:val="Strong"/>
    <w:basedOn w:val="a0"/>
    <w:uiPriority w:val="22"/>
    <w:qFormat/>
    <w:rsid w:val="00EA4AE1"/>
    <w:rPr>
      <w:b/>
      <w:bCs/>
    </w:rPr>
  </w:style>
  <w:style w:type="paragraph" w:styleId="ad">
    <w:name w:val="Normal (Web)"/>
    <w:basedOn w:val="a"/>
    <w:uiPriority w:val="99"/>
    <w:semiHidden/>
    <w:unhideWhenUsed/>
    <w:rsid w:val="00945881"/>
    <w:rPr>
      <w:rFonts w:ascii="Times New Roman" w:hAnsi="Times New Roman" w:cs="Times New Roman"/>
      <w:sz w:val="24"/>
      <w:szCs w:val="24"/>
    </w:rPr>
  </w:style>
  <w:style w:type="paragraph" w:customStyle="1" w:styleId="ds-markdown-paragraph">
    <w:name w:val="ds-markdown-paragraph"/>
    <w:basedOn w:val="a"/>
    <w:rsid w:val="00DC3207"/>
    <w:pPr>
      <w:spacing w:before="100" w:beforeAutospacing="1" w:after="100" w:afterAutospacing="1" w:line="240" w:lineRule="auto"/>
    </w:pPr>
    <w:rPr>
      <w:rFonts w:ascii="Times New Roman" w:eastAsia="Times New Roman" w:hAnsi="Times New Roman" w:cs="Times New Roman"/>
      <w:kern w:val="0"/>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40eaf433cb3452c/&#1044;&#1086;&#1082;&#1091;&#1084;&#1077;&#1085;&#1090;&#1099;/cust%20dev.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all" spc="150" baseline="0">
                <a:solidFill>
                  <a:schemeClr val="tx1"/>
                </a:solidFill>
                <a:latin typeface="+mn-lt"/>
                <a:ea typeface="+mn-ea"/>
                <a:cs typeface="+mn-cs"/>
              </a:defRPr>
            </a:pPr>
            <a:r>
              <a:rPr lang="ru-RU" sz="1100"/>
              <a:t>Насколько вам было бы удобно решение "СБП Резерв"?</a:t>
            </a:r>
          </a:p>
        </c:rich>
      </c:tx>
      <c:overlay val="0"/>
      <c:spPr>
        <a:noFill/>
        <a:ln>
          <a:noFill/>
        </a:ln>
        <a:effectLst/>
      </c:spPr>
      <c:txPr>
        <a:bodyPr rot="0" spcFirstLastPara="1" vertOverflow="ellipsis" vert="horz" wrap="square" anchor="ctr" anchorCtr="1"/>
        <a:lstStyle/>
        <a:p>
          <a:pPr>
            <a:defRPr sz="1200" b="1" i="0" u="none" strike="noStrike" kern="1200" cap="all" spc="150" baseline="0">
              <a:solidFill>
                <a:schemeClr val="tx1"/>
              </a:solidFill>
              <a:latin typeface="+mn-lt"/>
              <a:ea typeface="+mn-ea"/>
              <a:cs typeface="+mn-cs"/>
            </a:defRPr>
          </a:pPr>
          <a:endParaRPr lang="ru-RU"/>
        </a:p>
      </c:txPr>
    </c:title>
    <c:autoTitleDeleted val="0"/>
    <c:plotArea>
      <c:layout/>
      <c:barChart>
        <c:barDir val="col"/>
        <c:grouping val="clustered"/>
        <c:varyColors val="0"/>
        <c:ser>
          <c:idx val="1"/>
          <c:order val="1"/>
          <c:spPr>
            <a:pattFill prst="narHorz">
              <a:fgClr>
                <a:schemeClr val="accent5"/>
              </a:fgClr>
              <a:bgClr>
                <a:schemeClr val="accent5">
                  <a:lumMod val="20000"/>
                  <a:lumOff val="80000"/>
                </a:schemeClr>
              </a:bgClr>
            </a:pattFill>
            <a:ln>
              <a:noFill/>
            </a:ln>
            <a:effectLst>
              <a:innerShdw blurRad="114300">
                <a:schemeClr val="accent5"/>
              </a:innerShdw>
            </a:effectLst>
          </c:spPr>
          <c:invertIfNegative val="0"/>
          <c:cat>
            <c:strRef>
              <c:f>Лист1!$AS$4:$AS$13</c:f>
              <c:strCache>
                <c:ptCount val="10"/>
                <c:pt idx="0">
                  <c:v>1 (не удобно)</c:v>
                </c:pt>
                <c:pt idx="1">
                  <c:v>2</c:v>
                </c:pt>
                <c:pt idx="2">
                  <c:v>3</c:v>
                </c:pt>
                <c:pt idx="3">
                  <c:v>4</c:v>
                </c:pt>
                <c:pt idx="4">
                  <c:v>5</c:v>
                </c:pt>
                <c:pt idx="5">
                  <c:v>6</c:v>
                </c:pt>
                <c:pt idx="6">
                  <c:v>7</c:v>
                </c:pt>
                <c:pt idx="7">
                  <c:v>8</c:v>
                </c:pt>
                <c:pt idx="8">
                  <c:v>9</c:v>
                </c:pt>
                <c:pt idx="9">
                  <c:v>10 (очень удобно)</c:v>
                </c:pt>
              </c:strCache>
            </c:strRef>
          </c:cat>
          <c:val>
            <c:numRef>
              <c:f>Лист1!$AU$4:$AU$13</c:f>
              <c:numCache>
                <c:formatCode>General</c:formatCode>
                <c:ptCount val="10"/>
                <c:pt idx="0" formatCode="0.00%">
                  <c:v>2.6499999999999999E-2</c:v>
                </c:pt>
                <c:pt idx="1">
                  <c:v>0</c:v>
                </c:pt>
                <c:pt idx="2">
                  <c:v>0</c:v>
                </c:pt>
                <c:pt idx="3" formatCode="0.00%">
                  <c:v>5.2999999999999999E-2</c:v>
                </c:pt>
                <c:pt idx="4" formatCode="0.00%">
                  <c:v>0.105</c:v>
                </c:pt>
                <c:pt idx="5" formatCode="0.00%">
                  <c:v>7.9000000000000001E-2</c:v>
                </c:pt>
                <c:pt idx="6" formatCode="0.00%">
                  <c:v>0.13200000000000001</c:v>
                </c:pt>
                <c:pt idx="7" formatCode="0.00%">
                  <c:v>0.158</c:v>
                </c:pt>
                <c:pt idx="8" formatCode="0.00%">
                  <c:v>0.13150000000000001</c:v>
                </c:pt>
                <c:pt idx="9" formatCode="0.00%">
                  <c:v>0.316</c:v>
                </c:pt>
              </c:numCache>
            </c:numRef>
          </c:val>
          <c:extLst>
            <c:ext xmlns:c16="http://schemas.microsoft.com/office/drawing/2014/chart" uri="{C3380CC4-5D6E-409C-BE32-E72D297353CC}">
              <c16:uniqueId val="{00000000-C519-4E94-826A-0ED1335D45EB}"/>
            </c:ext>
          </c:extLst>
        </c:ser>
        <c:dLbls>
          <c:showLegendKey val="0"/>
          <c:showVal val="0"/>
          <c:showCatName val="0"/>
          <c:showSerName val="0"/>
          <c:showPercent val="0"/>
          <c:showBubbleSize val="0"/>
        </c:dLbls>
        <c:gapWidth val="164"/>
        <c:overlap val="-22"/>
        <c:axId val="1087985392"/>
        <c:axId val="1087996912"/>
        <c:extLst>
          <c:ext xmlns:c15="http://schemas.microsoft.com/office/drawing/2012/chart" uri="{02D57815-91ED-43cb-92C2-25804820EDAC}">
            <c15:filteredBarSeries>
              <c15:ser>
                <c:idx val="0"/>
                <c:order val="0"/>
                <c:spPr>
                  <a:pattFill prst="narHorz">
                    <a:fgClr>
                      <a:schemeClr val="accent6"/>
                    </a:fgClr>
                    <a:bgClr>
                      <a:schemeClr val="accent6">
                        <a:lumMod val="20000"/>
                        <a:lumOff val="80000"/>
                      </a:schemeClr>
                    </a:bgClr>
                  </a:pattFill>
                  <a:ln>
                    <a:noFill/>
                  </a:ln>
                  <a:effectLst>
                    <a:innerShdw blurRad="114300">
                      <a:schemeClr val="accent6"/>
                    </a:innerShdw>
                  </a:effectLst>
                </c:spPr>
                <c:invertIfNegative val="0"/>
                <c:cat>
                  <c:strRef>
                    <c:extLst>
                      <c:ext uri="{02D57815-91ED-43cb-92C2-25804820EDAC}">
                        <c15:formulaRef>
                          <c15:sqref>Лист1!$AS$4:$AS$13</c15:sqref>
                        </c15:formulaRef>
                      </c:ext>
                    </c:extLst>
                    <c:strCache>
                      <c:ptCount val="10"/>
                      <c:pt idx="0">
                        <c:v>1 (не удобно)</c:v>
                      </c:pt>
                      <c:pt idx="1">
                        <c:v>2</c:v>
                      </c:pt>
                      <c:pt idx="2">
                        <c:v>3</c:v>
                      </c:pt>
                      <c:pt idx="3">
                        <c:v>4</c:v>
                      </c:pt>
                      <c:pt idx="4">
                        <c:v>5</c:v>
                      </c:pt>
                      <c:pt idx="5">
                        <c:v>6</c:v>
                      </c:pt>
                      <c:pt idx="6">
                        <c:v>7</c:v>
                      </c:pt>
                      <c:pt idx="7">
                        <c:v>8</c:v>
                      </c:pt>
                      <c:pt idx="8">
                        <c:v>9</c:v>
                      </c:pt>
                      <c:pt idx="9">
                        <c:v>10 (очень удобно)</c:v>
                      </c:pt>
                    </c:strCache>
                  </c:strRef>
                </c:cat>
                <c:val>
                  <c:numRef>
                    <c:extLst>
                      <c:ext uri="{02D57815-91ED-43cb-92C2-25804820EDAC}">
                        <c15:formulaRef>
                          <c15:sqref>Лист1!$AT$4:$AT$13</c15:sqref>
                        </c15:formulaRef>
                      </c:ext>
                    </c:extLst>
                    <c:numCache>
                      <c:formatCode>General</c:formatCode>
                      <c:ptCount val="10"/>
                      <c:pt idx="0">
                        <c:v>2</c:v>
                      </c:pt>
                      <c:pt idx="3">
                        <c:v>4</c:v>
                      </c:pt>
                      <c:pt idx="4">
                        <c:v>2</c:v>
                      </c:pt>
                      <c:pt idx="5">
                        <c:v>3</c:v>
                      </c:pt>
                      <c:pt idx="6">
                        <c:v>5</c:v>
                      </c:pt>
                      <c:pt idx="7">
                        <c:v>6</c:v>
                      </c:pt>
                      <c:pt idx="8">
                        <c:v>4</c:v>
                      </c:pt>
                      <c:pt idx="9">
                        <c:v>12</c:v>
                      </c:pt>
                    </c:numCache>
                  </c:numRef>
                </c:val>
                <c:extLst>
                  <c:ext xmlns:c16="http://schemas.microsoft.com/office/drawing/2014/chart" uri="{C3380CC4-5D6E-409C-BE32-E72D297353CC}">
                    <c16:uniqueId val="{00000001-C519-4E94-826A-0ED1335D45EB}"/>
                  </c:ext>
                </c:extLst>
              </c15:ser>
            </c15:filteredBarSeries>
          </c:ext>
        </c:extLst>
      </c:barChart>
      <c:catAx>
        <c:axId val="1087985392"/>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ru-RU"/>
          </a:p>
        </c:txPr>
        <c:crossAx val="1087996912"/>
        <c:crosses val="autoZero"/>
        <c:auto val="1"/>
        <c:lblAlgn val="ctr"/>
        <c:lblOffset val="100"/>
        <c:noMultiLvlLbl val="0"/>
      </c:catAx>
      <c:valAx>
        <c:axId val="1087996912"/>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ru-RU"/>
          </a:p>
        </c:txPr>
        <c:crossAx val="10879853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a:solidFill>
            <a:schemeClr val="tx1"/>
          </a:solidFill>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44</Pages>
  <Words>9067</Words>
  <Characters>51688</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Шуликова</dc:creator>
  <cp:keywords/>
  <dc:description/>
  <cp:lastModifiedBy>Марина Шуликова</cp:lastModifiedBy>
  <cp:revision>173</cp:revision>
  <dcterms:created xsi:type="dcterms:W3CDTF">2025-12-08T16:07:00Z</dcterms:created>
  <dcterms:modified xsi:type="dcterms:W3CDTF">2025-12-10T16:04:00Z</dcterms:modified>
</cp:coreProperties>
</file>