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карточка фин-игры </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Описать цель игры, тему, возрастные рамки</w:t>
      </w:r>
    </w:p>
    <w:p w:rsidR="00000000" w:rsidDel="00000000" w:rsidP="00000000" w:rsidRDefault="00000000" w:rsidRPr="00000000" w14:paraId="00000003">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Целью данной игры - развитие навыков осознанного управления личными (семейными) финансами. В этой игре игроки научатся отслеживать свои доходы и расходы, распознавать бесполезные траты и противостоять спонтанным покупкам. Основная тема игры - погружение в мир финансовой дисциплины, где каждый рубль должен быть потрачен с пользой, либо отложен для дальнейшего использования. Игра предназначена для подростков от 14 лет, студентов, взрослых и целой семьи, делающих первые шаги в планировании своего бюджета, либо для обучения своих детей базовым основам финансовой грамотности.</w:t>
      </w:r>
      <w:r w:rsidDel="00000000" w:rsidR="00000000" w:rsidRPr="00000000">
        <w:rPr>
          <w:rtl w:val="0"/>
        </w:rPr>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Вашу уникальную идею и концепцию игры (режиссура и сценарии, жанр и стилистика)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Участники игры</w:t>
      </w:r>
      <w:r w:rsidDel="00000000" w:rsidR="00000000" w:rsidRPr="00000000">
        <w:rPr>
          <w:rFonts w:ascii="Times New Roman" w:cs="Times New Roman" w:eastAsia="Times New Roman" w:hAnsi="Times New Roman"/>
          <w:sz w:val="24"/>
          <w:szCs w:val="24"/>
          <w:highlight w:val="white"/>
          <w:rtl w:val="0"/>
        </w:rPr>
        <w:t xml:space="preserve"> становятся командой детективов, расследующих дело о необъяснимом исчезновении месячного бюджета клиента N. Ваша задача — пройти по его финансовым следам, отыскать «улики» (те самые спонтанные покупки) и найти им более разумную альтернативу. Это не соревнование, а общее дело: чтобы раскрыть дело, нужно сообща обсуждать улики и принимать решения. Жанр — детективный квест с элементами симулятора бюджета. Визуальная стилистика с элементами современной цифровой эстетики, создаст атмосферу расследования в мире высоких технологий.</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игровой мир</w:t>
      </w:r>
    </w:p>
    <w:p w:rsidR="00000000" w:rsidDel="00000000" w:rsidP="00000000" w:rsidRDefault="00000000" w:rsidRPr="00000000" w14:paraId="00000007">
      <w:pPr>
        <w:spacing w:after="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Действие разворачивается в цифровом мегаполисе под названием “Рублёвка”. Этот мир разделен на несколько ключевых локаций, каждая из которых представляет собой </w:t>
      </w:r>
      <w:r w:rsidDel="00000000" w:rsidR="00000000" w:rsidRPr="00000000">
        <w:rPr>
          <w:rFonts w:ascii="Times New Roman" w:cs="Times New Roman" w:eastAsia="Times New Roman" w:hAnsi="Times New Roman"/>
          <w:sz w:val="24"/>
          <w:szCs w:val="24"/>
          <w:highlight w:val="white"/>
          <w:rtl w:val="0"/>
        </w:rPr>
        <w:t xml:space="preserve">район</w:t>
      </w:r>
      <w:r w:rsidDel="00000000" w:rsidR="00000000" w:rsidRPr="00000000">
        <w:rPr>
          <w:rFonts w:ascii="Times New Roman" w:cs="Times New Roman" w:eastAsia="Times New Roman" w:hAnsi="Times New Roman"/>
          <w:sz w:val="24"/>
          <w:szCs w:val="24"/>
          <w:highlight w:val="white"/>
          <w:rtl w:val="0"/>
        </w:rPr>
        <w:t xml:space="preserve"> финансового риска. Лиговский проспект символизирует соблазны импульсивных покупок, а улица Рубинштейна, </w:t>
      </w:r>
      <w:r w:rsidDel="00000000" w:rsidR="00000000" w:rsidRPr="00000000">
        <w:rPr>
          <w:rFonts w:ascii="Times New Roman" w:cs="Times New Roman" w:eastAsia="Times New Roman" w:hAnsi="Times New Roman"/>
          <w:sz w:val="24"/>
          <w:szCs w:val="24"/>
          <w:highlight w:val="white"/>
          <w:rtl w:val="0"/>
        </w:rPr>
        <w:t xml:space="preserve">главный ресторанный центр города, </w:t>
      </w:r>
      <w:r w:rsidDel="00000000" w:rsidR="00000000" w:rsidRPr="00000000">
        <w:rPr>
          <w:rFonts w:ascii="Times New Roman" w:cs="Times New Roman" w:eastAsia="Times New Roman" w:hAnsi="Times New Roman"/>
          <w:sz w:val="24"/>
          <w:szCs w:val="24"/>
          <w:highlight w:val="white"/>
          <w:rtl w:val="0"/>
        </w:rPr>
        <w:t xml:space="preserve">олицетворяет нерациональные траты на питание. Особой зоной является Думская улица — пространство скрытых подписок и микроплатежей, где финансовые утечки происходят практически незаметно для пользователя.</w:t>
      </w: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персонажи</w:t>
      </w:r>
    </w:p>
    <w:p w:rsidR="00000000" w:rsidDel="00000000" w:rsidP="00000000" w:rsidRDefault="00000000" w:rsidRPr="00000000" w14:paraId="00000009">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Аналитик обладает даром выявления финансовых закономерностей и может обнаруживать скрытые связи между различными тратами. Маркетолог специализируется на нейтрализации маркетинговых уловок и может блокировать наиболее агрессивные соблазны. Экономист способен моментально находить выгодные альтернативы любым выявленным бесполезным покупкам, превращая убытки в потенциальную экономию. Каждый персонаж обладает особыми способностями. Позже будут добавлены и другие для большей наполненности игры, участники также могут придумать и своих персонажей.</w:t>
      </w: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артефакты (составляющие элементы игры)</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Карты "Импульсная покупка" - материальное воплощение необдуманных трат. Карты "Соблазн" моделируют различные маркетинговые уловки и рекламные предложения. Особую роль играют жетоны "Сила воли", которые тратятся на сопротивление финансовым соблазнам. Карты "Кризисная ситуация" вводят в игру непредвиденные обстоятельства, требующие срочных финансовых решений. Банковские карты и терминал (как в монополии) придадут реальности в игру и тем самым участники будут сильнее ощущать необдуманность трат.</w:t>
      </w: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механику игры - принцип ходов, события, результаты, уровни и принципы перехода</w:t>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Принцип ходов основан на кооперативном планировании действий команды. Каждый раунд представляет собой игровой день, в течение которого участники могут исследовать определенное количество локаций. События генерируются через специальную колоду карт, включающую как возможности, так и угрозы для бюджета. Результат игры определяется достижением установленного уровня финансового здоровья клиента. Уровни сложности варьируются от начального до экспертного, где финансовые ловушки становятся особенно изощренными. Переход между этапами игры осуществляется по мере раскрытия дел и повышения квалификации детективов.</w:t>
      </w:r>
      <w:r w:rsidDel="00000000" w:rsidR="00000000" w:rsidRPr="00000000">
        <w:rPr>
          <w:rtl w:val="0"/>
        </w:rPr>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Нарисуйте макет игрового поля, определите количество игроков</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Игровое поле представляет собой карту города, состоящую из взаимосвязанных секторов. Это обеспечивает высокую </w:t>
      </w:r>
      <w:r w:rsidDel="00000000" w:rsidR="00000000" w:rsidRPr="00000000">
        <w:rPr>
          <w:rFonts w:ascii="Times New Roman" w:cs="Times New Roman" w:eastAsia="Times New Roman" w:hAnsi="Times New Roman"/>
          <w:sz w:val="24"/>
          <w:szCs w:val="24"/>
          <w:highlight w:val="white"/>
          <w:rtl w:val="0"/>
        </w:rPr>
        <w:t xml:space="preserve">повторяемость</w:t>
      </w:r>
      <w:r w:rsidDel="00000000" w:rsidR="00000000" w:rsidRPr="00000000">
        <w:rPr>
          <w:rFonts w:ascii="Times New Roman" w:cs="Times New Roman" w:eastAsia="Times New Roman" w:hAnsi="Times New Roman"/>
          <w:sz w:val="24"/>
          <w:szCs w:val="24"/>
          <w:highlight w:val="white"/>
          <w:rtl w:val="0"/>
        </w:rPr>
        <w:t xml:space="preserve">, поскольку расположение зон финансового риска меняется от партии к партии. Центральная часть поля отведена под трек финансового состояния клиента и шкалу прогресса расследования. Оптимальное количество участников — от двух до шести человек, что позволяет сохранить динамику обсуждения и принятия решений.</w:t>
      </w:r>
      <w:r w:rsidDel="00000000" w:rsidR="00000000" w:rsidRPr="00000000">
        <w:rPr>
          <w:rtl w:val="0"/>
        </w:rPr>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механизм удержания внимания играющего</w:t>
      </w:r>
    </w:p>
    <w:p w:rsidR="00000000" w:rsidDel="00000000" w:rsidP="00000000" w:rsidRDefault="00000000" w:rsidRPr="00000000" w14:paraId="00000011">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Внимание игроков удерживается за счет постепенного раскрытия сюжета, системы развития персонажей и уровнем финансового здоровья клиента. История клиента N обрастает новыми деталями: оказывается, он копил на важную цель, но его постоянно сбивали с пути. Вам предстоит раскрыть это дело. Персонажи прокачиваются, открывая новые способности для борьбы с финансовым хаосом. А в самый спокойный момент может сработать  “Кризисная ситуация”: внезапный штраф или поломка телефона, которые требуют срочно пересмотреть весь бюджет. Каждое расследование приносит новые возможности для улучшения навыков детективов. Элемент неожиданности реализован через специальные события, нарушающие привычный ход расследования. Визуальное оформление включает интерактивные элементы, требующие активного участия всех игроков в процессе анализа финансовых улик.</w:t>
      </w:r>
      <w:r w:rsidDel="00000000" w:rsidR="00000000" w:rsidRPr="00000000">
        <w:rPr>
          <w:rtl w:val="0"/>
        </w:rPr>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Напишите какие знания и навыки из области финансовой грамотности получит играющий</w:t>
      </w:r>
    </w:p>
    <w:p w:rsidR="00000000" w:rsidDel="00000000" w:rsidP="00000000" w:rsidRDefault="00000000" w:rsidRPr="00000000" w14:paraId="0000001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Участники игры осваивают практические приемы ведения личного бюджета и учета расходов. Они учатся распознавать психологические триггеры, провоцирующие импульсные покупки. Важным приобретением становится понимание принципов формирования финансовой подушки безопасности. Игра демонстрирует реальные механизмы работы современных финансовых сервисов и скрытых комиссий.</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карточка фин-игры </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Описать цель игры, тему, возрастные рамки</w:t>
      </w:r>
    </w:p>
    <w:p w:rsidR="00000000" w:rsidDel="00000000" w:rsidP="00000000" w:rsidRDefault="00000000" w:rsidRPr="00000000" w14:paraId="00000016">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Эта игра предназначена для освоения стратегий управления кредитной нагрузкой и выхода из долговой ямы. Тематически она охватывает аспекты работы с заемными средствами — от ипотеки до микрозаймов. Игра будет полезна, как подросткам, задумавшимся о том, как данный финансовый сектор работает, так и взрослым от 18 лет, имеющим кредитные обязательства или планирующим их оформление.</w:t>
      </w:r>
      <w:r w:rsidDel="00000000" w:rsidR="00000000" w:rsidRPr="00000000">
        <w:rPr>
          <w:rtl w:val="0"/>
        </w:rPr>
      </w:r>
    </w:p>
    <w:p w:rsidR="00000000" w:rsidDel="00000000" w:rsidP="00000000" w:rsidRDefault="00000000" w:rsidRPr="00000000" w14:paraId="00000017">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Вашу уникальную идею и концепцию игры (режиссура и сценарии, жанр и стилистика)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Игроки погружаются в экономический симулятор, где каждый представляет собой уникального персонажа с индивидуальными финансовыми характеристиками. Концепция предполагает </w:t>
      </w:r>
      <w:r w:rsidDel="00000000" w:rsidR="00000000" w:rsidRPr="00000000">
        <w:rPr>
          <w:rFonts w:ascii="Times New Roman" w:cs="Times New Roman" w:eastAsia="Times New Roman" w:hAnsi="Times New Roman"/>
          <w:sz w:val="24"/>
          <w:szCs w:val="24"/>
          <w:highlight w:val="white"/>
          <w:rtl w:val="0"/>
        </w:rPr>
        <w:t xml:space="preserve">многогранное</w:t>
      </w:r>
      <w:r w:rsidDel="00000000" w:rsidR="00000000" w:rsidRPr="00000000">
        <w:rPr>
          <w:rFonts w:ascii="Times New Roman" w:cs="Times New Roman" w:eastAsia="Times New Roman" w:hAnsi="Times New Roman"/>
          <w:sz w:val="24"/>
          <w:szCs w:val="24"/>
          <w:highlight w:val="white"/>
          <w:rtl w:val="0"/>
        </w:rPr>
        <w:t xml:space="preserve"> развитие сюжета, где участники сами определяют свою стратегию выхода из долгов. Здесь нет единственно верного пути: кто-то будет брать дополнительные подработки, кто-то – рефинансировать кредиты, а кто-то – рискованно играть на бирже. Каждое ваше решение – палка о двух концах: досрочное погашение сэкономит проценты, но оставит вас без денег на чёрный день. Режиссура построена на создании атмосферы финансового давления, где каждое решение имеет долгосрочные последствия. Жанр сочетает элементы стратегии и ролевой игры. Стилистически игра выполнена в метафорическом ключе, где долги представлены как темное болото, а финансовые инструменты — как спасательные круги.</w:t>
      </w:r>
      <w:r w:rsidDel="00000000" w:rsidR="00000000" w:rsidRPr="00000000">
        <w:rPr>
          <w:rtl w:val="0"/>
        </w:rPr>
      </w:r>
    </w:p>
    <w:p w:rsidR="00000000" w:rsidDel="00000000" w:rsidP="00000000" w:rsidRDefault="00000000" w:rsidRPr="00000000" w14:paraId="00000019">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игровой мир</w:t>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Действие разворачивается в абстрактном пространстве под названием “Долгосфера”. Это многоуровневая система секторов, каждый из которых представляет определенный тип финансовых обязательств. Сектор "Серых схем" предлагает рискованные финансовые инструменты с непредсказуемыми последствиями. Зона "Рефинансирования" позволяет пересматривать условия кредитных договоров. </w:t>
      </w:r>
      <w:r w:rsidDel="00000000" w:rsidR="00000000" w:rsidRPr="00000000">
        <w:rPr>
          <w:rFonts w:ascii="Times New Roman" w:cs="Times New Roman" w:eastAsia="Times New Roman" w:hAnsi="Times New Roman"/>
          <w:sz w:val="24"/>
          <w:szCs w:val="24"/>
          <w:highlight w:val="white"/>
          <w:rtl w:val="0"/>
        </w:rPr>
        <w:t xml:space="preserve">В стороне от других</w:t>
      </w:r>
      <w:r w:rsidDel="00000000" w:rsidR="00000000" w:rsidRPr="00000000">
        <w:rPr>
          <w:rFonts w:ascii="Times New Roman" w:cs="Times New Roman" w:eastAsia="Times New Roman" w:hAnsi="Times New Roman"/>
          <w:sz w:val="24"/>
          <w:szCs w:val="24"/>
          <w:highlight w:val="white"/>
          <w:rtl w:val="0"/>
        </w:rPr>
        <w:t xml:space="preserve"> находится сектор "Банкротства" — крайняя мера, дающая шанс начать все заново.</w:t>
      </w:r>
      <w:r w:rsidDel="00000000" w:rsidR="00000000" w:rsidRPr="00000000">
        <w:rPr>
          <w:rtl w:val="0"/>
        </w:rPr>
      </w:r>
    </w:p>
    <w:p w:rsidR="00000000" w:rsidDel="00000000" w:rsidP="00000000" w:rsidRDefault="00000000" w:rsidRPr="00000000" w14:paraId="0000001B">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персонажи</w:t>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Система персонажей основана на распределении баллов между ключевыми характеристиками. Уровень дохода определяет базовые финансовые возможности игрока. Параметр финансовой грамотности влияет на эффективность использования кредитных продуктов. Устойчивость к стрессу позволяет сохранять ясность мышления при возникновении непредвиденных обстоятельств. Сила воли помогает противостоять искушениям новых заимствований.</w:t>
      </w:r>
      <w:r w:rsidDel="00000000" w:rsidR="00000000" w:rsidRPr="00000000">
        <w:rPr>
          <w:rtl w:val="0"/>
        </w:rPr>
      </w:r>
    </w:p>
    <w:p w:rsidR="00000000" w:rsidDel="00000000" w:rsidP="00000000" w:rsidRDefault="00000000" w:rsidRPr="00000000" w14:paraId="0000001D">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артефакты (составляющие элементы игры)</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К</w:t>
      </w:r>
      <w:r w:rsidDel="00000000" w:rsidR="00000000" w:rsidRPr="00000000">
        <w:rPr>
          <w:rFonts w:ascii="Times New Roman" w:cs="Times New Roman" w:eastAsia="Times New Roman" w:hAnsi="Times New Roman"/>
          <w:sz w:val="24"/>
          <w:szCs w:val="24"/>
          <w:highlight w:val="white"/>
          <w:rtl w:val="0"/>
        </w:rPr>
        <w:t xml:space="preserve">арты "Жизненный выбор" ставят игроков перед сложными дилеммами. Жетоны “Кредитный рейтинг" динамически отражают финансовую репутацию персонажа. Карты "Поддержка" позволяют оказывать взаимопомощь в кооперативном режиме. Специальные маркеры отмечают прогресс в погашении различных типов долгов.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Банковские карты и терминал (как в монополии) придадут реальности в игру и тем самым участники будут сильнее ощущать траты и баланс на карте.</w:t>
      </w:r>
      <w:r w:rsidDel="00000000" w:rsidR="00000000" w:rsidRPr="00000000">
        <w:rPr>
          <w:rtl w:val="0"/>
        </w:rPr>
      </w:r>
    </w:p>
    <w:p w:rsidR="00000000" w:rsidDel="00000000" w:rsidP="00000000" w:rsidRDefault="00000000" w:rsidRPr="00000000" w14:paraId="0000001F">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механику игры - принцип ходов, события, результаты, уровни и принципы перехода</w:t>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Ход игры может определяться как по инициативе, так и по наименьшей сумме очков на игральных костях. События включают встречи с коллекторами и внезапные финансовые возможности. Результат определяется достижением состояния финансовой независимости. Уровни сложности моделируют различные условия — от управления личными до семейными и бизнес-долгами. Принципы перехода между этапами основаны на открытии новых секторов Долгосферы.</w:t>
      </w:r>
      <w:r w:rsidDel="00000000" w:rsidR="00000000" w:rsidRPr="00000000">
        <w:rPr>
          <w:rtl w:val="0"/>
        </w:rPr>
      </w:r>
    </w:p>
    <w:p w:rsidR="00000000" w:rsidDel="00000000" w:rsidP="00000000" w:rsidRDefault="00000000" w:rsidRPr="00000000" w14:paraId="00000021">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Нарисуйте макет игрового поля, определите количество игроков</w:t>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Поле представляет собой шестиугольную сетку, где каждая ячейка содержит определенные условия или события. Модульная структура обеспечивает высокую вариативность игровых сессий. Оптимальное количество участников — от двух до пяти человек, что создает условия для здоровой конкуренции и стратегического взаимодействия.</w:t>
      </w:r>
      <w:r w:rsidDel="00000000" w:rsidR="00000000" w:rsidRPr="00000000">
        <w:rPr>
          <w:rtl w:val="0"/>
        </w:rPr>
      </w:r>
    </w:p>
    <w:p w:rsidR="00000000" w:rsidDel="00000000" w:rsidP="00000000" w:rsidRDefault="00000000" w:rsidRPr="00000000" w14:paraId="00000023">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Опишите механизм удержания внимания играющего</w:t>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Интерес поддерживается через систему развития персонажа и множество возможных финалов. Эмоциональная вовлеченность достигается за счет отождествления с судьбой своего персонажа. Тактическая глубина требует постоянного анализа нескольких аспектов финансового состояния. Динамичная экономическая модель постоянно ставит перед игроками новые вызовы.</w:t>
      </w:r>
      <w:r w:rsidDel="00000000" w:rsidR="00000000" w:rsidRPr="00000000">
        <w:rPr>
          <w:rtl w:val="0"/>
        </w:rPr>
      </w:r>
    </w:p>
    <w:p w:rsidR="00000000" w:rsidDel="00000000" w:rsidP="00000000" w:rsidRDefault="00000000" w:rsidRPr="00000000" w14:paraId="00000025">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Напишите какие знания и навыки из области финансовой грамотности получит играющий</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Участники осваивают математику кредитных платежей и методы досрочного погашения. Они учатся оценивать риски различных финансовых продуктов. Практикуются в стратегическом планировании семейного бюджета в условиях долговой нагрузки. Получают представление о правовых аспектах рефинансирования и банкротства.</w:t>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карточка фин-игры </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Описать цель игры, тему, возрастные рамки</w:t>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Игра предназначена для освоения принципов налогового планирования в бизнесе. Тема охватывает аспекты взаимодействия предпринимателя с налоговой системой. Целевой аудиторией являются владельцы бизнеса, бухгалтеры и студенты экономических специальностей от 21 года.</w:t>
      </w:r>
      <w:r w:rsidDel="00000000" w:rsidR="00000000" w:rsidRPr="00000000">
        <w:rPr>
          <w:rtl w:val="0"/>
        </w:rPr>
      </w:r>
    </w:p>
    <w:p w:rsidR="00000000" w:rsidDel="00000000" w:rsidP="00000000" w:rsidRDefault="00000000" w:rsidRPr="00000000" w14:paraId="0000003F">
      <w:pPr>
        <w:numPr>
          <w:ilvl w:val="0"/>
          <w:numId w:val="4"/>
        </w:numPr>
        <w:spacing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Опишите Вашу уникальную идею и концепцию игры (режиссура и сценарии, жанр и стилистика)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Участники становятся основателями стартапов в конкурентной экономической среде. Ключевая идея — демонстрация налогов как стратегического инструмента бизнес-планирования. Вы будете конкурировать с другими игроками, но главный ваш противник — нестабильная экономика и налоговая система, которая регулярно подкидывает «сюрпризы». Это сложная, глубокая стратегия, где нужно думать на несколько ходов вперед. Режиссура построена на создании реалистичной деловой атмосферы с элементами непредсказуемости. Жанр представляет собой комплексную экономическую стратегию. Стилистика выдержана в духе европейских настольных игр с акцентом на </w:t>
      </w:r>
      <w:r w:rsidDel="00000000" w:rsidR="00000000" w:rsidRPr="00000000">
        <w:rPr>
          <w:rFonts w:ascii="Times New Roman" w:cs="Times New Roman" w:eastAsia="Times New Roman" w:hAnsi="Times New Roman"/>
          <w:sz w:val="24"/>
          <w:szCs w:val="24"/>
          <w:highlight w:val="white"/>
          <w:rtl w:val="0"/>
        </w:rPr>
        <w:t xml:space="preserve">осязаемость</w:t>
      </w:r>
      <w:r w:rsidDel="00000000" w:rsidR="00000000" w:rsidRPr="00000000">
        <w:rPr>
          <w:rFonts w:ascii="Times New Roman" w:cs="Times New Roman" w:eastAsia="Times New Roman" w:hAnsi="Times New Roman"/>
          <w:sz w:val="24"/>
          <w:szCs w:val="24"/>
          <w:highlight w:val="white"/>
          <w:rtl w:val="0"/>
        </w:rPr>
        <w:t xml:space="preserve"> компонентов.</w:t>
      </w:r>
      <w:r w:rsidDel="00000000" w:rsidR="00000000" w:rsidRPr="00000000">
        <w:rPr>
          <w:rtl w:val="0"/>
        </w:rPr>
      </w:r>
    </w:p>
    <w:p w:rsidR="00000000" w:rsidDel="00000000" w:rsidP="00000000" w:rsidRDefault="00000000" w:rsidRPr="00000000" w14:paraId="00000041">
      <w:pPr>
        <w:numPr>
          <w:ilvl w:val="0"/>
          <w:numId w:val="4"/>
        </w:numPr>
        <w:spacing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Опишите игровой мир</w:t>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Действие происходит на динамичной экономической карте, разделенной на отраслевые кластеры. ИТ-сектор предлагает высокую маржинальность при значительных затратах на разработки. Розничный сектор отличается стабильностью, но требует оптимизации налогообложения. Производственный секттор предоставляет доступ к специальным режимам налогообложения. Сектор ИП характеризуется высокой гибкостью и быстрой адаптацией к изменениям рынка. Этот кластер предоставляет доступ к специальным налоговым режимам, таким как УСН и патентная система, что позволяет минимизировать административную нагрузку. Однако здесь присутствует повышенная зависимость от личных компетенций предпринимателя и ограничения по масштабированию бизнеса.</w:t>
      </w:r>
      <w:r w:rsidDel="00000000" w:rsidR="00000000" w:rsidRPr="00000000">
        <w:rPr>
          <w:rtl w:val="0"/>
        </w:rPr>
      </w:r>
    </w:p>
    <w:p w:rsidR="00000000" w:rsidDel="00000000" w:rsidP="00000000" w:rsidRDefault="00000000" w:rsidRPr="00000000" w14:paraId="00000043">
      <w:pPr>
        <w:numPr>
          <w:ilvl w:val="0"/>
          <w:numId w:val="4"/>
        </w:numPr>
        <w:spacing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Опишите персонажи</w:t>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Игроки могут выбрать один из трёх бизнес-архетипов. Инноватор получает преимущества в области исследований и разработок. Оператор эффективно управляет операционными расходами. Стратег обладает способностью предвидеть изменения экономической конъюнктуры. Каждый архетип предлагает уникальные возможности для налоговой оптимизации.</w:t>
      </w:r>
      <w:r w:rsidDel="00000000" w:rsidR="00000000" w:rsidRPr="00000000">
        <w:rPr>
          <w:rtl w:val="0"/>
        </w:rPr>
      </w:r>
    </w:p>
    <w:p w:rsidR="00000000" w:rsidDel="00000000" w:rsidP="00000000" w:rsidRDefault="00000000" w:rsidRPr="00000000" w14:paraId="00000045">
      <w:pPr>
        <w:numPr>
          <w:ilvl w:val="0"/>
          <w:numId w:val="4"/>
        </w:numPr>
        <w:spacing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Опишите артефакты (составляющие элементы игры)</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Карты "Государственный контракт" открывают доступ к крупным проектам с особыми налоговыми условиями. Жетоны "Налоговый вычет" представляют различные категории расходов. Карты "Экономическое событие" моделируют изменения в макроэкономической ситуации. Специальные метки отслеживают статус налоговых проверок.</w:t>
      </w:r>
      <w:r w:rsidDel="00000000" w:rsidR="00000000" w:rsidRPr="00000000">
        <w:rPr>
          <w:rtl w:val="0"/>
        </w:rPr>
      </w:r>
    </w:p>
    <w:p w:rsidR="00000000" w:rsidDel="00000000" w:rsidP="00000000" w:rsidRDefault="00000000" w:rsidRPr="00000000" w14:paraId="00000047">
      <w:pPr>
        <w:numPr>
          <w:ilvl w:val="0"/>
          <w:numId w:val="4"/>
        </w:numPr>
        <w:spacing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Опишите механику игры - принцип ходов, события, результаты, уровни и принципы перехода</w:t>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Игровой процесс разделен на несколько фаз. Фаза планирования позволяет заявить стратегические намерения. Фаза действия предполагает реализацию бизнес-операций. Налоговая фаза требует расчета обязательных платежей. Событийная фаза вносит коррективы в экономическую ситуацию. Результат определяется достижением лидирующих позиций по капитализации бизнеса.</w:t>
      </w:r>
      <w:r w:rsidDel="00000000" w:rsidR="00000000" w:rsidRPr="00000000">
        <w:rPr>
          <w:rtl w:val="0"/>
        </w:rPr>
      </w:r>
    </w:p>
    <w:p w:rsidR="00000000" w:rsidDel="00000000" w:rsidP="00000000" w:rsidRDefault="00000000" w:rsidRPr="00000000" w14:paraId="00000049">
      <w:pPr>
        <w:numPr>
          <w:ilvl w:val="0"/>
          <w:numId w:val="4"/>
        </w:numPr>
        <w:spacing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Нарисуйте макет игрового поля, определите количество игроков</w:t>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Поле состоит из взаимосвязанных секторов экономики с различными условиями ведения бизнеса. Модульная структура обеспечивает высокую </w:t>
      </w:r>
      <w:r w:rsidDel="00000000" w:rsidR="00000000" w:rsidRPr="00000000">
        <w:rPr>
          <w:rFonts w:ascii="Times New Roman" w:cs="Times New Roman" w:eastAsia="Times New Roman" w:hAnsi="Times New Roman"/>
          <w:sz w:val="24"/>
          <w:szCs w:val="24"/>
          <w:highlight w:val="white"/>
          <w:rtl w:val="0"/>
        </w:rPr>
        <w:t xml:space="preserve">перепроходимость</w:t>
      </w:r>
      <w:r w:rsidDel="00000000" w:rsidR="00000000" w:rsidRPr="00000000">
        <w:rPr>
          <w:rFonts w:ascii="Times New Roman" w:cs="Times New Roman" w:eastAsia="Times New Roman" w:hAnsi="Times New Roman"/>
          <w:sz w:val="24"/>
          <w:szCs w:val="24"/>
          <w:highlight w:val="white"/>
          <w:rtl w:val="0"/>
        </w:rPr>
        <w:t xml:space="preserve">. Оптимальное количество игроков — от трех до пяти, что создает сбалансированную конкурентную среду.</w:t>
      </w:r>
      <w:r w:rsidDel="00000000" w:rsidR="00000000" w:rsidRPr="00000000">
        <w:rPr>
          <w:rtl w:val="0"/>
        </w:rPr>
      </w:r>
    </w:p>
    <w:p w:rsidR="00000000" w:rsidDel="00000000" w:rsidP="00000000" w:rsidRDefault="00000000" w:rsidRPr="00000000" w14:paraId="0000004B">
      <w:pPr>
        <w:numPr>
          <w:ilvl w:val="0"/>
          <w:numId w:val="4"/>
        </w:numPr>
        <w:spacing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Опишите механизм удержания внимания играющего</w:t>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Вовлеченность поддерживается через глубокую стратегическую составляющую и изменчивую экономическую модель. Взаимодействие между игроками включает элементы кооперации и конкуренции. Система рисков и возможностей создает напряженную деловую атмосферу. Визуальное оформление подчеркивает статусность и серьезность игрового процесса.</w:t>
      </w:r>
      <w:r w:rsidDel="00000000" w:rsidR="00000000" w:rsidRPr="00000000">
        <w:rPr>
          <w:rtl w:val="0"/>
        </w:rPr>
      </w:r>
    </w:p>
    <w:p w:rsidR="00000000" w:rsidDel="00000000" w:rsidP="00000000" w:rsidRDefault="00000000" w:rsidRPr="00000000" w14:paraId="0000004D">
      <w:pPr>
        <w:numPr>
          <w:ilvl w:val="0"/>
          <w:numId w:val="4"/>
        </w:numPr>
        <w:spacing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Напишите какие знания и навыки из области финансовой грамотности получит играющий</w:t>
      </w:r>
    </w:p>
    <w:p w:rsidR="00000000" w:rsidDel="00000000" w:rsidP="00000000" w:rsidRDefault="00000000" w:rsidRPr="00000000" w14:paraId="0000004E">
      <w:pPr>
        <w:spacing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Участники осваивают принципы выбора оптимальной системы налогообложения. Они учатся планировать налоговые платежи в составе бизнес-бюджета. Приобретают навыки работы с налоговыми вычетами и льготами. Осваивают методы минимизации налоговых рисков при проведении проверок.</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