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1F03760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7894B6D" w14:textId="391F3724" w:rsidR="00645754" w:rsidRDefault="00645754" w:rsidP="00645754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FC221" w14:textId="32ED7E34" w:rsidR="00645754" w:rsidRDefault="00645754" w:rsidP="00645754">
      <w:pPr>
        <w:pStyle w:val="a5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Принято решение</w:t>
      </w:r>
      <w:r w:rsidRPr="00645754">
        <w:rPr>
          <w:rFonts w:ascii="Times New Roman" w:hAnsi="Times New Roman" w:cs="Times New Roman"/>
          <w:sz w:val="24"/>
          <w:szCs w:val="24"/>
        </w:rPr>
        <w:t xml:space="preserve"> сосредоточиться на инклюзивных оффлайн-платежах для отдаленных и пострадавших от санкций районов, используя программируемый цифровой рубль и децентрализованные сети физической инфраструктуры. Это объединяет идеи </w:t>
      </w:r>
      <w:r>
        <w:rPr>
          <w:rFonts w:ascii="Times New Roman" w:hAnsi="Times New Roman" w:cs="Times New Roman"/>
          <w:sz w:val="24"/>
          <w:szCs w:val="24"/>
        </w:rPr>
        <w:t xml:space="preserve">по типу </w:t>
      </w:r>
      <w:r w:rsidRPr="00645754">
        <w:rPr>
          <w:rFonts w:ascii="Times New Roman" w:hAnsi="Times New Roman" w:cs="Times New Roman"/>
          <w:sz w:val="24"/>
          <w:szCs w:val="24"/>
        </w:rPr>
        <w:t xml:space="preserve">цифровой валюты центрального банка второго поколения (программируемые деньги), децентрализованных сетей для инфраструктуры, оффлайн-платежей, </w:t>
      </w:r>
      <w:proofErr w:type="spellStart"/>
      <w:r w:rsidRPr="00645754">
        <w:rPr>
          <w:rFonts w:ascii="Times New Roman" w:hAnsi="Times New Roman" w:cs="Times New Roman"/>
          <w:sz w:val="24"/>
          <w:szCs w:val="24"/>
        </w:rPr>
        <w:t>гиперлокальных</w:t>
      </w:r>
      <w:proofErr w:type="spellEnd"/>
      <w:r w:rsidRPr="00645754">
        <w:rPr>
          <w:rFonts w:ascii="Times New Roman" w:hAnsi="Times New Roman" w:cs="Times New Roman"/>
          <w:sz w:val="24"/>
          <w:szCs w:val="24"/>
        </w:rPr>
        <w:t xml:space="preserve"> систем, самосуществующей идентичности, доказательств с нулевым разглашением, квантово-устойчивой криптографии и социальной инклюзии (особенно для сельских жителей и беженцев).</w:t>
      </w:r>
    </w:p>
    <w:p w14:paraId="5C0F53BA" w14:textId="77777777" w:rsidR="00645754" w:rsidRPr="00645754" w:rsidRDefault="00645754" w:rsidP="0064575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D932FCC" w14:textId="1004B90E" w:rsidR="00645754" w:rsidRPr="00645754" w:rsidRDefault="00645754" w:rsidP="00645754">
      <w:pPr>
        <w:pStyle w:val="a5"/>
        <w:ind w:firstLine="696"/>
        <w:rPr>
          <w:rFonts w:ascii="Times New Roman" w:hAnsi="Times New Roman" w:cs="Times New Roman"/>
          <w:sz w:val="24"/>
          <w:szCs w:val="24"/>
        </w:rPr>
      </w:pPr>
      <w:r w:rsidRPr="00645754">
        <w:rPr>
          <w:rFonts w:ascii="Times New Roman" w:hAnsi="Times New Roman" w:cs="Times New Roman"/>
          <w:sz w:val="24"/>
          <w:szCs w:val="24"/>
        </w:rPr>
        <w:t>В этом году Россия все еще борется с санкциями, которые перекрывают 30-40% трансграничных операций (из-за ограничений на SWIFT и MIR), плюс в отдаленных уголках — это 40% всей территории, сплошь деревни и северные регионы с п</w:t>
      </w:r>
      <w:r>
        <w:rPr>
          <w:rFonts w:ascii="Times New Roman" w:hAnsi="Times New Roman" w:cs="Times New Roman"/>
          <w:sz w:val="24"/>
          <w:szCs w:val="24"/>
        </w:rPr>
        <w:t>лохим</w:t>
      </w:r>
      <w:r w:rsidRPr="00645754">
        <w:rPr>
          <w:rFonts w:ascii="Times New Roman" w:hAnsi="Times New Roman" w:cs="Times New Roman"/>
          <w:sz w:val="24"/>
          <w:szCs w:val="24"/>
        </w:rPr>
        <w:t xml:space="preserve"> интернетом. А система быстрых платежей растет, уже больше 2,5 миллионов участников, но без нормальной оффлайн-поддержки или децентрализованных сетей. Цифровой рубль сейчас на стадии испытаний (полный старт </w:t>
      </w:r>
      <w:r>
        <w:rPr>
          <w:rFonts w:ascii="Times New Roman" w:hAnsi="Times New Roman" w:cs="Times New Roman"/>
          <w:sz w:val="24"/>
          <w:szCs w:val="24"/>
        </w:rPr>
        <w:t xml:space="preserve">планируется </w:t>
      </w:r>
      <w:r w:rsidRPr="00645754">
        <w:rPr>
          <w:rFonts w:ascii="Times New Roman" w:hAnsi="Times New Roman" w:cs="Times New Roman"/>
          <w:sz w:val="24"/>
          <w:szCs w:val="24"/>
        </w:rPr>
        <w:t>в сентябре 2026-г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645754">
        <w:rPr>
          <w:rFonts w:ascii="Times New Roman" w:hAnsi="Times New Roman" w:cs="Times New Roman"/>
          <w:sz w:val="24"/>
          <w:szCs w:val="24"/>
        </w:rPr>
        <w:t xml:space="preserve">), с задумками на программируемые функции и способы обойти санкции, но вот с включением сельских районов и безопасностью — сплошные дыры. </w:t>
      </w:r>
      <w:proofErr w:type="spellStart"/>
      <w:r w:rsidRPr="00645754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645754">
        <w:rPr>
          <w:rFonts w:ascii="Times New Roman" w:hAnsi="Times New Roman" w:cs="Times New Roman"/>
          <w:sz w:val="24"/>
          <w:szCs w:val="24"/>
        </w:rPr>
        <w:t>-рынок в России подскочил до 223,8 миллиарда рублей, плюс 19,8% роста, с акцентом на цифровую валюту центрального банка, систему передачи финансовых сообщений, MIR и новое крипто-законодательство (биржа от ЦБ в 2025-м). Это как раз та лазейка для свежих идей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645754">
        <w:rPr>
          <w:rFonts w:ascii="Times New Roman" w:hAnsi="Times New Roman" w:cs="Times New Roman"/>
          <w:sz w:val="24"/>
          <w:szCs w:val="24"/>
        </w:rPr>
        <w:t>ецентрализованные сети могли бы раздать инфраструктуру по рукам (глобальный рынок на 32 миллиарда долларов), впихнув квантовый транспортный уровень безопасности и доказательства с нулевым разглашением для приватности, но под присмотром ЦБ. Такие подходы снимут головную боль для 20 миллионов с лишним сельских жителей и компаний, которые вязнут в санкциях, да еще и можно толкнуть это в БРИКС — взять хотя бы связи между индийской системой быстрых платежей и MIR.</w:t>
      </w:r>
    </w:p>
    <w:p w14:paraId="4E569C7F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0ABF42D" w14:textId="3D62D6A2" w:rsidR="00F32B9B" w:rsidRPr="00F32B9B" w:rsidRDefault="00F32B9B" w:rsidP="00F32B9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С интернетом в глухих уголках — беда. У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F32B9B">
        <w:rPr>
          <w:rFonts w:ascii="Times New Roman" w:hAnsi="Times New Roman" w:cs="Times New Roman"/>
          <w:sz w:val="24"/>
          <w:szCs w:val="24"/>
        </w:rPr>
        <w:t xml:space="preserve"> 117 миллионов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>-устройств</w:t>
      </w:r>
      <w:r>
        <w:rPr>
          <w:rFonts w:ascii="Times New Roman" w:hAnsi="Times New Roman" w:cs="Times New Roman"/>
          <w:sz w:val="24"/>
          <w:szCs w:val="24"/>
        </w:rPr>
        <w:t xml:space="preserve"> согласно исследованиям</w:t>
      </w:r>
      <w:r w:rsidRPr="00F32B9B">
        <w:rPr>
          <w:rFonts w:ascii="Times New Roman" w:hAnsi="Times New Roman" w:cs="Times New Roman"/>
          <w:sz w:val="24"/>
          <w:szCs w:val="24"/>
        </w:rPr>
        <w:t>, но в деревнях и на Севере, где Арктика, связь никакая — до 30% зон без нормального интернета. Система быстрых платежей и карты MIR тормозят, если ты оффлайн, а это отрезает от цифровых финансов 10-15 миллионов человек. Представляете, сколько народу до сих пор на наличке сидит?</w:t>
      </w:r>
    </w:p>
    <w:p w14:paraId="6FC3530A" w14:textId="13D0E510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Санкции — это вообще отдельная песня. Они блокируют кучу трансграничных платежей, </w:t>
      </w:r>
      <w:proofErr w:type="gramStart"/>
      <w:r w:rsidRPr="00F32B9B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F32B9B">
        <w:rPr>
          <w:rFonts w:ascii="Times New Roman" w:hAnsi="Times New Roman" w:cs="Times New Roman"/>
          <w:sz w:val="24"/>
          <w:szCs w:val="24"/>
        </w:rPr>
        <w:t xml:space="preserve"> хотя народ пытается обойти это через крипту, типа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стейблкоина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A7A5 (потоки на $6 миллиардов), всё равно риски: то хакеры, то Росфинмониторинг со своим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блокчейном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. А </w:t>
      </w:r>
      <w:r w:rsidRPr="00F32B9B">
        <w:rPr>
          <w:rFonts w:ascii="Times New Roman" w:hAnsi="Times New Roman" w:cs="Times New Roman"/>
          <w:sz w:val="24"/>
          <w:szCs w:val="24"/>
        </w:rPr>
        <w:lastRenderedPageBreak/>
        <w:t xml:space="preserve">технологий вроде доказательств с нулевым разглашением или самосуществующей идентичности, чтобы доказать платёжеспособность без раскрытия данных, у нас нет. Плюс квантовые угрозы на горизонте — Газпромбанк и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Мосбиржа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уже тестируют защиту, но до масс далеко.</w:t>
      </w:r>
    </w:p>
    <w:p w14:paraId="335587AB" w14:textId="77777777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Инфраструктура тоже подкачала. Всё слишком завязано на центральные системы — СБП и СПФС уязвимы к санкциям. Нет децентрализованных сетей, где люди сами бы ставили терминалы в деревнях и зарабатывали на этом. А ведь это могло бы решить проблему дорогого развертывания в отдалённых местах.</w:t>
      </w:r>
    </w:p>
    <w:p w14:paraId="73426749" w14:textId="77777777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Инклюзия хромает. Цифровой рубль пока в тестах, и полноценно оффлайн или с программируем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Aptos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MetaMask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, Trust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и другими. работать он будет не раньше 2026-го. Про беженцев и сельских жителей без документов вообще молчу — для них нет ни нормальных цифровых "артелей", ни идентичности. И про экологию: отслеживание углеродного следа транзакций слабое, хотя альянсы по устойчивому развитию уже есть.</w:t>
      </w:r>
    </w:p>
    <w:p w14:paraId="55815640" w14:textId="77777777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Безопасность в шатком рынке — тоже боль. Квантово-устойчивой криптографии и доказательств с нулевым разглашением для цифрового рубля нет, а предсказание мошенничества хромает, несмотря на рост оффлайн-платежей СБП (26% за первую половину 2025-го).</w:t>
      </w:r>
    </w:p>
    <w:p w14:paraId="24D841E8" w14:textId="5DD6C378" w:rsidR="00241635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Итог: из-за этих дыр теряется $3,3 миллиарда в год потенциала цифрового рубля, сельские регионы тонут в наличке, а обход санкций чреват штрафами.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03C25CD" w14:textId="77777777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В России сейчас решения в основном от государства, но они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кусочные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>, неполные.</w:t>
      </w:r>
    </w:p>
    <w:p w14:paraId="0E83039D" w14:textId="77777777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Для оффлайн и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гиперлокальных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платежей есть бесконтактная система быстрых платежей (демо технологии Wave на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Finopolis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в 2025-м), карты МИР для внутренних расчетов; цифровой рубль оффлайн обещают "потом" (по словам ЦБ). В сельских районах — простые QR-коды и система быстрых платежей, но все завязано на центре, без разброса.</w:t>
      </w:r>
    </w:p>
    <w:p w14:paraId="532E6537" w14:textId="4689005E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С санкциями и конфиденциальностью</w:t>
      </w:r>
      <w:r>
        <w:rPr>
          <w:rFonts w:ascii="Times New Roman" w:hAnsi="Times New Roman" w:cs="Times New Roman"/>
          <w:sz w:val="24"/>
          <w:szCs w:val="24"/>
        </w:rPr>
        <w:t xml:space="preserve"> связана </w:t>
      </w:r>
      <w:r w:rsidRPr="00F32B9B">
        <w:rPr>
          <w:rFonts w:ascii="Times New Roman" w:hAnsi="Times New Roman" w:cs="Times New Roman"/>
          <w:sz w:val="24"/>
          <w:szCs w:val="24"/>
        </w:rPr>
        <w:t xml:space="preserve">система передачи финансовых сообщений и МИР для союзников (взять ту же связь с индийской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RuPay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), крипта через A7A5 или Кыргызстан; мониторинг через Прозрачный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>. Доказательства с нулевым разглашением в оппозиционных приложениях, но не в платежах.</w:t>
      </w:r>
    </w:p>
    <w:p w14:paraId="35EDDE40" w14:textId="795B7842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интернет вещей растет, система быстрых платежей 74% онлайн и 26% оффлайн за первую половину 2025-го. первый шлюз транспортного уровня безопасности,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постквантовые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тесты НСПК.</w:t>
      </w:r>
    </w:p>
    <w:p w14:paraId="01740CFA" w14:textId="1532965B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 xml:space="preserve"> тесты цифрового рубля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32B9B">
        <w:rPr>
          <w:rFonts w:ascii="Times New Roman" w:hAnsi="Times New Roman" w:cs="Times New Roman"/>
          <w:sz w:val="24"/>
          <w:szCs w:val="24"/>
        </w:rPr>
        <w:t>идеи самосуществующей идентичности глобальные, но локально — ноль. Артели традиционные, без цифры. Устойчивое развитие — альянсы есть, но без интеграции в платежи.</w:t>
      </w:r>
    </w:p>
    <w:p w14:paraId="5C22907C" w14:textId="50BED9DB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регуляторные технологии с ИИ для проверки клиентов, но полноценных конфиденциальных вычислений или доказательств с нулевым разглашением в цифровой валюте центрального банка нет; упоминают программируемость, но на деле не ввели (типа ограниченных переводов).</w:t>
      </w:r>
    </w:p>
    <w:p w14:paraId="627FE081" w14:textId="350DD1B2" w:rsidR="00241635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lastRenderedPageBreak/>
        <w:t>В общем, решения вроде системы быстрых платежей или МИР захватывают 70% городских, но в сельских районах и под санкциями — сплошные дыры.</w:t>
      </w: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C81A7D2" w14:textId="50CAD408" w:rsid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Отраслевые отчеты и ЦБ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F32B9B">
        <w:rPr>
          <w:rFonts w:ascii="Times New Roman" w:hAnsi="Times New Roman" w:cs="Times New Roman"/>
          <w:sz w:val="24"/>
          <w:szCs w:val="24"/>
        </w:rPr>
        <w:t>по цифровому рублю (август 2025-го), объявления (июль/октябрь 2025-го) о запуске и оффлайн; статистика системы быстрых платежей (второй квартал 2025-го)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7349450" w14:textId="19B6A2E4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Новости и аналитика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Carnegie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(санкции и цифровая валюта центрального банка),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Interfax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/AKM (оффлайн, квантовый шлюз в сентябре 2025-го), FT (обход криптой A7A5),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постквантовые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>, интернет вещей 117 миллионов).</w:t>
      </w:r>
    </w:p>
    <w:p w14:paraId="372AC7DC" w14:textId="3B72FEB1" w:rsidR="00F32B9B" w:rsidRPr="00F32B9B" w:rsidRDefault="00F32B9B" w:rsidP="00F32B9B">
      <w:pPr>
        <w:rPr>
          <w:rFonts w:ascii="Times New Roman" w:hAnsi="Times New Roman" w:cs="Times New Roman"/>
          <w:sz w:val="24"/>
          <w:szCs w:val="24"/>
        </w:rPr>
      </w:pPr>
      <w:r w:rsidRPr="00F32B9B">
        <w:rPr>
          <w:rFonts w:ascii="Times New Roman" w:hAnsi="Times New Roman" w:cs="Times New Roman"/>
          <w:sz w:val="24"/>
          <w:szCs w:val="24"/>
        </w:rPr>
        <w:t>Глобальные с российским уклоном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Statista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(цифровые платежи $235 миллиардов, интернет вещей $12 миллиардов), Reuters (свертка и уклонение через крипту), </w:t>
      </w:r>
      <w:proofErr w:type="spellStart"/>
      <w:r w:rsidRPr="00F32B9B">
        <w:rPr>
          <w:rFonts w:ascii="Times New Roman" w:hAnsi="Times New Roman" w:cs="Times New Roman"/>
          <w:sz w:val="24"/>
          <w:szCs w:val="24"/>
        </w:rPr>
        <w:t>GlobalGovFintech</w:t>
      </w:r>
      <w:proofErr w:type="spellEnd"/>
      <w:r w:rsidRPr="00F32B9B">
        <w:rPr>
          <w:rFonts w:ascii="Times New Roman" w:hAnsi="Times New Roman" w:cs="Times New Roman"/>
          <w:sz w:val="24"/>
          <w:szCs w:val="24"/>
        </w:rPr>
        <w:t xml:space="preserve"> (подробный ввод в 2026-й).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6FABB1A" w14:textId="0F08B0E2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70% чисто российские (ЦБ,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>), 30% глобальные тенденции, подогнанные под нас.</w:t>
      </w:r>
    </w:p>
    <w:p w14:paraId="4BE8ACB6" w14:textId="5B768878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Решения закрывают 60-70% городских и санкционных нужд, но для России 2025-го — полно пробелов</w:t>
      </w:r>
    </w:p>
    <w:p w14:paraId="38369AE8" w14:textId="6D5E5089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оффлайн для цифрового рубля "на потом", демо системы быстрых платежей Wave есть, но в сельских не масштабировали (всего 26% оффлайн, с уклоном в города); децентрализованных сетей для общинных узлов нет, центральные расходы огромные.</w:t>
      </w:r>
    </w:p>
    <w:p w14:paraId="21E1997D" w14:textId="56449C04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тесты (НСПК) на ранней стадии, доказательств с нулевым разглашением или самосуществующей идентичности в платежах нет (только в приложениях для голосования); обход криптой рисковый (американские черные списки, следы от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перечеканивания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>), конфиденциальных вычислений для данных цифровой валюты центрального банка тоже нет.</w:t>
      </w:r>
    </w:p>
    <w:p w14:paraId="66CA16C4" w14:textId="21223639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в тестах нет полноценной программируемости (типа выплат по социалке), самосуществующей идентичности для тех без документов (беженцы, сельские) не ввели; артели ручные, без цифры и связи с устойчивым развитием; отсечение продолжается (51% опасаются цифрового рубля).</w:t>
      </w:r>
    </w:p>
    <w:p w14:paraId="71D84C8B" w14:textId="3886EA58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централизованные система передачи финансовых сообщений и система быстрых платежей уязвимы к санкциям, без мотивированных пользователей децентрализованных сетей; интернет вещей растет, но платежи между машинами или оффлайн не интегрированы.</w:t>
      </w:r>
    </w:p>
    <w:p w14:paraId="11FD6D8E" w14:textId="2AD9104E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ЦБ больше на мониторинг давит (Прозрачный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), чем на конфиденциальность, установка в отдаленных — дорого; без слияния квантового и доказательств с нулевым разглашением тормозится безопасная сельская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финанса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под санкциями.</w:t>
      </w:r>
    </w:p>
    <w:p w14:paraId="211EC913" w14:textId="42609A35" w:rsidR="00241635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lastRenderedPageBreak/>
        <w:t xml:space="preserve">Они реактивные, под контролем государства,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игнорят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децентрализованные сети и самосуществующую идентичность для массовых сельских (20 миллионов плюс), с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отложками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внедрения до 2026-го.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4BC46FB" w14:textId="7CA36B36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Сети децентрализованных узлов рубля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3627B">
        <w:rPr>
          <w:rFonts w:ascii="Times New Roman" w:hAnsi="Times New Roman" w:cs="Times New Roman"/>
          <w:sz w:val="24"/>
          <w:szCs w:val="24"/>
        </w:rPr>
        <w:t>сеть децентрализованных сетей, где жители отдаленных ставят квантово-безопасные узлы (терминалы на МИР и системе быстрых платежей), зарабатывая программируемым цифровым рублем за охват; самосуществующая идентичность плюс доказательства с нулевым разглашением для оффлайн-транзакций (доказать платежеспособность без утечек), авто-синхронизация при подключении. интеграция с API ЦБ, стимулы через гранты для Арктики и деревень.</w:t>
      </w:r>
    </w:p>
    <w:p w14:paraId="742504DC" w14:textId="6217723A" w:rsidR="00241635" w:rsidRDefault="0023627B" w:rsidP="002362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Гиперлокальная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цепочка артелей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23627B">
        <w:rPr>
          <w:rFonts w:ascii="Times New Roman" w:hAnsi="Times New Roman" w:cs="Times New Roman"/>
          <w:sz w:val="24"/>
          <w:szCs w:val="24"/>
        </w:rPr>
        <w:t>рограммируемая цифровая валюта центрального банка для цифровых артелей в сельских и среди беженцев: смарт-контракты автоматически распределяют сбережения, доказательства с нулевым разглашением проверяют идентичность и взносы оффлайн, компенсация устойчивого развития (отслеживание углерода транзакций). самосуществующая идентичность на Госуслугах, локальные сделки для обхода санкций, голос и биометрия для включения.</w:t>
      </w: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3885F3D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1EDD70F" w14:textId="3B12D910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децентрализованные сети на существующих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блокчейнах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(типа Прозрачного), шлюз квантового транспортного уровня безопасности плюс библиотеки доказательств с нулевым разглашением; оффлайн через планы цифрового рубля (ЦБ). Артели на смарт-контрактах с API цифровой валюты центрального банка (программируемые тесты). Проверки: подъем охвата в сельских на 30% (как сдвиг оффлайн в системе быстрых платежей), аналогично квантовым тестам НСПК.</w:t>
      </w:r>
    </w:p>
    <w:p w14:paraId="0C6019B1" w14:textId="0539260D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децентрализованные сети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23627B">
        <w:rPr>
          <w:rFonts w:ascii="Times New Roman" w:hAnsi="Times New Roman" w:cs="Times New Roman"/>
          <w:sz w:val="24"/>
          <w:szCs w:val="24"/>
        </w:rPr>
        <w:t>доход 5-10% от узлов, снижает отсечение (10 миллионов пользователей); артели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23627B">
        <w:rPr>
          <w:rFonts w:ascii="Times New Roman" w:hAnsi="Times New Roman" w:cs="Times New Roman"/>
          <w:sz w:val="24"/>
          <w:szCs w:val="24"/>
        </w:rPr>
        <w:t xml:space="preserve">люс 20% сбережений через авто и устойчивое развитие, возвраты как глобальные.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плюс 0,5% комиссия за транзакции;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23627B">
        <w:rPr>
          <w:rFonts w:ascii="Times New Roman" w:hAnsi="Times New Roman" w:cs="Times New Roman"/>
          <w:sz w:val="24"/>
          <w:szCs w:val="24"/>
        </w:rPr>
        <w:t>России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627B">
        <w:rPr>
          <w:rFonts w:ascii="Times New Roman" w:hAnsi="Times New Roman" w:cs="Times New Roman"/>
          <w:sz w:val="24"/>
          <w:szCs w:val="24"/>
        </w:rPr>
        <w:t>20 миллионов сельских, потенциал цифровой валюты центрального банка $3,3 миллиарда.</w:t>
      </w:r>
    </w:p>
    <w:p w14:paraId="5DC65A77" w14:textId="0E1E8DFC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конфиденциальность по 152-ФЗ через доказательства с нулевым разглашением и самосуществующую идентичность, гранты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3627B">
        <w:rPr>
          <w:rFonts w:ascii="Times New Roman" w:hAnsi="Times New Roman" w:cs="Times New Roman"/>
          <w:sz w:val="24"/>
          <w:szCs w:val="24"/>
        </w:rPr>
        <w:t xml:space="preserve">Локально безопасно от санкций (без SWIFT), партнеры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и Тинькофф для системы быстрых платежей и МИР.</w:t>
      </w:r>
    </w:p>
    <w:p w14:paraId="05E92221" w14:textId="4539B1BF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нет децентрализованных сетей для сельского с цифровой валютой центрального банка (система быстрых платежей центральная, без стимулов); цифровых артелей в России нет. Отдача меньше 6 месяцев (возврат от узлов через награды). Распространение через сообщества и Госуслуги; захват 5-10% сельского рынка (10-20 миллиардов рублей дохода к 2028-му) на волне цифровой валюты центрального банка и системы передачи финансовых сообщений, плюс экспорт в БРИКС.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627B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3E574CD2" w:rsidR="00241635" w:rsidRDefault="0023627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Выбрана</w:t>
      </w:r>
      <w:r w:rsidRPr="0023627B">
        <w:rPr>
          <w:rFonts w:ascii="Times New Roman" w:hAnsi="Times New Roman" w:cs="Times New Roman"/>
          <w:sz w:val="24"/>
          <w:szCs w:val="24"/>
        </w:rPr>
        <w:t xml:space="preserve"> сфер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627B">
        <w:rPr>
          <w:rFonts w:ascii="Times New Roman" w:hAnsi="Times New Roman" w:cs="Times New Roman"/>
          <w:sz w:val="24"/>
          <w:szCs w:val="24"/>
        </w:rPr>
        <w:t xml:space="preserve"> персонализированного инвестирования и управления рисками с использованием квантовых и нейро-технологий в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финтехе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. Это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подсегмент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финтеха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для бизнеса с клиентами и для бизнеса с бизнесом, ориентированный на индивидуальных инвесторов, хедж-фонды и банки, где технологии выходят за рамки текущего искусственного интеллекта, интегрируя квантовые вычисления и интерфейсы мозг-компьютер. Почему эта сфера? В 2025 году инвестиционный рынок США превысит 50 триллионов долларов, с ростом розничных инвестиций на 15% благодаря приложениям вроде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Robinhood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, но риски (волатильность, поведенческие предубеждения) приводят к потерям 1,5 триллиона долларов ежегодно. В России рынок инвестиций растет на 20% (до 10 триллионов рублей), но с вызовами вроде санкций и низкой финансовой грамотности (только 30% населения инвестируют). Эта сфера близка к трендам вроде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агентного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искусственного интеллекта и квантовых технологий в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финтехе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, но фокусируется на футуристических интеграциях (интерфейсы мозг-компьютер, квантовые симуляции), которых нет, как показано в отчетах 2025 года (нет реальных продуктов с инвестированием через интерфейсы мозг-компьютер или запутанными рисками). В США — идеально для инноваций (квантовые стартапы в Кремниевой долине); в России — адаптация под регуляции Центрального банка и интеграцию с Московской биржей, где текущие инструменты (типа Tinkoff Investments) отстают в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предиктивности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BB7878A" w14:textId="1536F327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 Инвесторы теряют до 4-5% годовых из-за эмоциональных решений (панические продажи), с ошибками в 40% розничных трейдеров; в удаленной экономике это усиливается стрессом.</w:t>
      </w:r>
    </w:p>
    <w:p w14:paraId="4AD7B60A" w14:textId="125C4835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Текущие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23627B">
        <w:rPr>
          <w:rFonts w:ascii="Times New Roman" w:hAnsi="Times New Roman" w:cs="Times New Roman"/>
          <w:sz w:val="24"/>
          <w:szCs w:val="24"/>
        </w:rPr>
        <w:t xml:space="preserve"> </w:t>
      </w:r>
      <w:r w:rsidRPr="0023627B">
        <w:rPr>
          <w:rFonts w:ascii="Times New Roman" w:hAnsi="Times New Roman" w:cs="Times New Roman"/>
          <w:sz w:val="24"/>
          <w:szCs w:val="24"/>
        </w:rPr>
        <w:t>не справляются с событиями типа черного лебедя (потери более 100 миллиардов долларов в 2022 году от инфляции), игнорируя симуляции квантового масштаба для прогнозирования множества сценариев.</w:t>
      </w:r>
    </w:p>
    <w:p w14:paraId="506F6FAE" w14:textId="459A13BC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Квантовые технологии и интерфейсы мозг-компьютер — для элиты (фонды вроде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BlackRock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>), розничные инвесторы не имеют бесшовных интеграций, что приводит к неравенству (разрыв в доходности 2-3%).</w:t>
      </w:r>
    </w:p>
    <w:p w14:paraId="5E1C3C14" w14:textId="42F3F0E2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В глобальных инвестициях — соответствие требованиям Комиссии по ценным бумагам и биржам или Центрального банка, но без квантово-безопасного шифрования риски взломов (утечки данных в 25% случаев); в России — санкции блокируют трансграничные инвестиции.</w:t>
      </w:r>
    </w:p>
    <w:p w14:paraId="7C39AB3F" w14:textId="236CE2EC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Нет прямых интерфейсов от мозга к финансам, заставляя пользователей тратить 5-10 часов в неделю на мониторинг, вместо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проактивных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корректировок.</w:t>
      </w:r>
    </w:p>
    <w:p w14:paraId="4B6B83E0" w14:textId="77777777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</w:p>
    <w:p w14:paraId="3054E848" w14:textId="76AF091B" w:rsidR="00241635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lastRenderedPageBreak/>
        <w:t>Эти боли затрагивают более 500 миллионов глобальных инвесторов, с потерями 2 триллионов долларов от неоптимальных решений.</w:t>
      </w:r>
    </w:p>
    <w:p w14:paraId="445FE62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2FD74DD" w14:textId="07E587DA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27B">
        <w:rPr>
          <w:rFonts w:ascii="Times New Roman" w:hAnsi="Times New Roman" w:cs="Times New Roman"/>
          <w:sz w:val="24"/>
          <w:szCs w:val="24"/>
        </w:rPr>
        <w:t>Робо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-советники вроде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Betterment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используют машинное обучение для подталкивающих уведомлений (например, "не продавай сейчас"), снижая ошибки на 20%; в России — Alfa-Invest с аналитикой поведения.</w:t>
      </w:r>
    </w:p>
    <w:p w14:paraId="00792498" w14:textId="57E2BFE5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Платформы типа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QuantConnect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применяют симуляции на искусственном интеллекте для обратного тестирования, но не квантовые для бесконечных сценариев; в США — Bloomberg с моделями рисков на машинном обучении.</w:t>
      </w:r>
    </w:p>
    <w:p w14:paraId="427D9AAF" w14:textId="3FA45E2D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 xml:space="preserve">Встроенные финансы в приложениях (например,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Acorns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микроинвестиций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) демократизируют доступ, но без интерфейсов мозг-компьютер; в России —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SberInvest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с интерфейсом программирования приложений для розничных пользователей.</w:t>
      </w:r>
    </w:p>
    <w:p w14:paraId="67A3FFA5" w14:textId="1FBDC7EE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в децентрализованных финансах (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Uniswap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>) для безопасных сделок, с инструментами проверки клиентов; в России — платформы, регулируемые Центральным банком, с биометрией.</w:t>
      </w:r>
    </w:p>
    <w:p w14:paraId="19933A9B" w14:textId="4EABB84C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Носимые устройства (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Fitbit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плюс финансовые приложения) для инвестиций, связанных со здоровьем, но не нейронных; </w:t>
      </w:r>
      <w:proofErr w:type="spellStart"/>
      <w:r w:rsidRPr="0023627B">
        <w:rPr>
          <w:rFonts w:ascii="Times New Roman" w:hAnsi="Times New Roman" w:cs="Times New Roman"/>
          <w:sz w:val="24"/>
          <w:szCs w:val="24"/>
        </w:rPr>
        <w:t>агентный</w:t>
      </w:r>
      <w:proofErr w:type="spellEnd"/>
      <w:r w:rsidRPr="0023627B">
        <w:rPr>
          <w:rFonts w:ascii="Times New Roman" w:hAnsi="Times New Roman" w:cs="Times New Roman"/>
          <w:sz w:val="24"/>
          <w:szCs w:val="24"/>
        </w:rPr>
        <w:t xml:space="preserve"> искусственный интеллект в прототипах для автоматических сделок.</w:t>
      </w:r>
    </w:p>
    <w:p w14:paraId="403C01BC" w14:textId="77777777" w:rsidR="0023627B" w:rsidRPr="0023627B" w:rsidRDefault="0023627B" w:rsidP="0023627B">
      <w:pPr>
        <w:rPr>
          <w:rFonts w:ascii="Times New Roman" w:hAnsi="Times New Roman" w:cs="Times New Roman"/>
          <w:sz w:val="24"/>
          <w:szCs w:val="24"/>
        </w:rPr>
      </w:pPr>
    </w:p>
    <w:p w14:paraId="12589FC5" w14:textId="591B5054" w:rsidR="00241635" w:rsidRDefault="0023627B" w:rsidP="0023627B">
      <w:pPr>
        <w:rPr>
          <w:rFonts w:ascii="Times New Roman" w:hAnsi="Times New Roman" w:cs="Times New Roman"/>
          <w:sz w:val="24"/>
          <w:szCs w:val="24"/>
        </w:rPr>
      </w:pPr>
      <w:r w:rsidRPr="0023627B">
        <w:rPr>
          <w:rFonts w:ascii="Times New Roman" w:hAnsi="Times New Roman" w:cs="Times New Roman"/>
          <w:sz w:val="24"/>
          <w:szCs w:val="24"/>
        </w:rPr>
        <w:t>Решения — в пилотных проектах (квантовые в IBM для фондов), но не масштабированы для розничных пользователей.</w:t>
      </w:r>
    </w:p>
    <w:p w14:paraId="6CF5F41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2D41AD0" w14:textId="08C43A6C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 xml:space="preserve">BCG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2025 (тренды квантовых технологий и искусственного интеллекта), Всемирный экономический форум "Будущее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финтеха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>" (пробелы в рисках); Deloitte (финансы поведения).</w:t>
      </w:r>
    </w:p>
    <w:p w14:paraId="7E159B97" w14:textId="6B01FBE7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10A">
        <w:rPr>
          <w:rFonts w:ascii="Times New Roman" w:hAnsi="Times New Roman" w:cs="Times New Roman"/>
          <w:sz w:val="24"/>
          <w:szCs w:val="24"/>
        </w:rPr>
        <w:t>Plaid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Trends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(искусственный интеллект в инвестициях),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Netguru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(скрытые риски 2025);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TechMagic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(тренды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финтеха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>).</w:t>
      </w:r>
    </w:p>
    <w:p w14:paraId="1DFEDDA1" w14:textId="4629AF60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 xml:space="preserve">Forbes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50 (пробелы в инновациях),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Magazine (квантовые технологии и децентрализованные финансы); Thomson Reuters (регуляторные тренды).</w:t>
      </w:r>
    </w:p>
    <w:p w14:paraId="075B8A53" w14:textId="4839C36D" w:rsidR="00241635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 xml:space="preserve">HSBC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Horizons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(данные рынка), BCG (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дисрапторы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>); российские источники вроде RB.ru (локальные инвестиции).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0556EF8B" w14:textId="040F3109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 xml:space="preserve">Машинное обучение в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робо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-советниках игнорирует подсознательные предубеждения (без интерфейсов мозг-компьютер), приводя к 30% ошибок в стрессовых сценариях; не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проактивно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на нейронном уровне.</w:t>
      </w:r>
    </w:p>
    <w:p w14:paraId="73305A98" w14:textId="216D61B7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 xml:space="preserve"> Искусственный интеллект не справляется с экспоненциальной сложностью (нужны квантовые для 10^100 сценариев), вызывая пропуски в кризисах (например, потери 2022 года); классические компьютеры слишком медленны.</w:t>
      </w:r>
    </w:p>
    <w:p w14:paraId="211074C7" w14:textId="7C4A7A40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>Квантовые пилоты (IBM) — для крупных фондов, розничные платят премиумы (50+ долларов в месяц) без возврата инвестиций; в России — доступ ограничен санкциями.</w:t>
      </w:r>
    </w:p>
    <w:p w14:paraId="0F5CBE01" w14:textId="5040E21C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10A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безопасен, но не устойчив к квантовым атакам (риски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постквантовых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взломов); прототипы интерфейсов мозг-компьютер (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Neuralink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) поднимают этические вопросы без регуляций в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финтехе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>.</w:t>
      </w:r>
    </w:p>
    <w:p w14:paraId="73F1D951" w14:textId="642F258F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10A">
        <w:rPr>
          <w:rFonts w:ascii="Times New Roman" w:hAnsi="Times New Roman" w:cs="Times New Roman"/>
          <w:sz w:val="24"/>
          <w:szCs w:val="24"/>
        </w:rPr>
        <w:t>Агентный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искусственный интеллект — на ранней стадии, без бесшовной связи мозг-машина; требует ручного ввода, тратя время (нет полного погружения).</w:t>
      </w:r>
    </w:p>
    <w:p w14:paraId="202AF808" w14:textId="77777777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</w:p>
    <w:p w14:paraId="6BC104F2" w14:textId="2B7A0B45" w:rsidR="00241635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>В итоге, решения классические, не футуристические, с пробелами в масштабируемости и персонализации для массового рынка.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2FEEFAD" w14:textId="7A0211F8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>Платформа на интерфейсах мозг-компьютер, читающая нейронные паттерны для инвестиций на основе мыслей (искусственный интеллект интерпретирует эмоции, автоматически корректирует портфели); Интеграция с проверкой клиентов Центрального банка, хеджирование рублей и активов.</w:t>
      </w:r>
    </w:p>
    <w:p w14:paraId="6A0C9BD2" w14:textId="7A51B0DB" w:rsidR="00241635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>Квантовая сеть для запутанных симуляций рисков (мгновенные глобальные прогнозы через квантовые связи, предотвращая крахи); Защита от санкций через локальные квантовые хабы, отчетность в Федеральную налоговую службу.</w:t>
      </w:r>
    </w:p>
    <w:p w14:paraId="00C2A80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E54B9EF" w14:textId="56F92EC9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>Увеличивают доходность на 5-10%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F410A">
        <w:rPr>
          <w:rFonts w:ascii="Times New Roman" w:hAnsi="Times New Roman" w:cs="Times New Roman"/>
          <w:sz w:val="24"/>
          <w:szCs w:val="24"/>
        </w:rPr>
        <w:t xml:space="preserve">снижают время на решения на 95% (прямое от мозга).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плюс 0,2% комиссии от активов под управлением; Россия: более 20 миллионов с ежегодным ростом 25%.</w:t>
      </w:r>
    </w:p>
    <w:p w14:paraId="436E07D3" w14:textId="3084BCCC" w:rsidR="00BF410A" w:rsidRP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 xml:space="preserve">Одобрение Центрального банка с 152-ФЗ (данные), партнерства с Росатомом для квантовых технологий (обход санкций). Гранты от Национального научного фонда (квантовые технологии в США) и 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 России.</w:t>
      </w:r>
    </w:p>
    <w:p w14:paraId="0497C833" w14:textId="77777777" w:rsid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  <w:r w:rsidRPr="00BF410A">
        <w:rPr>
          <w:rFonts w:ascii="Times New Roman" w:hAnsi="Times New Roman" w:cs="Times New Roman"/>
          <w:sz w:val="24"/>
          <w:szCs w:val="24"/>
        </w:rPr>
        <w:t>Нет аналогов с интерфейсами мозг-компьютер или запутанными квантовыми технологиями (</w:t>
      </w:r>
      <w:proofErr w:type="spellStart"/>
      <w:r w:rsidRPr="00BF410A">
        <w:rPr>
          <w:rFonts w:ascii="Times New Roman" w:hAnsi="Times New Roman" w:cs="Times New Roman"/>
          <w:sz w:val="24"/>
          <w:szCs w:val="24"/>
        </w:rPr>
        <w:t>робо</w:t>
      </w:r>
      <w:proofErr w:type="spellEnd"/>
      <w:r w:rsidRPr="00BF410A">
        <w:rPr>
          <w:rFonts w:ascii="Times New Roman" w:hAnsi="Times New Roman" w:cs="Times New Roman"/>
          <w:sz w:val="24"/>
          <w:szCs w:val="24"/>
        </w:rPr>
        <w:t xml:space="preserve">-советники — без нейронного; квантовые — только для предприятий); </w:t>
      </w:r>
      <w:r w:rsidRPr="00BF410A">
        <w:rPr>
          <w:rFonts w:ascii="Times New Roman" w:hAnsi="Times New Roman" w:cs="Times New Roman"/>
          <w:sz w:val="24"/>
          <w:szCs w:val="24"/>
        </w:rPr>
        <w:lastRenderedPageBreak/>
        <w:t>возврат инвестиций меньше 1 месяца. Вирусное распространение через приложения виртуальной реальности; захват 2-4% рынка (доходы 200 миллиардов долларов к 2030 году) на волне искусственного интеллекта и квантовых технологий.</w:t>
      </w:r>
    </w:p>
    <w:p w14:paraId="57DF1D56" w14:textId="77777777" w:rsidR="00BF410A" w:rsidRDefault="00BF410A" w:rsidP="00BF410A">
      <w:pPr>
        <w:rPr>
          <w:rFonts w:ascii="Times New Roman" w:hAnsi="Times New Roman" w:cs="Times New Roman"/>
          <w:sz w:val="24"/>
          <w:szCs w:val="24"/>
        </w:rPr>
      </w:pPr>
    </w:p>
    <w:p w14:paraId="2A88C4D7" w14:textId="4DE7FCEE" w:rsidR="00241635" w:rsidRDefault="00241635" w:rsidP="00BF41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52EDCB4D" w:rsidR="00241635" w:rsidRDefault="00F730C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Решил углубиться в </w:t>
      </w:r>
      <w:r w:rsidR="00BF410A" w:rsidRPr="00BF410A">
        <w:rPr>
          <w:rFonts w:ascii="Times New Roman" w:hAnsi="Times New Roman" w:cs="Times New Roman"/>
          <w:sz w:val="24"/>
          <w:szCs w:val="24"/>
        </w:rPr>
        <w:t xml:space="preserve">тему управления расходами для удаленных команд и фрилансеров, потому что в 2025 году она всё ещё на подъеме и полна возможностей. В США уже 40% рабочей силы трудятся удалённо, в России — около 25%, и это с учетом взрывной цифровизации и миграции талантов. Эта сфера — просто находка для новых идей, ведь текущие решения, такие как </w:t>
      </w:r>
      <w:proofErr w:type="spellStart"/>
      <w:r w:rsidR="00BF410A" w:rsidRPr="00BF410A">
        <w:rPr>
          <w:rFonts w:ascii="Times New Roman" w:hAnsi="Times New Roman" w:cs="Times New Roman"/>
          <w:sz w:val="24"/>
          <w:szCs w:val="24"/>
        </w:rPr>
        <w:t>Expensify</w:t>
      </w:r>
      <w:proofErr w:type="spellEnd"/>
      <w:r w:rsidR="00BF410A" w:rsidRPr="00BF410A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="00BF410A" w:rsidRPr="00BF410A">
        <w:rPr>
          <w:rFonts w:ascii="Times New Roman" w:hAnsi="Times New Roman" w:cs="Times New Roman"/>
          <w:sz w:val="24"/>
          <w:szCs w:val="24"/>
        </w:rPr>
        <w:t>Brex</w:t>
      </w:r>
      <w:proofErr w:type="spellEnd"/>
      <w:r w:rsidR="00BF410A" w:rsidRPr="00BF410A">
        <w:rPr>
          <w:rFonts w:ascii="Times New Roman" w:hAnsi="Times New Roman" w:cs="Times New Roman"/>
          <w:sz w:val="24"/>
          <w:szCs w:val="24"/>
        </w:rPr>
        <w:t xml:space="preserve">, не дотягивают до новых трендов вроде устойчивого развития, интеграции с криптовалютой или мобильности по регионам, оставляя кучу пространства для прорывов. В Штатах упор на искусственный интеллект и децентрализованные финансы, а в России — на приспособление к санкциям и локальным платежам (Система быстрых платежей, карты МИР). 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AD0139" w14:textId="56BD0CD4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 Удалённые команды создают скрытые выбросы углерода через поездки, программное обеспечение как услугу и поставки (до 5–10 тонн CO2 на сотрудника в год), но нет инструментов, чтобы отслеживать и оптимизировать это, из-за чего влетают штрафы за устойчивое развитие (в США — отчёты Комиссии по ценным бумагам и биржам, в России — зелёные налоги).</w:t>
      </w:r>
    </w:p>
    <w:p w14:paraId="0214B1E4" w14:textId="2DA20665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Фрилансеры-кочевники сталкиваются с разными налогами и визами в зависимости от места (ошибки в 30% случаев), санкции блокируют платежи, а автоматического страхования нет, что тянет выплаты на недели.</w:t>
      </w:r>
    </w:p>
    <w:p w14:paraId="66FC6CA6" w14:textId="3BDC2151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Команды тратят уйму времени на ручное согласование (до 15 часов в месяц), без смарт-контрактов для автоматического распределения, что раздувает перерасходы в удалённой работе.</w:t>
      </w:r>
    </w:p>
    <w:p w14:paraId="25DA4917" w14:textId="7CE10008" w:rsidR="00241635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Эти проблемы усиливают базовые (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многовалютность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>, реальное время), задевая 60% удалённых работников с потерями от 500 долларов на человека в год.</w:t>
      </w:r>
    </w:p>
    <w:p w14:paraId="4232AE0E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50EEB91" w14:textId="4DEB601F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Инструменты вроде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TripActions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добавляют калькуляторы углерода (на базе интерфейсов программирования приложений, таких как Google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), но всё вручную, без автоматической оптимизации или поощрений; в России — редкие зелёные приложения вроде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EcoTracker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, но без интеграции в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>.</w:t>
      </w:r>
    </w:p>
    <w:p w14:paraId="486FCDAD" w14:textId="2EFFF0D1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Платформы типа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Oyster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Deel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предлагают глобальную зарплату с расчетом налогов по странам, но без отслеживания местоположения в реальном времени (GPS); в России — Тинькофф с картами МИР, но проверка виз вручную.</w:t>
      </w:r>
    </w:p>
    <w:p w14:paraId="171850BB" w14:textId="2BC645E3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lastRenderedPageBreak/>
        <w:t>Airbase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Ramp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используют искусственный интеллект для согласований, с виртуальными картами, но без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для децентрализации; в России — 1С с бюджетированием, но не для удалёнки.</w:t>
      </w:r>
    </w:p>
    <w:p w14:paraId="0E01727C" w14:textId="1ADDE6C9" w:rsidR="00241635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Решения скорее реагируют, чем предугадывают, и заточены под крупные компании, игнорируя микро-кочевников.</w:t>
      </w:r>
    </w:p>
    <w:p w14:paraId="6891A67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AC25010" w14:textId="0D558367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Deloitte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Trends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2025 (устойчивое развитие в расходах),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Statista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(рост кочевников в США и России), PwC Russia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Report (влияние санкций).</w:t>
      </w:r>
    </w:p>
    <w:p w14:paraId="6B865053" w14:textId="249EC0CA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t>Spendesk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Blog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(тренды удалёнки 2025), Remote.co (проблемы кочевников), RB.ru (российский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для фриланса).</w:t>
      </w:r>
    </w:p>
    <w:p w14:paraId="1AC46A2E" w14:textId="056D09A4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Forbes, посты в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про финансы устойчивого развития, Schneider Group (региональное соответствие в России).</w:t>
      </w:r>
    </w:p>
    <w:p w14:paraId="7C2A1B15" w14:textId="43179412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t>GlobeNewswire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(рынок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финтеха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в России),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TechCrunch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(децентрализованные финансы для расходов).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C2DDE7A" w14:textId="11E2529B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Калькуляторы углерода (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 пассивны, без искусственного интеллекта для зелёных альтернатив или налоговых льгот (ошибки в 20%, нет поощрений вроде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кэшбэка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>).</w:t>
      </w:r>
    </w:p>
    <w:p w14:paraId="46BCB4C1" w14:textId="1DD54CB0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t>Deel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статичен, без GPS или машинного обучения для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автообновлений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(риски штрафов до 10 тысяч долларов в США, ошибки НДФЛ в России); страхование кочевников игнорируется.</w:t>
      </w:r>
    </w:p>
    <w:p w14:paraId="522DD862" w14:textId="1AEBC093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t>Ramp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требует админов, без децентрализации (проблемы доверия в удалёнке, задержки 2–5 дней); в России — не защищено от санкций.</w:t>
      </w:r>
    </w:p>
    <w:p w14:paraId="50F1E85B" w14:textId="43D307E2" w:rsidR="00241635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Высокая цена (15+ долларов за пользователя), слабая мобильность для кочевников, нет полной интеграции искусственного интеллекта и децентрализованных финансов (рынок хочет 80% автоматизации).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DABE9F3" w14:textId="1C90B514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Платформа с отслеживанием углеродного следа расходов через искусственный интеллект, предлагает зелёные альтернативы (например, виртуальные встречи вместо поездок), автоматические льготы за экологичные решения и награды на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>. эко-отчёты для ФНС, хеджирование рублей через зелёные фонды.</w:t>
      </w:r>
    </w:p>
    <w:p w14:paraId="673AD5DC" w14:textId="1CBA025A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lastRenderedPageBreak/>
        <w:t>Кошелёк с учётом местоположения для кочевников с автоматическим соответствием налогов и виз по GPS, встроенным страхованием. интеграция с системой передачи финансовых сообщений и картами МИР, обход санкций для глобальных заказов.</w:t>
      </w:r>
    </w:p>
    <w:p w14:paraId="5F06C6D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3687E6C" w14:textId="449496AD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t>EcoSpend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использует интерфейсы программирования приложений (Google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, машинное обучение как в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Forecastr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 плюс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для наград);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NomadShield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— GPS (как в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Uber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 плюс децентрализованные финансы (обмены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Uniswap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). Тесты покажут снижение выбросов и налогов на 40% (аналоги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плюс 20%).</w:t>
      </w:r>
    </w:p>
    <w:p w14:paraId="0AC6F0F2" w14:textId="35902DFF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30C9">
        <w:rPr>
          <w:rFonts w:ascii="Times New Roman" w:hAnsi="Times New Roman" w:cs="Times New Roman"/>
          <w:sz w:val="24"/>
          <w:szCs w:val="24"/>
        </w:rPr>
        <w:t>EcoSpend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возвращает 5–15% через зелёные льготы (как возвраты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Fondo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NomadShield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сокращает время на соответствие на 90% (с недель до секунд), экономия на страховании 200 долларов в месяц.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плюс 0,5% комиссии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F730C9">
        <w:rPr>
          <w:rFonts w:ascii="Times New Roman" w:hAnsi="Times New Roman" w:cs="Times New Roman"/>
          <w:sz w:val="24"/>
          <w:szCs w:val="24"/>
        </w:rPr>
        <w:t>более 2 миллионов фрилансеров с ростом 20%.</w:t>
      </w:r>
    </w:p>
    <w:p w14:paraId="0D162332" w14:textId="77414E6C" w:rsidR="00F730C9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конфиденциальность по 152-ФЗ, автоматические отчёты ФНС для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Eco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, система передачи финансовых сообщений для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Nomad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(партнеры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). Гранты от Министерства энергетики США (зелёные технологии) и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Минцифры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России.</w:t>
      </w:r>
    </w:p>
    <w:p w14:paraId="63AC29AC" w14:textId="190D7ECB" w:rsidR="00241635" w:rsidRPr="00F730C9" w:rsidRDefault="00F730C9" w:rsidP="00F730C9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>Нет слияния устойчивого развития и децентрализованных финансов (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— без наград искусственного интеллекта) или полного решения для кочевников (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Deel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 xml:space="preserve"> — без крипто-страхования); отдача меньше 2 месяцев. Вирусное распространение через 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Upwork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730C9">
        <w:rPr>
          <w:rFonts w:ascii="Times New Roman" w:hAnsi="Times New Roman" w:cs="Times New Roman"/>
          <w:sz w:val="24"/>
          <w:szCs w:val="24"/>
        </w:rPr>
        <w:t>Slack</w:t>
      </w:r>
      <w:proofErr w:type="spellEnd"/>
      <w:r w:rsidRPr="00F730C9">
        <w:rPr>
          <w:rFonts w:ascii="Times New Roman" w:hAnsi="Times New Roman" w:cs="Times New Roman"/>
          <w:sz w:val="24"/>
          <w:szCs w:val="24"/>
        </w:rPr>
        <w:t>; захват 3–5% рынка (доходы 300 миллион</w:t>
      </w:r>
      <w:r>
        <w:rPr>
          <w:rFonts w:ascii="Times New Roman" w:hAnsi="Times New Roman" w:cs="Times New Roman"/>
          <w:sz w:val="24"/>
          <w:szCs w:val="24"/>
        </w:rPr>
        <w:t>ов долларов)</w:t>
      </w:r>
    </w:p>
    <w:sectPr w:rsidR="00241635" w:rsidRPr="00F73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3627B"/>
    <w:rsid w:val="00241635"/>
    <w:rsid w:val="00316117"/>
    <w:rsid w:val="004D15E0"/>
    <w:rsid w:val="00645754"/>
    <w:rsid w:val="00BF410A"/>
    <w:rsid w:val="00D247EF"/>
    <w:rsid w:val="00E41BA1"/>
    <w:rsid w:val="00F32B9B"/>
    <w:rsid w:val="00F730C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3439</Words>
  <Characters>19603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2</cp:revision>
  <dcterms:created xsi:type="dcterms:W3CDTF">2025-10-12T22:44:00Z</dcterms:created>
  <dcterms:modified xsi:type="dcterms:W3CDTF">2025-10-12T22:44:00Z</dcterms:modified>
</cp:coreProperties>
</file>