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3EA6" w14:textId="4A6F3D04" w:rsidR="00316117" w:rsidRPr="00F86607" w:rsidRDefault="00241635" w:rsidP="00241635">
      <w:pPr>
        <w:jc w:val="center"/>
        <w:rPr>
          <w:rFonts w:ascii="Times New Roman" w:hAnsi="Times New Roman" w:cs="Times New Roman"/>
          <w:b/>
          <w:bCs/>
          <w:sz w:val="36"/>
          <w:szCs w:val="36"/>
        </w:rPr>
      </w:pPr>
      <w:r w:rsidRPr="00F86607">
        <w:rPr>
          <w:rFonts w:ascii="Times New Roman" w:hAnsi="Times New Roman" w:cs="Times New Roman"/>
          <w:b/>
          <w:bCs/>
          <w:sz w:val="36"/>
          <w:szCs w:val="36"/>
        </w:rPr>
        <w:t>1 карточка идей</w:t>
      </w:r>
    </w:p>
    <w:p w14:paraId="28848ECF" w14:textId="77777777" w:rsidR="00241635" w:rsidRPr="00F86607" w:rsidRDefault="00241635" w:rsidP="00241635">
      <w:pPr>
        <w:jc w:val="center"/>
        <w:rPr>
          <w:rFonts w:ascii="Times New Roman" w:hAnsi="Times New Roman" w:cs="Times New Roman"/>
          <w:b/>
          <w:bCs/>
          <w:sz w:val="24"/>
          <w:szCs w:val="24"/>
        </w:rPr>
      </w:pPr>
    </w:p>
    <w:p w14:paraId="341030BD" w14:textId="53EC5C1F" w:rsidR="00241635" w:rsidRPr="00F86607" w:rsidRDefault="00241635" w:rsidP="00241635">
      <w:pPr>
        <w:pStyle w:val="a5"/>
        <w:numPr>
          <w:ilvl w:val="0"/>
          <w:numId w:val="2"/>
        </w:numPr>
        <w:rPr>
          <w:rFonts w:ascii="Times New Roman" w:hAnsi="Times New Roman" w:cs="Times New Roman"/>
          <w:b/>
          <w:bCs/>
          <w:sz w:val="24"/>
          <w:szCs w:val="24"/>
        </w:rPr>
      </w:pPr>
      <w:r w:rsidRPr="00F86607">
        <w:rPr>
          <w:rFonts w:ascii="Times New Roman" w:hAnsi="Times New Roman" w:cs="Times New Roman"/>
          <w:b/>
          <w:bCs/>
          <w:sz w:val="24"/>
          <w:szCs w:val="24"/>
        </w:rPr>
        <w:t>В какой сфере вы хотите искать проблемы и решения и почему?</w:t>
      </w:r>
    </w:p>
    <w:p w14:paraId="38725B4E" w14:textId="6C791053" w:rsidR="00241635" w:rsidRPr="00F86607" w:rsidRDefault="006B32FB" w:rsidP="00241635">
      <w:pPr>
        <w:rPr>
          <w:rFonts w:ascii="Times New Roman" w:hAnsi="Times New Roman" w:cs="Times New Roman"/>
          <w:sz w:val="24"/>
          <w:szCs w:val="24"/>
        </w:rPr>
      </w:pPr>
      <w:r w:rsidRPr="006B32FB">
        <w:rPr>
          <w:rFonts w:ascii="Times New Roman" w:hAnsi="Times New Roman" w:cs="Times New Roman"/>
          <w:sz w:val="24"/>
          <w:szCs w:val="24"/>
        </w:rPr>
        <w:t>Обналичивание со счетов физических лиц (в том числе подставных)</w:t>
      </w:r>
      <w:r w:rsidR="000853D6">
        <w:rPr>
          <w:rFonts w:ascii="Times New Roman" w:hAnsi="Times New Roman" w:cs="Times New Roman"/>
          <w:sz w:val="24"/>
          <w:szCs w:val="24"/>
        </w:rPr>
        <w:t xml:space="preserve">. Наличный денежный оборот особенно популярен в теневых расчетах, которые подрывают экономическую безопасность государства. Главной особенностью наличности является то, что деньги невозможно отследить с момента поступления в наличный оборот до вывода из него. Великое многообразие мошеннических схем </w:t>
      </w:r>
      <w:r w:rsidR="00E44E6D">
        <w:rPr>
          <w:rFonts w:ascii="Times New Roman" w:hAnsi="Times New Roman" w:cs="Times New Roman"/>
          <w:sz w:val="24"/>
          <w:szCs w:val="24"/>
        </w:rPr>
        <w:t>по</w:t>
      </w:r>
      <w:r w:rsidR="000853D6" w:rsidRPr="000853D6">
        <w:rPr>
          <w:rFonts w:ascii="Times New Roman" w:hAnsi="Times New Roman" w:cs="Times New Roman"/>
          <w:sz w:val="24"/>
          <w:szCs w:val="24"/>
        </w:rPr>
        <w:t xml:space="preserve"> обеспечени</w:t>
      </w:r>
      <w:r w:rsidR="00E44E6D">
        <w:rPr>
          <w:rFonts w:ascii="Times New Roman" w:hAnsi="Times New Roman" w:cs="Times New Roman"/>
          <w:sz w:val="24"/>
          <w:szCs w:val="24"/>
        </w:rPr>
        <w:t>ю</w:t>
      </w:r>
      <w:r w:rsidR="000853D6" w:rsidRPr="000853D6">
        <w:rPr>
          <w:rFonts w:ascii="Times New Roman" w:hAnsi="Times New Roman" w:cs="Times New Roman"/>
          <w:sz w:val="24"/>
          <w:szCs w:val="24"/>
        </w:rPr>
        <w:t xml:space="preserve"> притока безналичных средств для последующего обналичивания</w:t>
      </w:r>
      <w:r w:rsidR="000853D6">
        <w:rPr>
          <w:rFonts w:ascii="Times New Roman" w:hAnsi="Times New Roman" w:cs="Times New Roman"/>
          <w:sz w:val="24"/>
          <w:szCs w:val="24"/>
        </w:rPr>
        <w:t xml:space="preserve"> заставляет искать надежное решение.</w:t>
      </w:r>
    </w:p>
    <w:p w14:paraId="321BFFF4" w14:textId="1625883E" w:rsidR="00241635" w:rsidRPr="00F86607" w:rsidRDefault="00241635" w:rsidP="002D7782">
      <w:pPr>
        <w:pStyle w:val="a5"/>
        <w:numPr>
          <w:ilvl w:val="0"/>
          <w:numId w:val="2"/>
        </w:numPr>
        <w:rPr>
          <w:rFonts w:ascii="Times New Roman" w:hAnsi="Times New Roman" w:cs="Times New Roman"/>
          <w:b/>
          <w:bCs/>
          <w:sz w:val="24"/>
          <w:szCs w:val="24"/>
        </w:rPr>
      </w:pPr>
      <w:r w:rsidRPr="00F86607">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08E91F7" w14:textId="138CD8F2" w:rsidR="00241635" w:rsidRPr="00F86607" w:rsidRDefault="000853D6" w:rsidP="00241635">
      <w:pPr>
        <w:rPr>
          <w:rFonts w:ascii="Times New Roman" w:hAnsi="Times New Roman" w:cs="Times New Roman"/>
          <w:sz w:val="24"/>
          <w:szCs w:val="24"/>
        </w:rPr>
      </w:pPr>
      <w:r w:rsidRPr="000853D6">
        <w:rPr>
          <w:rFonts w:ascii="Times New Roman" w:hAnsi="Times New Roman" w:cs="Times New Roman"/>
          <w:sz w:val="24"/>
          <w:szCs w:val="24"/>
        </w:rPr>
        <w:t xml:space="preserve">Обналичивание со счетов физических лиц традиционно является одним из самых популярных способов вывода денежных средств в неконтролируемый наличный оборот. «Стоимость» обналичивания как «услуги» является относительно низкой за счет легкодоступности банковских дебетовых карт, которые могут быть оформлены на подставных лиц («дропов»). Снятие происходит через банкоматы, аутентификация происходит по банковской карте и </w:t>
      </w:r>
      <w:proofErr w:type="spellStart"/>
      <w:r w:rsidRPr="000853D6">
        <w:rPr>
          <w:rFonts w:ascii="Times New Roman" w:hAnsi="Times New Roman" w:cs="Times New Roman"/>
          <w:sz w:val="24"/>
          <w:szCs w:val="24"/>
        </w:rPr>
        <w:t>пин-коду</w:t>
      </w:r>
      <w:proofErr w:type="spellEnd"/>
      <w:r w:rsidRPr="000853D6">
        <w:rPr>
          <w:rFonts w:ascii="Times New Roman" w:hAnsi="Times New Roman" w:cs="Times New Roman"/>
          <w:sz w:val="24"/>
          <w:szCs w:val="24"/>
        </w:rPr>
        <w:t xml:space="preserve"> либо через мобильное приложение (что расширяет возможности подключения к смартфону одного лица большого количества карт, оформленных на различных клиентов). В рамках указанной схемы денежные средства (ранее полученные по фиктивным основаниям от различных компаний, зачастую в течение одного банковского дня) со счетов юридических лиц и индивидуальных предпринимателей перечисляются в адрес физических лиц по различным основаниям (как напрямую, так и через кредитную организацию под видом перевода заработной платы по реестру), и затем снимаются в наличной форме с их счетов. </w:t>
      </w:r>
    </w:p>
    <w:p w14:paraId="3FB40ED3" w14:textId="18826362" w:rsidR="00241635" w:rsidRPr="00F86607" w:rsidRDefault="00241635" w:rsidP="002D7782">
      <w:pPr>
        <w:pStyle w:val="a5"/>
        <w:numPr>
          <w:ilvl w:val="0"/>
          <w:numId w:val="2"/>
        </w:numPr>
        <w:rPr>
          <w:rFonts w:ascii="Times New Roman" w:hAnsi="Times New Roman" w:cs="Times New Roman"/>
          <w:b/>
          <w:bCs/>
          <w:sz w:val="24"/>
          <w:szCs w:val="24"/>
        </w:rPr>
      </w:pPr>
      <w:r w:rsidRPr="00F86607">
        <w:rPr>
          <w:rFonts w:ascii="Times New Roman" w:hAnsi="Times New Roman" w:cs="Times New Roman"/>
          <w:b/>
          <w:bCs/>
          <w:sz w:val="24"/>
          <w:szCs w:val="24"/>
        </w:rPr>
        <w:t>Как эти известные проблемы – КЛИЕНТСКИЕ БОЛИ - решаются?</w:t>
      </w:r>
    </w:p>
    <w:p w14:paraId="205E686C" w14:textId="7239B834" w:rsidR="00241635" w:rsidRDefault="000853D6" w:rsidP="00241635">
      <w:pPr>
        <w:rPr>
          <w:rFonts w:ascii="Times New Roman" w:hAnsi="Times New Roman" w:cs="Times New Roman"/>
          <w:sz w:val="24"/>
          <w:szCs w:val="24"/>
        </w:rPr>
      </w:pPr>
      <w:r w:rsidRPr="000853D6">
        <w:rPr>
          <w:rFonts w:ascii="Times New Roman" w:hAnsi="Times New Roman" w:cs="Times New Roman"/>
          <w:sz w:val="24"/>
          <w:szCs w:val="24"/>
        </w:rPr>
        <w:t>Применяются меры, направленные на сокращение незаконного обналичивания – применение к клиентам заградительных мер, расширение</w:t>
      </w:r>
      <w:r>
        <w:rPr>
          <w:rStyle w:val="a8"/>
          <w:rFonts w:ascii="Times New Roman" w:hAnsi="Times New Roman" w:cs="Times New Roman"/>
          <w:sz w:val="24"/>
          <w:szCs w:val="24"/>
        </w:rPr>
        <w:footnoteReference w:id="1"/>
      </w:r>
      <w:r w:rsidRPr="000853D6">
        <w:rPr>
          <w:rFonts w:ascii="Times New Roman" w:hAnsi="Times New Roman" w:cs="Times New Roman"/>
          <w:sz w:val="24"/>
          <w:szCs w:val="24"/>
        </w:rPr>
        <w:t xml:space="preserve"> характеристик операций с наличными средствами, поступающих в Росфинмониторинг в рамках обязательного контроля. Установлен</w:t>
      </w:r>
      <w:r w:rsidR="00E44E6D">
        <w:rPr>
          <w:rStyle w:val="a8"/>
          <w:rFonts w:ascii="Times New Roman" w:hAnsi="Times New Roman" w:cs="Times New Roman"/>
          <w:sz w:val="24"/>
          <w:szCs w:val="24"/>
        </w:rPr>
        <w:footnoteReference w:id="2"/>
      </w:r>
      <w:r w:rsidRPr="000853D6">
        <w:rPr>
          <w:rFonts w:ascii="Times New Roman" w:hAnsi="Times New Roman" w:cs="Times New Roman"/>
          <w:sz w:val="24"/>
          <w:szCs w:val="24"/>
        </w:rPr>
        <w:t xml:space="preserve"> лимит на снятие наличных с карт на кассах магазинов на уровне 5 тыс. рублей в день и 30 тыс. рублей в месяц.</w:t>
      </w:r>
    </w:p>
    <w:p w14:paraId="6C49350F" w14:textId="3E7123A1" w:rsidR="0085729E" w:rsidRDefault="0085729E" w:rsidP="00241635">
      <w:pPr>
        <w:rPr>
          <w:rFonts w:ascii="Times New Roman" w:hAnsi="Times New Roman" w:cs="Times New Roman"/>
          <w:sz w:val="24"/>
          <w:szCs w:val="24"/>
        </w:rPr>
      </w:pPr>
      <w:r>
        <w:rPr>
          <w:rFonts w:ascii="Times New Roman" w:hAnsi="Times New Roman" w:cs="Times New Roman"/>
          <w:sz w:val="24"/>
          <w:szCs w:val="24"/>
        </w:rPr>
        <w:t>Требования Росфинмониторинга о настройке скоринговых систем банков, блокирующих прямые переводы новоиспеченных юридических лиц новоиспеченным физическим</w:t>
      </w:r>
    </w:p>
    <w:p w14:paraId="3CB5F64D" w14:textId="55C395CF" w:rsidR="0085729E" w:rsidRPr="0085729E" w:rsidRDefault="0085729E" w:rsidP="0085729E">
      <w:pPr>
        <w:rPr>
          <w:rFonts w:ascii="Times New Roman" w:hAnsi="Times New Roman" w:cs="Times New Roman"/>
          <w:sz w:val="24"/>
          <w:szCs w:val="24"/>
        </w:rPr>
      </w:pPr>
      <w:r>
        <w:rPr>
          <w:rFonts w:ascii="Times New Roman" w:hAnsi="Times New Roman" w:cs="Times New Roman"/>
          <w:sz w:val="24"/>
          <w:szCs w:val="24"/>
        </w:rPr>
        <w:t>Создание Центробанком реестра «дропов»</w:t>
      </w:r>
      <w:r>
        <w:rPr>
          <w:rStyle w:val="a8"/>
          <w:rFonts w:ascii="Times New Roman" w:hAnsi="Times New Roman" w:cs="Times New Roman"/>
          <w:sz w:val="24"/>
          <w:szCs w:val="24"/>
        </w:rPr>
        <w:footnoteReference w:id="3"/>
      </w:r>
      <w:r>
        <w:rPr>
          <w:rFonts w:ascii="Times New Roman" w:hAnsi="Times New Roman" w:cs="Times New Roman"/>
          <w:sz w:val="24"/>
          <w:szCs w:val="24"/>
        </w:rPr>
        <w:t xml:space="preserve"> (</w:t>
      </w:r>
      <w:r w:rsidRPr="0085729E">
        <w:rPr>
          <w:rFonts w:ascii="Times New Roman" w:hAnsi="Times New Roman" w:cs="Times New Roman"/>
          <w:sz w:val="24"/>
          <w:szCs w:val="24"/>
        </w:rPr>
        <w:t>Список компаний</w:t>
      </w:r>
      <w:r>
        <w:rPr>
          <w:rFonts w:ascii="Times New Roman" w:hAnsi="Times New Roman" w:cs="Times New Roman"/>
          <w:sz w:val="24"/>
          <w:szCs w:val="24"/>
        </w:rPr>
        <w:t xml:space="preserve"> </w:t>
      </w:r>
      <w:r w:rsidRPr="0085729E">
        <w:rPr>
          <w:rFonts w:ascii="Times New Roman" w:hAnsi="Times New Roman" w:cs="Times New Roman"/>
          <w:sz w:val="24"/>
          <w:szCs w:val="24"/>
        </w:rPr>
        <w:t>с выявленными признаками</w:t>
      </w:r>
      <w:r>
        <w:rPr>
          <w:rFonts w:ascii="Times New Roman" w:hAnsi="Times New Roman" w:cs="Times New Roman"/>
          <w:sz w:val="24"/>
          <w:szCs w:val="24"/>
        </w:rPr>
        <w:t xml:space="preserve"> </w:t>
      </w:r>
      <w:r w:rsidRPr="0085729E">
        <w:rPr>
          <w:rFonts w:ascii="Times New Roman" w:hAnsi="Times New Roman" w:cs="Times New Roman"/>
          <w:sz w:val="24"/>
          <w:szCs w:val="24"/>
        </w:rPr>
        <w:t>нелегальной деятельности</w:t>
      </w:r>
      <w:r>
        <w:rPr>
          <w:rFonts w:ascii="Times New Roman" w:hAnsi="Times New Roman" w:cs="Times New Roman"/>
          <w:sz w:val="24"/>
          <w:szCs w:val="24"/>
        </w:rPr>
        <w:t xml:space="preserve"> </w:t>
      </w:r>
      <w:r w:rsidRPr="0085729E">
        <w:rPr>
          <w:rFonts w:ascii="Times New Roman" w:hAnsi="Times New Roman" w:cs="Times New Roman"/>
          <w:sz w:val="24"/>
          <w:szCs w:val="24"/>
        </w:rPr>
        <w:t>на финансовом рынке</w:t>
      </w:r>
      <w:r>
        <w:rPr>
          <w:rFonts w:ascii="Times New Roman" w:hAnsi="Times New Roman" w:cs="Times New Roman"/>
          <w:sz w:val="24"/>
          <w:szCs w:val="24"/>
        </w:rPr>
        <w:t>)</w:t>
      </w:r>
    </w:p>
    <w:p w14:paraId="20A8A5AC" w14:textId="2BB6B36D" w:rsidR="0085729E" w:rsidRPr="00F86607" w:rsidRDefault="0085729E" w:rsidP="00241635">
      <w:pPr>
        <w:rPr>
          <w:rFonts w:ascii="Times New Roman" w:hAnsi="Times New Roman" w:cs="Times New Roman"/>
          <w:sz w:val="24"/>
          <w:szCs w:val="24"/>
        </w:rPr>
      </w:pPr>
    </w:p>
    <w:p w14:paraId="72BDDDED" w14:textId="6561A845" w:rsidR="00241635" w:rsidRPr="00F86607" w:rsidRDefault="00241635" w:rsidP="00241635">
      <w:pPr>
        <w:pStyle w:val="a5"/>
        <w:numPr>
          <w:ilvl w:val="0"/>
          <w:numId w:val="2"/>
        </w:numPr>
        <w:rPr>
          <w:rFonts w:ascii="Times New Roman" w:hAnsi="Times New Roman" w:cs="Times New Roman"/>
          <w:b/>
          <w:bCs/>
          <w:sz w:val="24"/>
          <w:szCs w:val="24"/>
        </w:rPr>
      </w:pPr>
      <w:r w:rsidRPr="00F86607">
        <w:rPr>
          <w:rFonts w:ascii="Times New Roman" w:hAnsi="Times New Roman" w:cs="Times New Roman"/>
          <w:b/>
          <w:bCs/>
          <w:sz w:val="24"/>
          <w:szCs w:val="24"/>
        </w:rPr>
        <w:lastRenderedPageBreak/>
        <w:t>Из каких источников вы получили данные о проблемах и решениях в этой сфере?</w:t>
      </w:r>
    </w:p>
    <w:p w14:paraId="4D0811C8" w14:textId="247571BC" w:rsidR="00241635" w:rsidRDefault="000853D6" w:rsidP="00241635">
      <w:pPr>
        <w:rPr>
          <w:rFonts w:ascii="Times New Roman" w:hAnsi="Times New Roman" w:cs="Times New Roman"/>
          <w:sz w:val="24"/>
          <w:szCs w:val="24"/>
        </w:rPr>
      </w:pPr>
      <w:r>
        <w:rPr>
          <w:rFonts w:ascii="Times New Roman" w:hAnsi="Times New Roman" w:cs="Times New Roman"/>
          <w:sz w:val="24"/>
          <w:szCs w:val="24"/>
        </w:rPr>
        <w:t>Публичный отчет о противодействии легализации незаконных доходов от Росфинмониторинга</w:t>
      </w:r>
    </w:p>
    <w:p w14:paraId="71E23225" w14:textId="4A314AB5" w:rsidR="00241635" w:rsidRPr="00E44E6D" w:rsidRDefault="000853D6" w:rsidP="00241635">
      <w:pPr>
        <w:rPr>
          <w:rFonts w:ascii="Times New Roman" w:hAnsi="Times New Roman" w:cs="Times New Roman"/>
          <w:sz w:val="24"/>
          <w:szCs w:val="24"/>
        </w:rPr>
      </w:pPr>
      <w:r>
        <w:rPr>
          <w:rFonts w:ascii="Times New Roman" w:hAnsi="Times New Roman" w:cs="Times New Roman"/>
          <w:sz w:val="24"/>
          <w:szCs w:val="24"/>
        </w:rPr>
        <w:t>Раздел сайта ЦБ РФ «</w:t>
      </w:r>
      <w:r w:rsidRPr="000853D6">
        <w:rPr>
          <w:rFonts w:ascii="Times New Roman" w:hAnsi="Times New Roman" w:cs="Times New Roman"/>
          <w:sz w:val="24"/>
          <w:szCs w:val="24"/>
        </w:rPr>
        <w:t>Противодействие отмыванию денег и валютный контроль</w:t>
      </w:r>
      <w:r>
        <w:rPr>
          <w:rFonts w:ascii="Times New Roman" w:hAnsi="Times New Roman" w:cs="Times New Roman"/>
          <w:sz w:val="24"/>
          <w:szCs w:val="24"/>
        </w:rPr>
        <w:t xml:space="preserve">» (подразделы Аналитика и платформа «Знай своего клиента»), </w:t>
      </w:r>
      <w:r>
        <w:rPr>
          <w:rFonts w:ascii="Times New Roman" w:hAnsi="Times New Roman" w:cs="Times New Roman"/>
          <w:sz w:val="24"/>
          <w:szCs w:val="24"/>
          <w:lang w:val="en-US"/>
        </w:rPr>
        <w:t xml:space="preserve">URL: </w:t>
      </w:r>
      <w:hyperlink r:id="rId8" w:history="1">
        <w:r w:rsidRPr="005D583A">
          <w:rPr>
            <w:rStyle w:val="a9"/>
            <w:rFonts w:ascii="Times New Roman" w:hAnsi="Times New Roman" w:cs="Times New Roman"/>
            <w:sz w:val="24"/>
            <w:szCs w:val="24"/>
            <w:lang w:val="en-US"/>
          </w:rPr>
          <w:t>https://cbr.ru/counteraction_m_ter/</w:t>
        </w:r>
      </w:hyperlink>
      <w:r>
        <w:rPr>
          <w:rFonts w:ascii="Times New Roman" w:hAnsi="Times New Roman" w:cs="Times New Roman"/>
          <w:sz w:val="24"/>
          <w:szCs w:val="24"/>
          <w:lang w:val="en-US"/>
        </w:rPr>
        <w:t xml:space="preserve"> </w:t>
      </w:r>
    </w:p>
    <w:p w14:paraId="248C6A59" w14:textId="0DAAAAA2" w:rsidR="00241635" w:rsidRPr="00F86607" w:rsidRDefault="00241635" w:rsidP="00241635">
      <w:pPr>
        <w:pStyle w:val="a5"/>
        <w:numPr>
          <w:ilvl w:val="0"/>
          <w:numId w:val="2"/>
        </w:numPr>
        <w:rPr>
          <w:rFonts w:ascii="Times New Roman" w:hAnsi="Times New Roman" w:cs="Times New Roman"/>
          <w:b/>
          <w:bCs/>
          <w:sz w:val="24"/>
          <w:szCs w:val="24"/>
        </w:rPr>
      </w:pPr>
      <w:r w:rsidRPr="00F86607">
        <w:rPr>
          <w:rFonts w:ascii="Times New Roman" w:hAnsi="Times New Roman" w:cs="Times New Roman"/>
          <w:b/>
          <w:bCs/>
          <w:sz w:val="24"/>
          <w:szCs w:val="24"/>
        </w:rPr>
        <w:t>Почему известные вам способы решения проблем не являются «идеальными»?</w:t>
      </w:r>
    </w:p>
    <w:p w14:paraId="726BED45" w14:textId="5053735E" w:rsidR="000853D6" w:rsidRDefault="000853D6" w:rsidP="00241635">
      <w:pPr>
        <w:rPr>
          <w:rFonts w:ascii="Times New Roman" w:hAnsi="Times New Roman" w:cs="Times New Roman"/>
          <w:sz w:val="24"/>
          <w:szCs w:val="24"/>
        </w:rPr>
      </w:pPr>
      <w:r>
        <w:rPr>
          <w:rFonts w:ascii="Times New Roman" w:hAnsi="Times New Roman" w:cs="Times New Roman"/>
          <w:sz w:val="24"/>
          <w:szCs w:val="24"/>
        </w:rPr>
        <w:t>Сохранение в</w:t>
      </w:r>
      <w:r w:rsidRPr="000853D6">
        <w:rPr>
          <w:rFonts w:ascii="Times New Roman" w:hAnsi="Times New Roman" w:cs="Times New Roman"/>
          <w:sz w:val="24"/>
          <w:szCs w:val="24"/>
        </w:rPr>
        <w:t>озможност</w:t>
      </w:r>
      <w:r>
        <w:rPr>
          <w:rFonts w:ascii="Times New Roman" w:hAnsi="Times New Roman" w:cs="Times New Roman"/>
          <w:sz w:val="24"/>
          <w:szCs w:val="24"/>
        </w:rPr>
        <w:t>и</w:t>
      </w:r>
      <w:r w:rsidRPr="000853D6">
        <w:rPr>
          <w:rFonts w:ascii="Times New Roman" w:hAnsi="Times New Roman" w:cs="Times New Roman"/>
          <w:sz w:val="24"/>
          <w:szCs w:val="24"/>
        </w:rPr>
        <w:t xml:space="preserve"> использования подставных физических лиц («дропов»). </w:t>
      </w:r>
    </w:p>
    <w:p w14:paraId="70827B51" w14:textId="77777777" w:rsidR="000853D6" w:rsidRDefault="000853D6" w:rsidP="00241635">
      <w:pPr>
        <w:rPr>
          <w:rFonts w:ascii="Times New Roman" w:hAnsi="Times New Roman" w:cs="Times New Roman"/>
          <w:sz w:val="24"/>
          <w:szCs w:val="24"/>
        </w:rPr>
      </w:pPr>
      <w:r w:rsidRPr="000853D6">
        <w:rPr>
          <w:rFonts w:ascii="Times New Roman" w:hAnsi="Times New Roman" w:cs="Times New Roman"/>
          <w:sz w:val="24"/>
          <w:szCs w:val="24"/>
        </w:rPr>
        <w:t xml:space="preserve">Сложность контроля за операциями поступления денежных средств на счета физических лиц. </w:t>
      </w:r>
    </w:p>
    <w:p w14:paraId="66BE4E78" w14:textId="2C7DC886" w:rsidR="00241635" w:rsidRPr="00F86607" w:rsidRDefault="000853D6" w:rsidP="00241635">
      <w:pPr>
        <w:rPr>
          <w:rFonts w:ascii="Times New Roman" w:hAnsi="Times New Roman" w:cs="Times New Roman"/>
          <w:sz w:val="24"/>
          <w:szCs w:val="24"/>
        </w:rPr>
      </w:pPr>
      <w:r w:rsidRPr="000853D6">
        <w:rPr>
          <w:rFonts w:ascii="Times New Roman" w:hAnsi="Times New Roman" w:cs="Times New Roman"/>
          <w:sz w:val="24"/>
          <w:szCs w:val="24"/>
        </w:rPr>
        <w:t>Простота перевода средств из наличного оборота и наоборот с использованием банковских карт и иных средств платежа, зарегистрированных на физических лиц.</w:t>
      </w:r>
    </w:p>
    <w:p w14:paraId="32C71C93" w14:textId="432B8624" w:rsidR="00241635" w:rsidRDefault="00241635" w:rsidP="00241635">
      <w:pPr>
        <w:pStyle w:val="a5"/>
        <w:numPr>
          <w:ilvl w:val="0"/>
          <w:numId w:val="2"/>
        </w:numPr>
        <w:rPr>
          <w:rFonts w:ascii="Times New Roman" w:hAnsi="Times New Roman" w:cs="Times New Roman"/>
          <w:b/>
          <w:bCs/>
          <w:sz w:val="24"/>
          <w:szCs w:val="24"/>
        </w:rPr>
      </w:pPr>
      <w:r w:rsidRPr="00F86607">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7C1987D4" w14:textId="1471E134" w:rsidR="0085729E" w:rsidRPr="00FB4E67" w:rsidRDefault="004403FA" w:rsidP="0085729E">
      <w:pPr>
        <w:rPr>
          <w:rFonts w:ascii="Times New Roman" w:hAnsi="Times New Roman" w:cs="Times New Roman"/>
          <w:sz w:val="24"/>
          <w:szCs w:val="24"/>
        </w:rPr>
      </w:pPr>
      <w:r>
        <w:rPr>
          <w:rFonts w:ascii="Times New Roman" w:hAnsi="Times New Roman" w:cs="Times New Roman"/>
          <w:sz w:val="24"/>
          <w:szCs w:val="24"/>
        </w:rPr>
        <w:t>Наибольшие сложности возникают с контролем физических лиц. Для этого предлага</w:t>
      </w:r>
      <w:r w:rsidR="00430C37">
        <w:rPr>
          <w:rFonts w:ascii="Times New Roman" w:hAnsi="Times New Roman" w:cs="Times New Roman"/>
          <w:sz w:val="24"/>
          <w:szCs w:val="24"/>
        </w:rPr>
        <w:t>ю</w:t>
      </w:r>
      <w:r>
        <w:rPr>
          <w:rFonts w:ascii="Times New Roman" w:hAnsi="Times New Roman" w:cs="Times New Roman"/>
          <w:sz w:val="24"/>
          <w:szCs w:val="24"/>
        </w:rPr>
        <w:t xml:space="preserve"> внедрение п</w:t>
      </w:r>
      <w:r w:rsidR="0085729E">
        <w:rPr>
          <w:rFonts w:ascii="Times New Roman" w:hAnsi="Times New Roman" w:cs="Times New Roman"/>
          <w:sz w:val="24"/>
          <w:szCs w:val="24"/>
        </w:rPr>
        <w:t>роверк</w:t>
      </w:r>
      <w:r>
        <w:rPr>
          <w:rFonts w:ascii="Times New Roman" w:hAnsi="Times New Roman" w:cs="Times New Roman"/>
          <w:sz w:val="24"/>
          <w:szCs w:val="24"/>
        </w:rPr>
        <w:t>и</w:t>
      </w:r>
      <w:r w:rsidR="0085729E">
        <w:rPr>
          <w:rFonts w:ascii="Times New Roman" w:hAnsi="Times New Roman" w:cs="Times New Roman"/>
          <w:sz w:val="24"/>
          <w:szCs w:val="24"/>
        </w:rPr>
        <w:t xml:space="preserve"> клиента</w:t>
      </w:r>
      <w:r w:rsidR="00B378DE">
        <w:rPr>
          <w:rFonts w:ascii="Times New Roman" w:hAnsi="Times New Roman" w:cs="Times New Roman"/>
          <w:sz w:val="24"/>
          <w:szCs w:val="24"/>
        </w:rPr>
        <w:t xml:space="preserve"> на «массовость». При открытии счета банк проверяет клиента на совершение подобных действий в других банках. Это можно сделать при помощи анализа связей (</w:t>
      </w:r>
      <w:r w:rsidR="00B378DE">
        <w:rPr>
          <w:rFonts w:ascii="Times New Roman" w:hAnsi="Times New Roman" w:cs="Times New Roman"/>
          <w:sz w:val="24"/>
          <w:szCs w:val="24"/>
          <w:lang w:val="en-US"/>
        </w:rPr>
        <w:t>Network Analysis)</w:t>
      </w:r>
      <w:r w:rsidR="004B7989">
        <w:rPr>
          <w:rFonts w:ascii="Times New Roman" w:hAnsi="Times New Roman" w:cs="Times New Roman"/>
          <w:sz w:val="24"/>
          <w:szCs w:val="24"/>
        </w:rPr>
        <w:t xml:space="preserve"> через интегрированное</w:t>
      </w:r>
      <w:r w:rsidR="00FB4E67">
        <w:rPr>
          <w:rFonts w:ascii="Times New Roman" w:hAnsi="Times New Roman" w:cs="Times New Roman"/>
          <w:sz w:val="24"/>
          <w:szCs w:val="24"/>
        </w:rPr>
        <w:t xml:space="preserve"> межбанковское</w:t>
      </w:r>
      <w:r w:rsidR="004B7989">
        <w:rPr>
          <w:rFonts w:ascii="Times New Roman" w:hAnsi="Times New Roman" w:cs="Times New Roman"/>
          <w:sz w:val="24"/>
          <w:szCs w:val="24"/>
        </w:rPr>
        <w:t xml:space="preserve"> приложение, открывающее доступ к количеству карт, месте и времени их выпуска</w:t>
      </w:r>
      <w:r w:rsidR="00B378DE">
        <w:rPr>
          <w:rFonts w:ascii="Times New Roman" w:hAnsi="Times New Roman" w:cs="Times New Roman"/>
          <w:sz w:val="24"/>
          <w:szCs w:val="24"/>
        </w:rPr>
        <w:t>. Банк отслеживает количество регистраций</w:t>
      </w:r>
      <w:r w:rsidR="007B6DA2">
        <w:rPr>
          <w:rFonts w:ascii="Times New Roman" w:hAnsi="Times New Roman" w:cs="Times New Roman"/>
          <w:sz w:val="24"/>
          <w:szCs w:val="24"/>
        </w:rPr>
        <w:t xml:space="preserve"> карт/счетов</w:t>
      </w:r>
      <w:r w:rsidR="00B378DE">
        <w:rPr>
          <w:rFonts w:ascii="Times New Roman" w:hAnsi="Times New Roman" w:cs="Times New Roman"/>
          <w:sz w:val="24"/>
          <w:szCs w:val="24"/>
        </w:rPr>
        <w:t xml:space="preserve">, совершенных с </w:t>
      </w:r>
      <w:r w:rsidR="0023272D">
        <w:rPr>
          <w:rFonts w:ascii="Times New Roman" w:hAnsi="Times New Roman" w:cs="Times New Roman"/>
          <w:sz w:val="24"/>
          <w:szCs w:val="24"/>
        </w:rPr>
        <w:t>одного и того же номера телефона</w:t>
      </w:r>
      <w:r w:rsidR="007B6DA2">
        <w:rPr>
          <w:rFonts w:ascii="Times New Roman" w:hAnsi="Times New Roman" w:cs="Times New Roman"/>
          <w:sz w:val="24"/>
          <w:szCs w:val="24"/>
        </w:rPr>
        <w:t>, по одним и тем же личным данным. На основе частых открытий счетов с коротким промежутком времени банк принимает решение об отказе в обслуживании клиенту и передаче его данных в службу Финмониторинга</w:t>
      </w:r>
      <w:r w:rsidR="0078228F">
        <w:rPr>
          <w:rFonts w:ascii="Times New Roman" w:hAnsi="Times New Roman" w:cs="Times New Roman"/>
          <w:sz w:val="24"/>
          <w:szCs w:val="24"/>
        </w:rPr>
        <w:t>.</w:t>
      </w:r>
      <w:r w:rsidR="00430C37">
        <w:rPr>
          <w:rFonts w:ascii="Times New Roman" w:hAnsi="Times New Roman" w:cs="Times New Roman"/>
          <w:sz w:val="24"/>
          <w:szCs w:val="24"/>
          <w:lang w:val="en-US"/>
        </w:rPr>
        <w:t xml:space="preserve"> </w:t>
      </w:r>
      <w:r w:rsidR="00430C37">
        <w:rPr>
          <w:rFonts w:ascii="Times New Roman" w:hAnsi="Times New Roman" w:cs="Times New Roman"/>
          <w:sz w:val="24"/>
          <w:szCs w:val="24"/>
        </w:rPr>
        <w:t>В критерии выявления «дропа» также будут включен</w:t>
      </w:r>
      <w:r w:rsidR="004B7989">
        <w:rPr>
          <w:rFonts w:ascii="Times New Roman" w:hAnsi="Times New Roman" w:cs="Times New Roman"/>
          <w:sz w:val="24"/>
          <w:szCs w:val="24"/>
        </w:rPr>
        <w:t xml:space="preserve"> поведенческий анализ </w:t>
      </w:r>
      <w:r w:rsidR="00FB4E67">
        <w:rPr>
          <w:rFonts w:ascii="Times New Roman" w:hAnsi="Times New Roman" w:cs="Times New Roman"/>
          <w:sz w:val="24"/>
          <w:szCs w:val="24"/>
        </w:rPr>
        <w:t>при</w:t>
      </w:r>
      <w:r w:rsidR="004B7989">
        <w:rPr>
          <w:rFonts w:ascii="Times New Roman" w:hAnsi="Times New Roman" w:cs="Times New Roman"/>
          <w:sz w:val="24"/>
          <w:szCs w:val="24"/>
        </w:rPr>
        <w:t xml:space="preserve"> выявлен</w:t>
      </w:r>
      <w:r w:rsidR="00FB4E67">
        <w:rPr>
          <w:rFonts w:ascii="Times New Roman" w:hAnsi="Times New Roman" w:cs="Times New Roman"/>
          <w:sz w:val="24"/>
          <w:szCs w:val="24"/>
        </w:rPr>
        <w:t>ии</w:t>
      </w:r>
      <w:r w:rsidR="004B7989">
        <w:rPr>
          <w:rFonts w:ascii="Times New Roman" w:hAnsi="Times New Roman" w:cs="Times New Roman"/>
          <w:sz w:val="24"/>
          <w:szCs w:val="24"/>
        </w:rPr>
        <w:t xml:space="preserve"> цели выпуска карты. Наиболее распространенная цель выпуска многочисленных карт – максимизация кешбэка. Реальный сотрудник банка проводит опрос о желаемых категориях кэшбека,</w:t>
      </w:r>
      <w:r w:rsidR="00FB4E67">
        <w:rPr>
          <w:rFonts w:ascii="Times New Roman" w:hAnsi="Times New Roman" w:cs="Times New Roman"/>
          <w:sz w:val="24"/>
          <w:szCs w:val="24"/>
        </w:rPr>
        <w:t xml:space="preserve"> обращает внимание на чрезмерную спешку клиента, если тот настаивает на максимально быстром получении карты, даже если отдельные категории становятся доступны после значительных трат по карте</w:t>
      </w:r>
      <w:r w:rsidR="00FB4E67">
        <w:rPr>
          <w:rFonts w:ascii="Times New Roman" w:hAnsi="Times New Roman" w:cs="Times New Roman"/>
          <w:sz w:val="24"/>
          <w:szCs w:val="24"/>
          <w:lang w:val="en-US"/>
        </w:rPr>
        <w:t xml:space="preserve">; </w:t>
      </w:r>
      <w:r w:rsidR="00FB4E67">
        <w:rPr>
          <w:rFonts w:ascii="Times New Roman" w:hAnsi="Times New Roman" w:cs="Times New Roman"/>
          <w:sz w:val="24"/>
          <w:szCs w:val="24"/>
        </w:rPr>
        <w:t xml:space="preserve">если клиент уклоняется от предоставления документов, которые банк может запросить для более полной проверки – справки о доходах, которая требуется для определения источника законных средств к существованию. Посредством справки о доходах сотрудник банка может установить информацию о работодателе, не был ли он учрежден несколько дней назад и не занесен в список </w:t>
      </w:r>
      <w:r w:rsidR="001F4523">
        <w:rPr>
          <w:rFonts w:ascii="Times New Roman" w:hAnsi="Times New Roman" w:cs="Times New Roman"/>
          <w:sz w:val="24"/>
          <w:szCs w:val="24"/>
        </w:rPr>
        <w:t xml:space="preserve">организаций с риском </w:t>
      </w:r>
      <w:r w:rsidR="001F4523" w:rsidRPr="001F4523">
        <w:rPr>
          <w:rFonts w:ascii="Times New Roman" w:hAnsi="Times New Roman" w:cs="Times New Roman"/>
          <w:sz w:val="24"/>
          <w:szCs w:val="24"/>
        </w:rPr>
        <w:t>совершения подозрительных операций</w:t>
      </w:r>
      <w:r w:rsidR="001F4523">
        <w:rPr>
          <w:rFonts w:ascii="Times New Roman" w:hAnsi="Times New Roman" w:cs="Times New Roman"/>
          <w:sz w:val="24"/>
          <w:szCs w:val="24"/>
        </w:rPr>
        <w:t xml:space="preserve"> </w:t>
      </w:r>
      <w:r w:rsidR="00FB4E67">
        <w:rPr>
          <w:rFonts w:ascii="Times New Roman" w:hAnsi="Times New Roman" w:cs="Times New Roman"/>
          <w:sz w:val="24"/>
          <w:szCs w:val="24"/>
        </w:rPr>
        <w:t>от ЦБ</w:t>
      </w:r>
      <w:r w:rsidR="001F4523">
        <w:rPr>
          <w:rFonts w:ascii="Times New Roman" w:hAnsi="Times New Roman" w:cs="Times New Roman"/>
          <w:sz w:val="24"/>
          <w:szCs w:val="24"/>
        </w:rPr>
        <w:t xml:space="preserve"> на платформе «Знай Своего Клиента»</w:t>
      </w:r>
      <w:r w:rsidR="00FB4E67">
        <w:rPr>
          <w:rFonts w:ascii="Times New Roman" w:hAnsi="Times New Roman" w:cs="Times New Roman"/>
          <w:sz w:val="24"/>
          <w:szCs w:val="24"/>
        </w:rPr>
        <w:t>.</w:t>
      </w:r>
    </w:p>
    <w:p w14:paraId="474DB1EF" w14:textId="4C974D75" w:rsidR="00241635" w:rsidRDefault="00241635" w:rsidP="00241635">
      <w:pPr>
        <w:pStyle w:val="a5"/>
        <w:numPr>
          <w:ilvl w:val="0"/>
          <w:numId w:val="2"/>
        </w:numPr>
        <w:rPr>
          <w:rFonts w:ascii="Times New Roman" w:hAnsi="Times New Roman" w:cs="Times New Roman"/>
          <w:b/>
          <w:bCs/>
          <w:sz w:val="24"/>
          <w:szCs w:val="24"/>
        </w:rPr>
      </w:pPr>
      <w:r w:rsidRPr="00F86607">
        <w:rPr>
          <w:rFonts w:ascii="Times New Roman" w:hAnsi="Times New Roman" w:cs="Times New Roman"/>
          <w:b/>
          <w:bCs/>
          <w:sz w:val="24"/>
          <w:szCs w:val="24"/>
        </w:rPr>
        <w:t>Почему ваши идеи и предлагаемые способы решения должны сработать?</w:t>
      </w:r>
    </w:p>
    <w:p w14:paraId="3F07D367" w14:textId="13B979EF" w:rsidR="004403FA" w:rsidRDefault="004403FA" w:rsidP="004403FA">
      <w:pPr>
        <w:rPr>
          <w:rFonts w:ascii="Times New Roman" w:hAnsi="Times New Roman" w:cs="Times New Roman"/>
          <w:sz w:val="24"/>
          <w:szCs w:val="24"/>
        </w:rPr>
      </w:pPr>
      <w:r>
        <w:rPr>
          <w:rFonts w:ascii="Times New Roman" w:hAnsi="Times New Roman" w:cs="Times New Roman"/>
          <w:sz w:val="24"/>
          <w:szCs w:val="24"/>
        </w:rPr>
        <w:t>Выгоды:</w:t>
      </w:r>
    </w:p>
    <w:p w14:paraId="2D260870" w14:textId="1529B2B8" w:rsidR="007B6DA2" w:rsidRDefault="004403FA" w:rsidP="004403FA">
      <w:pPr>
        <w:rPr>
          <w:rFonts w:ascii="Times New Roman" w:hAnsi="Times New Roman" w:cs="Times New Roman"/>
          <w:sz w:val="24"/>
          <w:szCs w:val="24"/>
        </w:rPr>
      </w:pPr>
      <w:r>
        <w:rPr>
          <w:rFonts w:ascii="Times New Roman" w:hAnsi="Times New Roman" w:cs="Times New Roman"/>
          <w:sz w:val="24"/>
          <w:szCs w:val="24"/>
        </w:rPr>
        <w:t>Дл</w:t>
      </w:r>
      <w:r w:rsidR="007B6DA2">
        <w:rPr>
          <w:rFonts w:ascii="Times New Roman" w:hAnsi="Times New Roman" w:cs="Times New Roman"/>
          <w:sz w:val="24"/>
          <w:szCs w:val="24"/>
        </w:rPr>
        <w:t>я клиентов: повышение доверия к банку</w:t>
      </w:r>
    </w:p>
    <w:p w14:paraId="701A7186" w14:textId="137C2998" w:rsidR="0023272D" w:rsidRDefault="0023272D" w:rsidP="004403FA">
      <w:pPr>
        <w:rPr>
          <w:rFonts w:ascii="Times New Roman" w:hAnsi="Times New Roman" w:cs="Times New Roman"/>
          <w:sz w:val="24"/>
          <w:szCs w:val="24"/>
        </w:rPr>
      </w:pPr>
      <w:r>
        <w:rPr>
          <w:rFonts w:ascii="Times New Roman" w:hAnsi="Times New Roman" w:cs="Times New Roman"/>
          <w:sz w:val="24"/>
          <w:szCs w:val="24"/>
        </w:rPr>
        <w:t xml:space="preserve">Для банков: </w:t>
      </w:r>
      <w:r w:rsidR="007B6DA2">
        <w:rPr>
          <w:rFonts w:ascii="Times New Roman" w:hAnsi="Times New Roman" w:cs="Times New Roman"/>
          <w:sz w:val="24"/>
          <w:szCs w:val="24"/>
        </w:rPr>
        <w:t>выявление и пресечение мошеннических схем, снижение издержек на самостоятельное расследование преступных схем по открытым счетам</w:t>
      </w:r>
    </w:p>
    <w:p w14:paraId="7949A9D8" w14:textId="1E3B23CE" w:rsidR="0023272D" w:rsidRPr="004403FA" w:rsidRDefault="0023272D" w:rsidP="004403FA">
      <w:pPr>
        <w:rPr>
          <w:rFonts w:ascii="Times New Roman" w:hAnsi="Times New Roman" w:cs="Times New Roman"/>
          <w:sz w:val="24"/>
          <w:szCs w:val="24"/>
        </w:rPr>
      </w:pPr>
      <w:r>
        <w:rPr>
          <w:rFonts w:ascii="Times New Roman" w:hAnsi="Times New Roman" w:cs="Times New Roman"/>
          <w:sz w:val="24"/>
          <w:szCs w:val="24"/>
        </w:rPr>
        <w:lastRenderedPageBreak/>
        <w:t xml:space="preserve">Для государства / ЦБ: предотвращение отмывания денег, </w:t>
      </w:r>
      <w:r w:rsidR="007B6DA2">
        <w:rPr>
          <w:rFonts w:ascii="Times New Roman" w:hAnsi="Times New Roman" w:cs="Times New Roman"/>
          <w:sz w:val="24"/>
          <w:szCs w:val="24"/>
        </w:rPr>
        <w:t xml:space="preserve">финансирования терроризма, </w:t>
      </w:r>
      <w:r>
        <w:rPr>
          <w:rFonts w:ascii="Times New Roman" w:hAnsi="Times New Roman" w:cs="Times New Roman"/>
          <w:sz w:val="24"/>
          <w:szCs w:val="24"/>
        </w:rPr>
        <w:t>борьба с теневой экономикой, снижение количества новоявленных «дропов»</w:t>
      </w:r>
      <w:r w:rsidR="007B6DA2">
        <w:rPr>
          <w:rFonts w:ascii="Times New Roman" w:hAnsi="Times New Roman" w:cs="Times New Roman"/>
          <w:sz w:val="24"/>
          <w:szCs w:val="24"/>
        </w:rPr>
        <w:t xml:space="preserve"> среди населения</w:t>
      </w:r>
    </w:p>
    <w:p w14:paraId="2FC76BDE" w14:textId="13A29B86" w:rsidR="00241635" w:rsidRDefault="00241635" w:rsidP="004403FA">
      <w:pPr>
        <w:rPr>
          <w:rFonts w:ascii="Times New Roman" w:hAnsi="Times New Roman" w:cs="Times New Roman"/>
          <w:b/>
          <w:bCs/>
          <w:sz w:val="36"/>
          <w:szCs w:val="36"/>
        </w:rPr>
      </w:pPr>
      <w:r>
        <w:rPr>
          <w:rFonts w:ascii="Times New Roman" w:hAnsi="Times New Roman" w:cs="Times New Roman"/>
          <w:b/>
          <w:bCs/>
          <w:sz w:val="24"/>
          <w:szCs w:val="24"/>
        </w:rPr>
        <w:br w:type="page"/>
      </w:r>
      <w:r>
        <w:rPr>
          <w:rFonts w:ascii="Times New Roman" w:hAnsi="Times New Roman" w:cs="Times New Roman"/>
          <w:b/>
          <w:bCs/>
          <w:sz w:val="36"/>
          <w:szCs w:val="36"/>
        </w:rPr>
        <w:lastRenderedPageBreak/>
        <w:t>2</w:t>
      </w:r>
      <w:r w:rsidRPr="00241635">
        <w:rPr>
          <w:rFonts w:ascii="Times New Roman" w:hAnsi="Times New Roman" w:cs="Times New Roman"/>
          <w:b/>
          <w:bCs/>
          <w:sz w:val="36"/>
          <w:szCs w:val="36"/>
        </w:rPr>
        <w:t xml:space="preserve"> карточка идей</w:t>
      </w:r>
    </w:p>
    <w:p w14:paraId="1081EF54" w14:textId="77777777" w:rsidR="00241635" w:rsidRPr="00241635" w:rsidRDefault="00241635" w:rsidP="00241635">
      <w:pPr>
        <w:jc w:val="center"/>
        <w:rPr>
          <w:rFonts w:ascii="Times New Roman" w:hAnsi="Times New Roman" w:cs="Times New Roman"/>
          <w:b/>
          <w:bCs/>
          <w:sz w:val="36"/>
          <w:szCs w:val="36"/>
        </w:rPr>
      </w:pPr>
    </w:p>
    <w:p w14:paraId="63C72E8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170A0B9" w14:textId="4EF8776C" w:rsidR="00241635" w:rsidRPr="00241635" w:rsidRDefault="00780F5F" w:rsidP="00780F5F">
      <w:pPr>
        <w:rPr>
          <w:rFonts w:ascii="Times New Roman" w:hAnsi="Times New Roman" w:cs="Times New Roman"/>
          <w:sz w:val="24"/>
          <w:szCs w:val="24"/>
        </w:rPr>
      </w:pPr>
      <w:r w:rsidRPr="00780F5F">
        <w:rPr>
          <w:rFonts w:ascii="Times New Roman" w:hAnsi="Times New Roman" w:cs="Times New Roman"/>
          <w:sz w:val="24"/>
          <w:szCs w:val="24"/>
        </w:rPr>
        <w:t>Переводы между счетами физических лиц</w:t>
      </w:r>
      <w:r>
        <w:rPr>
          <w:rFonts w:ascii="Times New Roman" w:hAnsi="Times New Roman" w:cs="Times New Roman"/>
          <w:sz w:val="24"/>
          <w:szCs w:val="24"/>
        </w:rPr>
        <w:t xml:space="preserve">. В отчете Службы финансового мониторинга за 2022 год, данная сфера оценивается как сильно подверженная рискам </w:t>
      </w:r>
      <w:r w:rsidRPr="00780F5F">
        <w:rPr>
          <w:rFonts w:ascii="Times New Roman" w:hAnsi="Times New Roman" w:cs="Times New Roman"/>
          <w:sz w:val="24"/>
          <w:szCs w:val="24"/>
        </w:rPr>
        <w:t>легализации (отмывания) доходов, полученных преступным путем</w:t>
      </w:r>
    </w:p>
    <w:p w14:paraId="28D28C16"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2E0D3166" w14:textId="09003CEB" w:rsidR="00241635" w:rsidRPr="00241635" w:rsidRDefault="00AD07B6" w:rsidP="00241635">
      <w:pPr>
        <w:rPr>
          <w:rFonts w:ascii="Times New Roman" w:hAnsi="Times New Roman" w:cs="Times New Roman"/>
          <w:sz w:val="24"/>
          <w:szCs w:val="24"/>
        </w:rPr>
      </w:pPr>
      <w:r w:rsidRPr="00AD07B6">
        <w:rPr>
          <w:rFonts w:ascii="Times New Roman" w:hAnsi="Times New Roman" w:cs="Times New Roman"/>
          <w:sz w:val="24"/>
          <w:szCs w:val="24"/>
        </w:rPr>
        <w:t>Наличие объективных сложностей контроля за всеми операциями по банковским счетам физических лиц затрудняет организацию мониторинговых процедур. В этой связи счета физических лиц могут использоваться для проведения цепочки операций в рамках схем, связанных с коррупцией, незаконным оборотом наркотиков, мошенничеством, «теневой» игорной деятельностью, киберпреступлениями и отмыванием доходов, полученных от их совершения. Зачастую преступники используют для осуществления теневых операций не собственные платежные реквизиты, а счета подставных физических лиц («дропов»), не осведомленных о характере их использования в незаконных схемах.</w:t>
      </w:r>
    </w:p>
    <w:p w14:paraId="12589FC5" w14:textId="028A189F" w:rsidR="00241635" w:rsidRPr="00BA1760"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05C01BEC" w14:textId="77777777" w:rsidR="00BA1760" w:rsidRDefault="00BA1760" w:rsidP="00241635">
      <w:pPr>
        <w:rPr>
          <w:rFonts w:ascii="Times New Roman" w:hAnsi="Times New Roman" w:cs="Times New Roman"/>
          <w:sz w:val="24"/>
          <w:szCs w:val="24"/>
        </w:rPr>
      </w:pPr>
      <w:r w:rsidRPr="00BA1760">
        <w:rPr>
          <w:rFonts w:ascii="Times New Roman" w:hAnsi="Times New Roman" w:cs="Times New Roman"/>
          <w:sz w:val="24"/>
          <w:szCs w:val="24"/>
        </w:rPr>
        <w:t>Усилен</w:t>
      </w:r>
      <w:r>
        <w:rPr>
          <w:rStyle w:val="a8"/>
          <w:rFonts w:ascii="Times New Roman" w:hAnsi="Times New Roman" w:cs="Times New Roman"/>
          <w:sz w:val="24"/>
          <w:szCs w:val="24"/>
        </w:rPr>
        <w:footnoteReference w:id="4"/>
      </w:r>
      <w:r w:rsidRPr="00BA1760">
        <w:rPr>
          <w:rFonts w:ascii="Times New Roman" w:hAnsi="Times New Roman" w:cs="Times New Roman"/>
          <w:sz w:val="24"/>
          <w:szCs w:val="24"/>
        </w:rPr>
        <w:t xml:space="preserve"> контроль за сомнительными операциями с участием физических лиц, использующих электронные средства платежа (в т.ч. банковские карты) для обеспечения расчетов «теневого» игорного бизнеса, нелегальных участников финансового рынка, а также в целях совершения операций в «криптовалютных обменниках». </w:t>
      </w:r>
    </w:p>
    <w:p w14:paraId="32A25161" w14:textId="0C17BD26" w:rsidR="00241635" w:rsidRDefault="00BA1760" w:rsidP="00241635">
      <w:pPr>
        <w:rPr>
          <w:rFonts w:ascii="Times New Roman" w:hAnsi="Times New Roman" w:cs="Times New Roman"/>
          <w:sz w:val="24"/>
          <w:szCs w:val="24"/>
          <w:lang w:val="en-US"/>
        </w:rPr>
      </w:pPr>
      <w:r w:rsidRPr="00BA1760">
        <w:rPr>
          <w:rFonts w:ascii="Times New Roman" w:hAnsi="Times New Roman" w:cs="Times New Roman"/>
          <w:sz w:val="24"/>
          <w:szCs w:val="24"/>
        </w:rPr>
        <w:t>Расширен</w:t>
      </w:r>
      <w:r>
        <w:rPr>
          <w:rStyle w:val="a8"/>
          <w:rFonts w:ascii="Times New Roman" w:hAnsi="Times New Roman" w:cs="Times New Roman"/>
          <w:sz w:val="24"/>
          <w:szCs w:val="24"/>
        </w:rPr>
        <w:footnoteReference w:id="5"/>
      </w:r>
      <w:r w:rsidRPr="00BA1760">
        <w:rPr>
          <w:rFonts w:ascii="Times New Roman" w:hAnsi="Times New Roman" w:cs="Times New Roman"/>
          <w:sz w:val="24"/>
          <w:szCs w:val="24"/>
        </w:rPr>
        <w:t xml:space="preserve"> перечень признаков, указывающих на необычный характер операции (сделки), в том числе за счет дополнения признаками осуществления дистанционного управления с одного устройства банковскими счетами, открытыми на разных физических лиц, если кредитная организация не располагает информацией о близком родстве этих физических лиц.</w:t>
      </w:r>
    </w:p>
    <w:p w14:paraId="1818B81A"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57988357" w14:textId="48ECDA3A" w:rsidR="00BA1760" w:rsidRPr="00BA1760" w:rsidRDefault="00BA1760" w:rsidP="00BA1760">
      <w:pPr>
        <w:rPr>
          <w:rFonts w:ascii="Times New Roman" w:hAnsi="Times New Roman" w:cs="Times New Roman"/>
          <w:sz w:val="24"/>
          <w:szCs w:val="24"/>
          <w:lang w:val="en-US"/>
        </w:rPr>
      </w:pPr>
      <w:r>
        <w:rPr>
          <w:rFonts w:ascii="Times New Roman" w:hAnsi="Times New Roman" w:cs="Times New Roman"/>
          <w:sz w:val="24"/>
          <w:szCs w:val="24"/>
        </w:rPr>
        <w:t>Публичный отчет Службы финансового мониторинга</w:t>
      </w:r>
      <w:r w:rsidR="00494616">
        <w:rPr>
          <w:rFonts w:ascii="Times New Roman" w:hAnsi="Times New Roman" w:cs="Times New Roman"/>
          <w:sz w:val="24"/>
          <w:szCs w:val="24"/>
          <w:lang w:val="en-US"/>
        </w:rPr>
        <w:t>;</w:t>
      </w:r>
      <w:r>
        <w:rPr>
          <w:rFonts w:ascii="Times New Roman" w:hAnsi="Times New Roman" w:cs="Times New Roman"/>
          <w:sz w:val="24"/>
          <w:szCs w:val="24"/>
        </w:rPr>
        <w:t xml:space="preserve"> раздел с данными на официальном сайте ЦБ РФ «</w:t>
      </w:r>
      <w:r w:rsidRPr="00BA1760">
        <w:rPr>
          <w:rFonts w:ascii="Times New Roman" w:hAnsi="Times New Roman" w:cs="Times New Roman"/>
          <w:sz w:val="24"/>
          <w:szCs w:val="24"/>
        </w:rPr>
        <w:t>Противодействие отмыванию денег и валютный контроль</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URL: </w:t>
      </w:r>
      <w:hyperlink r:id="rId9" w:history="1">
        <w:r w:rsidRPr="004A6BB4">
          <w:rPr>
            <w:rStyle w:val="a9"/>
            <w:rFonts w:ascii="Times New Roman" w:hAnsi="Times New Roman" w:cs="Times New Roman"/>
            <w:sz w:val="24"/>
            <w:szCs w:val="24"/>
            <w:lang w:val="en-US"/>
          </w:rPr>
          <w:t>https://cbr.ru/counteraction_m_ter</w:t>
        </w:r>
      </w:hyperlink>
      <w:r>
        <w:rPr>
          <w:rFonts w:ascii="Times New Roman" w:hAnsi="Times New Roman" w:cs="Times New Roman"/>
          <w:sz w:val="24"/>
          <w:szCs w:val="24"/>
          <w:lang w:val="en-US"/>
        </w:rPr>
        <w:t xml:space="preserve"> </w:t>
      </w:r>
    </w:p>
    <w:p w14:paraId="075B8A53" w14:textId="10F39439" w:rsidR="00241635" w:rsidRDefault="00241635" w:rsidP="00241635">
      <w:pPr>
        <w:rPr>
          <w:rFonts w:ascii="Times New Roman" w:hAnsi="Times New Roman" w:cs="Times New Roman"/>
          <w:sz w:val="24"/>
          <w:szCs w:val="24"/>
        </w:rPr>
      </w:pPr>
    </w:p>
    <w:p w14:paraId="5DD65390" w14:textId="77777777" w:rsidR="00241635" w:rsidRPr="00241635" w:rsidRDefault="00241635" w:rsidP="00241635">
      <w:pPr>
        <w:rPr>
          <w:rFonts w:ascii="Times New Roman" w:hAnsi="Times New Roman" w:cs="Times New Roman"/>
          <w:sz w:val="24"/>
          <w:szCs w:val="24"/>
        </w:rPr>
      </w:pPr>
    </w:p>
    <w:p w14:paraId="0250AB1C"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lastRenderedPageBreak/>
        <w:t>Почему известные вам способы решения проблем не являются «идеальными»?</w:t>
      </w:r>
    </w:p>
    <w:p w14:paraId="66E7A576" w14:textId="5F4E4E06" w:rsidR="00241635" w:rsidRPr="00241635" w:rsidRDefault="00D20E69" w:rsidP="00241635">
      <w:pPr>
        <w:rPr>
          <w:rFonts w:ascii="Times New Roman" w:hAnsi="Times New Roman" w:cs="Times New Roman"/>
          <w:sz w:val="24"/>
          <w:szCs w:val="24"/>
        </w:rPr>
      </w:pPr>
      <w:r>
        <w:rPr>
          <w:rFonts w:ascii="Times New Roman" w:hAnsi="Times New Roman" w:cs="Times New Roman"/>
          <w:sz w:val="24"/>
          <w:szCs w:val="24"/>
        </w:rPr>
        <w:t>Сохраняющаяся в</w:t>
      </w:r>
      <w:r w:rsidRPr="00D20E69">
        <w:rPr>
          <w:rFonts w:ascii="Times New Roman" w:hAnsi="Times New Roman" w:cs="Times New Roman"/>
          <w:sz w:val="24"/>
          <w:szCs w:val="24"/>
        </w:rPr>
        <w:t>озможность использования подставных лиц для оформления на них большого количества средств платежа и легкость осуществления дистанционного доступа к ним через специальное программное обеспечение с использованием переданных указанным лицам кодов доступа</w:t>
      </w:r>
    </w:p>
    <w:p w14:paraId="5FC37FD9" w14:textId="77777777" w:rsidR="00241635" w:rsidRP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46B4B4C3" w14:textId="45F787D6" w:rsidR="00241635" w:rsidRPr="00241635" w:rsidRDefault="005F15C0" w:rsidP="00241635">
      <w:pPr>
        <w:rPr>
          <w:rFonts w:ascii="Times New Roman" w:hAnsi="Times New Roman" w:cs="Times New Roman"/>
          <w:sz w:val="24"/>
          <w:szCs w:val="24"/>
        </w:rPr>
      </w:pPr>
      <w:r>
        <w:rPr>
          <w:rFonts w:ascii="Times New Roman" w:hAnsi="Times New Roman" w:cs="Times New Roman"/>
          <w:sz w:val="24"/>
          <w:szCs w:val="24"/>
        </w:rPr>
        <w:t>Антифрод в авторизации в банковском приложении</w:t>
      </w:r>
      <w:r w:rsidR="007B2B2E">
        <w:rPr>
          <w:rFonts w:ascii="Times New Roman" w:hAnsi="Times New Roman" w:cs="Times New Roman"/>
          <w:sz w:val="24"/>
          <w:szCs w:val="24"/>
        </w:rPr>
        <w:t>.</w:t>
      </w:r>
      <w:r>
        <w:rPr>
          <w:rFonts w:ascii="Times New Roman" w:hAnsi="Times New Roman" w:cs="Times New Roman"/>
          <w:sz w:val="24"/>
          <w:szCs w:val="24"/>
        </w:rPr>
        <w:t xml:space="preserve"> В качестве примера - ЦБ РФ</w:t>
      </w:r>
      <w:r w:rsidR="007B2B2E">
        <w:rPr>
          <w:rFonts w:ascii="Times New Roman" w:hAnsi="Times New Roman" w:cs="Times New Roman"/>
          <w:sz w:val="24"/>
          <w:szCs w:val="24"/>
        </w:rPr>
        <w:t xml:space="preserve"> </w:t>
      </w:r>
      <w:r>
        <w:rPr>
          <w:rFonts w:ascii="Times New Roman" w:hAnsi="Times New Roman" w:cs="Times New Roman"/>
          <w:sz w:val="24"/>
          <w:szCs w:val="24"/>
        </w:rPr>
        <w:t>разработал систему «Знай своего клиента», которая сканирует операции по счетам юридических лиц и ИП по установленным критериям</w:t>
      </w:r>
      <w:r>
        <w:rPr>
          <w:rStyle w:val="a8"/>
          <w:rFonts w:ascii="Times New Roman" w:hAnsi="Times New Roman" w:cs="Times New Roman"/>
          <w:sz w:val="24"/>
          <w:szCs w:val="24"/>
        </w:rPr>
        <w:footnoteReference w:id="6"/>
      </w:r>
      <w:r w:rsidR="007D7CDA">
        <w:rPr>
          <w:rFonts w:ascii="Times New Roman" w:hAnsi="Times New Roman" w:cs="Times New Roman"/>
          <w:sz w:val="24"/>
          <w:szCs w:val="24"/>
        </w:rPr>
        <w:t xml:space="preserve"> и делает вывод о присвоении лицу уровня подозрительности. Всего их три (от безопасных до лиц с повышенным уровнем риска). Данные по 7,5 млн ЮР и ИП находятся в открытом доступе. Тем не менее, ЦБ не мониторит операции физических лиц, которым посвящена данная карточка. Это входит в полномочия коммерческих банков, системы которых запоминают т.н. цифровой отпечаток клиента. ЦБ обязал</w:t>
      </w:r>
      <w:r w:rsidR="007D7CDA">
        <w:rPr>
          <w:rStyle w:val="a8"/>
          <w:rFonts w:ascii="Times New Roman" w:hAnsi="Times New Roman" w:cs="Times New Roman"/>
          <w:sz w:val="24"/>
          <w:szCs w:val="24"/>
        </w:rPr>
        <w:footnoteReference w:id="7"/>
      </w:r>
      <w:r w:rsidR="00190466">
        <w:rPr>
          <w:rFonts w:ascii="Times New Roman" w:hAnsi="Times New Roman" w:cs="Times New Roman"/>
          <w:sz w:val="24"/>
          <w:szCs w:val="24"/>
        </w:rPr>
        <w:t xml:space="preserve"> </w:t>
      </w:r>
      <w:r w:rsidR="007D7CDA">
        <w:rPr>
          <w:rFonts w:ascii="Times New Roman" w:hAnsi="Times New Roman" w:cs="Times New Roman"/>
          <w:sz w:val="24"/>
          <w:szCs w:val="24"/>
        </w:rPr>
        <w:t xml:space="preserve">нижестоящие банки регулировать процесс аутентификации клиентов по т.н. цифровому следу, в который входят </w:t>
      </w:r>
      <w:r w:rsidR="007D7CDA" w:rsidRPr="007D7CDA">
        <w:rPr>
          <w:rFonts w:ascii="Times New Roman" w:hAnsi="Times New Roman" w:cs="Times New Roman"/>
          <w:sz w:val="24"/>
          <w:szCs w:val="24"/>
        </w:rPr>
        <w:t xml:space="preserve">идентификаторы сессии, токены доступа, </w:t>
      </w:r>
      <w:proofErr w:type="spellStart"/>
      <w:r w:rsidR="007D7CDA" w:rsidRPr="007D7CDA">
        <w:rPr>
          <w:rFonts w:ascii="Times New Roman" w:hAnsi="Times New Roman" w:cs="Times New Roman"/>
          <w:sz w:val="24"/>
          <w:szCs w:val="24"/>
        </w:rPr>
        <w:t>cookie</w:t>
      </w:r>
      <w:proofErr w:type="spellEnd"/>
      <w:r w:rsidR="007D7CDA" w:rsidRPr="007D7CDA">
        <w:rPr>
          <w:rFonts w:ascii="Times New Roman" w:hAnsi="Times New Roman" w:cs="Times New Roman"/>
          <w:sz w:val="24"/>
          <w:szCs w:val="24"/>
        </w:rPr>
        <w:t>-идентификаторы</w:t>
      </w:r>
      <w:r w:rsidR="007D7CDA">
        <w:rPr>
          <w:rFonts w:ascii="Times New Roman" w:hAnsi="Times New Roman" w:cs="Times New Roman"/>
          <w:sz w:val="24"/>
          <w:szCs w:val="24"/>
        </w:rPr>
        <w:t>, сетевые данные и даже параметры устройства.</w:t>
      </w:r>
      <w:r w:rsidR="00190466">
        <w:rPr>
          <w:rFonts w:ascii="Times New Roman" w:hAnsi="Times New Roman" w:cs="Times New Roman"/>
          <w:sz w:val="24"/>
          <w:szCs w:val="24"/>
        </w:rPr>
        <w:t xml:space="preserve"> При выявлении несовпадений (неавторизованной попытке входа) по 1 из 3 критериев – параметрам сети (</w:t>
      </w:r>
      <w:r w:rsidR="00190466" w:rsidRPr="00190466">
        <w:rPr>
          <w:rFonts w:ascii="Times New Roman" w:hAnsi="Times New Roman" w:cs="Times New Roman"/>
          <w:sz w:val="24"/>
          <w:szCs w:val="24"/>
        </w:rPr>
        <w:t>IP-адрес, MAC-адрес, информация о провайдере</w:t>
      </w:r>
      <w:r w:rsidR="00190466">
        <w:rPr>
          <w:rFonts w:ascii="Times New Roman" w:hAnsi="Times New Roman" w:cs="Times New Roman"/>
          <w:sz w:val="24"/>
          <w:szCs w:val="24"/>
        </w:rPr>
        <w:t>), параметрам устройства (</w:t>
      </w:r>
      <w:r w:rsidR="00190466" w:rsidRPr="00190466">
        <w:rPr>
          <w:rFonts w:ascii="Times New Roman" w:hAnsi="Times New Roman" w:cs="Times New Roman"/>
          <w:sz w:val="24"/>
          <w:szCs w:val="24"/>
        </w:rPr>
        <w:t>модель, серийный номер, разрешение экрана, установленные шрифты</w:t>
      </w:r>
      <w:r w:rsidR="00190466">
        <w:rPr>
          <w:rFonts w:ascii="Times New Roman" w:hAnsi="Times New Roman" w:cs="Times New Roman"/>
          <w:sz w:val="24"/>
          <w:szCs w:val="24"/>
        </w:rPr>
        <w:t>) и информации об ОС (</w:t>
      </w:r>
      <w:r w:rsidR="00190466" w:rsidRPr="00190466">
        <w:rPr>
          <w:rFonts w:ascii="Times New Roman" w:hAnsi="Times New Roman" w:cs="Times New Roman"/>
          <w:sz w:val="24"/>
          <w:szCs w:val="24"/>
        </w:rPr>
        <w:t>версия, язык, часовой пояс</w:t>
      </w:r>
      <w:r w:rsidR="00190466">
        <w:rPr>
          <w:rFonts w:ascii="Times New Roman" w:hAnsi="Times New Roman" w:cs="Times New Roman"/>
          <w:sz w:val="24"/>
          <w:szCs w:val="24"/>
        </w:rPr>
        <w:t>), банк не отправляет никаких смс-кодов, а присылает уведомление о попытке входа и дальнейших действиях, в которые входит обязательная связь с сотрудниками банка и объяснение им своих намерений.</w:t>
      </w:r>
    </w:p>
    <w:p w14:paraId="334A832E" w14:textId="5EC79AC1" w:rsidR="00241635" w:rsidRDefault="00241635" w:rsidP="00241635">
      <w:pPr>
        <w:pStyle w:val="a5"/>
        <w:numPr>
          <w:ilvl w:val="0"/>
          <w:numId w:val="3"/>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703E6D30" w14:textId="77777777" w:rsidR="00190466" w:rsidRDefault="00190466">
      <w:pPr>
        <w:rPr>
          <w:rFonts w:ascii="Times New Roman" w:hAnsi="Times New Roman" w:cs="Times New Roman"/>
          <w:sz w:val="24"/>
          <w:szCs w:val="24"/>
        </w:rPr>
      </w:pPr>
      <w:r>
        <w:rPr>
          <w:rFonts w:ascii="Times New Roman" w:hAnsi="Times New Roman" w:cs="Times New Roman"/>
          <w:sz w:val="24"/>
          <w:szCs w:val="24"/>
        </w:rPr>
        <w:t>Выгода для:</w:t>
      </w:r>
    </w:p>
    <w:p w14:paraId="11B846A5" w14:textId="270536B8" w:rsidR="00FA6DE1" w:rsidRDefault="00FA6DE1">
      <w:pPr>
        <w:rPr>
          <w:rFonts w:ascii="Times New Roman" w:hAnsi="Times New Roman" w:cs="Times New Roman"/>
          <w:sz w:val="24"/>
          <w:szCs w:val="24"/>
        </w:rPr>
      </w:pPr>
      <w:r>
        <w:rPr>
          <w:rFonts w:ascii="Times New Roman" w:hAnsi="Times New Roman" w:cs="Times New Roman"/>
          <w:sz w:val="24"/>
          <w:szCs w:val="24"/>
        </w:rPr>
        <w:t>Клиента: чувство безопасности, не страдает удобство использования банковских продуктов</w:t>
      </w:r>
    </w:p>
    <w:p w14:paraId="734FB984" w14:textId="77777777" w:rsidR="00FA6DE1" w:rsidRDefault="00190466" w:rsidP="00190466">
      <w:pPr>
        <w:rPr>
          <w:rFonts w:ascii="Times New Roman" w:hAnsi="Times New Roman" w:cs="Times New Roman"/>
          <w:sz w:val="24"/>
          <w:szCs w:val="24"/>
        </w:rPr>
      </w:pPr>
      <w:r>
        <w:rPr>
          <w:rFonts w:ascii="Times New Roman" w:hAnsi="Times New Roman" w:cs="Times New Roman"/>
          <w:sz w:val="24"/>
          <w:szCs w:val="24"/>
        </w:rPr>
        <w:t>Банка</w:t>
      </w:r>
      <w:r w:rsidR="00FA6DE1">
        <w:rPr>
          <w:rFonts w:ascii="Times New Roman" w:hAnsi="Times New Roman" w:cs="Times New Roman"/>
          <w:sz w:val="24"/>
          <w:szCs w:val="24"/>
        </w:rPr>
        <w:t>: защита репутации, минимизация финансовых потерь, увеличение доверия клиентов, снижение операционных расходов на расследования мошенничества</w:t>
      </w:r>
    </w:p>
    <w:p w14:paraId="2A88C4D7" w14:textId="3B128409" w:rsidR="00241635" w:rsidRPr="00190466" w:rsidRDefault="00FA6DE1" w:rsidP="00190466">
      <w:pPr>
        <w:rPr>
          <w:rFonts w:ascii="Times New Roman" w:hAnsi="Times New Roman" w:cs="Times New Roman"/>
          <w:sz w:val="24"/>
          <w:szCs w:val="24"/>
        </w:rPr>
      </w:pPr>
      <w:r>
        <w:rPr>
          <w:rFonts w:ascii="Times New Roman" w:hAnsi="Times New Roman" w:cs="Times New Roman"/>
          <w:sz w:val="24"/>
          <w:szCs w:val="24"/>
        </w:rPr>
        <w:t xml:space="preserve">Государства / Центробанка: Обеспечение стабильности финансовой системы, снижение уровня преступности </w:t>
      </w:r>
      <w:r w:rsidR="00241635" w:rsidRPr="00190466">
        <w:rPr>
          <w:rFonts w:ascii="Times New Roman" w:hAnsi="Times New Roman" w:cs="Times New Roman"/>
          <w:b/>
          <w:bCs/>
          <w:sz w:val="24"/>
          <w:szCs w:val="24"/>
        </w:rPr>
        <w:br w:type="page"/>
      </w:r>
    </w:p>
    <w:p w14:paraId="1C5859A5" w14:textId="5C980283" w:rsidR="00241635" w:rsidRDefault="00241635" w:rsidP="00241635">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Pr="00241635">
        <w:rPr>
          <w:rFonts w:ascii="Times New Roman" w:hAnsi="Times New Roman" w:cs="Times New Roman"/>
          <w:b/>
          <w:bCs/>
          <w:sz w:val="36"/>
          <w:szCs w:val="36"/>
        </w:rPr>
        <w:t xml:space="preserve"> карточка идей</w:t>
      </w:r>
    </w:p>
    <w:p w14:paraId="0473BF33" w14:textId="77777777" w:rsidR="00241635" w:rsidRPr="00241635" w:rsidRDefault="00241635" w:rsidP="00241635">
      <w:pPr>
        <w:jc w:val="center"/>
        <w:rPr>
          <w:rFonts w:ascii="Times New Roman" w:hAnsi="Times New Roman" w:cs="Times New Roman"/>
          <w:b/>
          <w:bCs/>
          <w:sz w:val="36"/>
          <w:szCs w:val="36"/>
        </w:rPr>
      </w:pPr>
    </w:p>
    <w:p w14:paraId="677ABA1A"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10B326F9" w14:textId="7FFE1BB8" w:rsidR="00241635" w:rsidRPr="00241635" w:rsidRDefault="00630C64" w:rsidP="00241635">
      <w:pPr>
        <w:rPr>
          <w:rFonts w:ascii="Times New Roman" w:hAnsi="Times New Roman" w:cs="Times New Roman"/>
          <w:sz w:val="24"/>
          <w:szCs w:val="24"/>
        </w:rPr>
      </w:pPr>
      <w:r>
        <w:rPr>
          <w:rFonts w:ascii="Times New Roman" w:hAnsi="Times New Roman" w:cs="Times New Roman"/>
          <w:sz w:val="24"/>
          <w:szCs w:val="24"/>
        </w:rPr>
        <w:t>Приобретение / аренда недвижимого имущества для личного пользования</w:t>
      </w:r>
      <w:r w:rsidR="00C12258">
        <w:rPr>
          <w:rFonts w:ascii="Times New Roman" w:hAnsi="Times New Roman" w:cs="Times New Roman"/>
          <w:sz w:val="24"/>
          <w:szCs w:val="24"/>
        </w:rPr>
        <w:t>.</w:t>
      </w:r>
      <w:r>
        <w:rPr>
          <w:rFonts w:ascii="Times New Roman" w:hAnsi="Times New Roman" w:cs="Times New Roman"/>
          <w:sz w:val="24"/>
          <w:szCs w:val="24"/>
        </w:rPr>
        <w:t xml:space="preserve"> Актуальность объясняется тем, что эти сделки являются </w:t>
      </w:r>
      <w:r w:rsidRPr="00630C64">
        <w:rPr>
          <w:rFonts w:ascii="Times New Roman" w:hAnsi="Times New Roman" w:cs="Times New Roman"/>
          <w:sz w:val="24"/>
          <w:szCs w:val="24"/>
        </w:rPr>
        <w:t>одним из наиболее распространенных способов интеграции преступного дохода</w:t>
      </w:r>
      <w:r>
        <w:rPr>
          <w:rFonts w:ascii="Times New Roman" w:hAnsi="Times New Roman" w:cs="Times New Roman"/>
          <w:sz w:val="24"/>
          <w:szCs w:val="24"/>
        </w:rPr>
        <w:t>.</w:t>
      </w:r>
    </w:p>
    <w:p w14:paraId="25DA4917" w14:textId="35E02B67"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r w:rsidR="008B0601">
        <w:rPr>
          <w:rFonts w:ascii="Times New Roman" w:hAnsi="Times New Roman" w:cs="Times New Roman"/>
          <w:b/>
          <w:bCs/>
          <w:sz w:val="24"/>
          <w:szCs w:val="24"/>
        </w:rPr>
        <w:t xml:space="preserve"> </w:t>
      </w:r>
    </w:p>
    <w:p w14:paraId="0969D85A" w14:textId="7D6A29A3" w:rsidR="008B0601" w:rsidRPr="00C12258" w:rsidRDefault="00C12258" w:rsidP="008B0601">
      <w:pPr>
        <w:rPr>
          <w:rFonts w:ascii="Times New Roman" w:hAnsi="Times New Roman" w:cs="Times New Roman"/>
          <w:sz w:val="24"/>
          <w:szCs w:val="24"/>
        </w:rPr>
      </w:pPr>
      <w:r>
        <w:rPr>
          <w:rFonts w:ascii="Times New Roman" w:hAnsi="Times New Roman" w:cs="Times New Roman"/>
          <w:sz w:val="24"/>
          <w:szCs w:val="24"/>
        </w:rPr>
        <w:t>Участие преступников в сделках с целью реализации</w:t>
      </w:r>
      <w:r w:rsidR="008B0601" w:rsidRPr="00C12258">
        <w:rPr>
          <w:rFonts w:ascii="Times New Roman" w:hAnsi="Times New Roman" w:cs="Times New Roman"/>
          <w:sz w:val="24"/>
          <w:szCs w:val="24"/>
        </w:rPr>
        <w:t xml:space="preserve"> полученного от коррупционной и мошеннической деятельности, хищения бюджетных средств.</w:t>
      </w:r>
      <w:r w:rsidR="00A04CE6">
        <w:rPr>
          <w:rFonts w:ascii="Times New Roman" w:hAnsi="Times New Roman" w:cs="Times New Roman"/>
          <w:sz w:val="24"/>
          <w:szCs w:val="24"/>
        </w:rPr>
        <w:t xml:space="preserve"> Кроме того, в 2023 году посредством наличного расчета было обмануто свыше 8 тысяч покупателей недвижимости (по данным Генпрокуратуры)</w:t>
      </w:r>
    </w:p>
    <w:p w14:paraId="5B7AB869"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7A4CF3D6" w14:textId="77777777" w:rsidR="008B0601" w:rsidRDefault="008B0601" w:rsidP="00241635">
      <w:pPr>
        <w:rPr>
          <w:rFonts w:ascii="Times New Roman" w:hAnsi="Times New Roman" w:cs="Times New Roman"/>
          <w:sz w:val="24"/>
          <w:szCs w:val="24"/>
        </w:rPr>
      </w:pPr>
      <w:r w:rsidRPr="008B0601">
        <w:rPr>
          <w:rFonts w:ascii="Times New Roman" w:hAnsi="Times New Roman" w:cs="Times New Roman"/>
          <w:sz w:val="24"/>
          <w:szCs w:val="24"/>
        </w:rPr>
        <w:t>Приняты меры по совершенствованию контроля</w:t>
      </w:r>
      <w:r>
        <w:rPr>
          <w:rStyle w:val="a8"/>
          <w:rFonts w:ascii="Times New Roman" w:hAnsi="Times New Roman" w:cs="Times New Roman"/>
          <w:sz w:val="24"/>
          <w:szCs w:val="24"/>
        </w:rPr>
        <w:footnoteReference w:id="8"/>
      </w:r>
      <w:r w:rsidRPr="008B0601">
        <w:rPr>
          <w:rFonts w:ascii="Times New Roman" w:hAnsi="Times New Roman" w:cs="Times New Roman"/>
          <w:sz w:val="24"/>
          <w:szCs w:val="24"/>
        </w:rPr>
        <w:t xml:space="preserve"> за куплей-продажей недвижимого имущества путем закрепления обязанности за подотчетными Росфинмониторингу организациями сообщать об операциях с наличными или безналичными денежными средствами, осуществляемым по сделкам с недвижимым имуществом. </w:t>
      </w:r>
    </w:p>
    <w:p w14:paraId="3060C735" w14:textId="77777777" w:rsidR="008B0601" w:rsidRDefault="008B0601" w:rsidP="00241635">
      <w:pPr>
        <w:rPr>
          <w:rFonts w:ascii="Times New Roman" w:hAnsi="Times New Roman" w:cs="Times New Roman"/>
          <w:sz w:val="24"/>
          <w:szCs w:val="24"/>
        </w:rPr>
      </w:pPr>
      <w:r w:rsidRPr="008B0601">
        <w:rPr>
          <w:rFonts w:ascii="Times New Roman" w:hAnsi="Times New Roman" w:cs="Times New Roman"/>
          <w:sz w:val="24"/>
          <w:szCs w:val="24"/>
        </w:rPr>
        <w:t>Уточнены требования</w:t>
      </w:r>
      <w:r>
        <w:rPr>
          <w:rStyle w:val="a8"/>
          <w:rFonts w:ascii="Times New Roman" w:hAnsi="Times New Roman" w:cs="Times New Roman"/>
          <w:sz w:val="24"/>
          <w:szCs w:val="24"/>
        </w:rPr>
        <w:footnoteReference w:id="9"/>
      </w:r>
      <w:r w:rsidRPr="008B0601">
        <w:rPr>
          <w:rFonts w:ascii="Times New Roman" w:hAnsi="Times New Roman" w:cs="Times New Roman"/>
          <w:sz w:val="24"/>
          <w:szCs w:val="24"/>
        </w:rPr>
        <w:t xml:space="preserve"> к правилам внутреннего контроля, разрабатываемым организациями, оказывающими посреднические услуги при осуществлении сделок купли-продажи недвижимого имущества. </w:t>
      </w:r>
    </w:p>
    <w:p w14:paraId="36ABC52D" w14:textId="14984376" w:rsidR="00241635" w:rsidRPr="00241635" w:rsidRDefault="008B0601" w:rsidP="00241635">
      <w:pPr>
        <w:rPr>
          <w:rFonts w:ascii="Times New Roman" w:hAnsi="Times New Roman" w:cs="Times New Roman"/>
          <w:sz w:val="24"/>
          <w:szCs w:val="24"/>
        </w:rPr>
      </w:pPr>
      <w:r w:rsidRPr="008B0601">
        <w:rPr>
          <w:rFonts w:ascii="Times New Roman" w:hAnsi="Times New Roman" w:cs="Times New Roman"/>
          <w:sz w:val="24"/>
          <w:szCs w:val="24"/>
        </w:rPr>
        <w:t>Частный сектор ориентирован</w:t>
      </w:r>
      <w:r>
        <w:rPr>
          <w:rStyle w:val="a8"/>
          <w:rFonts w:ascii="Times New Roman" w:hAnsi="Times New Roman" w:cs="Times New Roman"/>
          <w:sz w:val="24"/>
          <w:szCs w:val="24"/>
        </w:rPr>
        <w:footnoteReference w:id="10"/>
      </w:r>
      <w:r w:rsidRPr="008B0601">
        <w:rPr>
          <w:rFonts w:ascii="Times New Roman" w:hAnsi="Times New Roman" w:cs="Times New Roman"/>
          <w:sz w:val="24"/>
          <w:szCs w:val="24"/>
        </w:rPr>
        <w:t xml:space="preserve"> на более эффективное выявление сомнительных сделок и операций с недвижимым имуществом и информирование Росфинмониторинга.</w:t>
      </w:r>
    </w:p>
    <w:p w14:paraId="76B80DA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18CE0C90" w14:textId="0307600F" w:rsidR="008B0601" w:rsidRPr="008B0601" w:rsidRDefault="008B0601" w:rsidP="00241635">
      <w:pPr>
        <w:rPr>
          <w:rFonts w:ascii="Times New Roman" w:hAnsi="Times New Roman" w:cs="Times New Roman"/>
          <w:sz w:val="24"/>
          <w:szCs w:val="24"/>
        </w:rPr>
      </w:pPr>
      <w:r>
        <w:rPr>
          <w:rFonts w:ascii="Times New Roman" w:hAnsi="Times New Roman" w:cs="Times New Roman"/>
          <w:sz w:val="24"/>
          <w:szCs w:val="24"/>
        </w:rPr>
        <w:t>Публичный отчет Службы финансового мониторинга</w:t>
      </w:r>
      <w:r>
        <w:rPr>
          <w:rFonts w:ascii="Times New Roman" w:hAnsi="Times New Roman" w:cs="Times New Roman"/>
          <w:sz w:val="24"/>
          <w:szCs w:val="24"/>
          <w:lang w:val="en-US"/>
        </w:rPr>
        <w:t>;</w:t>
      </w:r>
      <w:r>
        <w:rPr>
          <w:rFonts w:ascii="Times New Roman" w:hAnsi="Times New Roman" w:cs="Times New Roman"/>
          <w:sz w:val="24"/>
          <w:szCs w:val="24"/>
        </w:rPr>
        <w:t xml:space="preserve"> НПА о риелторском регулировании, КонсультантПлюс: </w:t>
      </w:r>
      <w:hyperlink r:id="rId10" w:history="1">
        <w:r w:rsidRPr="005D583A">
          <w:rPr>
            <w:rStyle w:val="a9"/>
            <w:rFonts w:ascii="Times New Roman" w:hAnsi="Times New Roman" w:cs="Times New Roman"/>
            <w:sz w:val="24"/>
            <w:szCs w:val="24"/>
          </w:rPr>
          <w:t>https://www.consultant.ru/law/podborki/regulirovanie_rieltorskoj_deyatelnosti/</w:t>
        </w:r>
      </w:hyperlink>
    </w:p>
    <w:p w14:paraId="001F6EFF" w14:textId="77777777" w:rsidR="00241635" w:rsidRP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lastRenderedPageBreak/>
        <w:t>Почему известные вам способы решения проблем не являются «идеальными»?</w:t>
      </w:r>
    </w:p>
    <w:p w14:paraId="6E1947C7" w14:textId="77777777" w:rsidR="00C12258" w:rsidRDefault="008B0601" w:rsidP="008B0601">
      <w:pPr>
        <w:rPr>
          <w:rFonts w:ascii="Times New Roman" w:hAnsi="Times New Roman" w:cs="Times New Roman"/>
          <w:sz w:val="24"/>
          <w:szCs w:val="24"/>
          <w:lang w:val="en-US"/>
        </w:rPr>
      </w:pPr>
      <w:r w:rsidRPr="008B0601">
        <w:rPr>
          <w:rFonts w:ascii="Times New Roman" w:hAnsi="Times New Roman" w:cs="Times New Roman"/>
          <w:sz w:val="24"/>
          <w:szCs w:val="24"/>
        </w:rPr>
        <w:t xml:space="preserve">Возможность приобретения (аренды) недвижимости без обязательного участия организаций и индивидуальных предпринимателей, оказывающих посреднические услуги при осуществлении сделок купли-продажи недвижимого имущества, нотариусов, либо иных субъектов частного сектора. </w:t>
      </w:r>
    </w:p>
    <w:p w14:paraId="64389B45" w14:textId="77777777" w:rsidR="00C12258" w:rsidRDefault="008B0601" w:rsidP="008B0601">
      <w:pPr>
        <w:rPr>
          <w:rFonts w:ascii="Times New Roman" w:hAnsi="Times New Roman" w:cs="Times New Roman"/>
          <w:sz w:val="24"/>
          <w:szCs w:val="24"/>
          <w:lang w:val="en-US"/>
        </w:rPr>
      </w:pPr>
      <w:r w:rsidRPr="008B0601">
        <w:rPr>
          <w:rFonts w:ascii="Times New Roman" w:hAnsi="Times New Roman" w:cs="Times New Roman"/>
          <w:sz w:val="24"/>
          <w:szCs w:val="24"/>
        </w:rPr>
        <w:t xml:space="preserve">Возможность приобретения физическими лицами недвижимости за наличный расчет без предоставления сведений об источниках средств. </w:t>
      </w:r>
    </w:p>
    <w:p w14:paraId="677CA6A9" w14:textId="5AE37CD3" w:rsidR="008B0601" w:rsidRPr="008B0601" w:rsidRDefault="008B0601" w:rsidP="008B0601">
      <w:pPr>
        <w:rPr>
          <w:rFonts w:ascii="Times New Roman" w:hAnsi="Times New Roman" w:cs="Times New Roman"/>
          <w:sz w:val="24"/>
          <w:szCs w:val="24"/>
        </w:rPr>
      </w:pPr>
      <w:r w:rsidRPr="008B0601">
        <w:rPr>
          <w:rFonts w:ascii="Times New Roman" w:hAnsi="Times New Roman" w:cs="Times New Roman"/>
          <w:sz w:val="24"/>
          <w:szCs w:val="24"/>
        </w:rPr>
        <w:t>Отсутствие законодательного регулирования риелторской деятельности, влияющее, в том числе, на уровень понимания отдельными организациями и индивидуальными предпринимателями, оказывающими посреднические услуги при осуществлении сделок купли-продажи недвижимого имущества, своих обязанностей.</w:t>
      </w:r>
    </w:p>
    <w:p w14:paraId="6B6BBBFB" w14:textId="77777777" w:rsidR="00241635" w:rsidRPr="00241635" w:rsidRDefault="00241635" w:rsidP="00241635">
      <w:pPr>
        <w:rPr>
          <w:rFonts w:ascii="Times New Roman" w:hAnsi="Times New Roman" w:cs="Times New Roman"/>
          <w:sz w:val="24"/>
          <w:szCs w:val="24"/>
        </w:rPr>
      </w:pPr>
    </w:p>
    <w:p w14:paraId="22070C62" w14:textId="0F87B208" w:rsidR="00241635" w:rsidRPr="00C12258"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2EA8211C" w14:textId="5DBD292A" w:rsidR="00C12258" w:rsidRPr="006560D5" w:rsidRDefault="006560D5" w:rsidP="00C12258">
      <w:pPr>
        <w:rPr>
          <w:rFonts w:ascii="Times New Roman" w:hAnsi="Times New Roman" w:cs="Times New Roman"/>
          <w:sz w:val="24"/>
          <w:szCs w:val="24"/>
        </w:rPr>
      </w:pPr>
      <w:r>
        <w:rPr>
          <w:rFonts w:ascii="Times New Roman" w:hAnsi="Times New Roman" w:cs="Times New Roman"/>
          <w:sz w:val="24"/>
          <w:szCs w:val="24"/>
        </w:rPr>
        <w:t xml:space="preserve">В этом году </w:t>
      </w:r>
      <w:r w:rsidR="00A04CE6">
        <w:rPr>
          <w:rFonts w:ascii="Times New Roman" w:hAnsi="Times New Roman" w:cs="Times New Roman"/>
          <w:sz w:val="24"/>
          <w:szCs w:val="24"/>
        </w:rPr>
        <w:t xml:space="preserve">Генпрокуратурой РФ </w:t>
      </w:r>
      <w:r>
        <w:rPr>
          <w:rFonts w:ascii="Times New Roman" w:hAnsi="Times New Roman" w:cs="Times New Roman"/>
          <w:sz w:val="24"/>
          <w:szCs w:val="24"/>
        </w:rPr>
        <w:t>была выдвинута идея о полном запрете наличных расчетов по сделкам купли-продажи имущества. Идея не получила одобрения у Федерального Собрания в связи с тем, что это противоречит экономическим началам Конституции РФ</w:t>
      </w:r>
      <w:r w:rsidR="00AD2D85">
        <w:rPr>
          <w:rFonts w:ascii="Times New Roman" w:hAnsi="Times New Roman" w:cs="Times New Roman"/>
          <w:sz w:val="24"/>
          <w:szCs w:val="24"/>
        </w:rPr>
        <w:t>, согласно которым граждане РФ в праве самостоятельно выбирать способ расчетов</w:t>
      </w:r>
      <w:r>
        <w:rPr>
          <w:rFonts w:ascii="Times New Roman" w:hAnsi="Times New Roman" w:cs="Times New Roman"/>
          <w:sz w:val="24"/>
          <w:szCs w:val="24"/>
        </w:rPr>
        <w:t>. Я предлагаю идею о введении меры о наличном расчете по подобным сделкам исключительно через аккредитивы.</w:t>
      </w:r>
      <w:r w:rsidR="00F30109">
        <w:rPr>
          <w:rFonts w:ascii="Times New Roman" w:hAnsi="Times New Roman" w:cs="Times New Roman"/>
          <w:sz w:val="24"/>
          <w:szCs w:val="24"/>
        </w:rPr>
        <w:t xml:space="preserve"> </w:t>
      </w:r>
      <w:r>
        <w:rPr>
          <w:rFonts w:ascii="Times New Roman" w:hAnsi="Times New Roman" w:cs="Times New Roman"/>
          <w:sz w:val="24"/>
          <w:szCs w:val="24"/>
        </w:rPr>
        <w:t xml:space="preserve">Наличные средства обязательно поступят в банк на аккредитивный счет, </w:t>
      </w:r>
      <w:r w:rsidR="00F30109">
        <w:rPr>
          <w:rFonts w:ascii="Times New Roman" w:hAnsi="Times New Roman" w:cs="Times New Roman"/>
          <w:sz w:val="24"/>
          <w:szCs w:val="24"/>
        </w:rPr>
        <w:t xml:space="preserve">после чего банк в любом случае (не зависит от суммы </w:t>
      </w:r>
      <w:r w:rsidR="00AD2D85">
        <w:rPr>
          <w:rFonts w:ascii="Times New Roman" w:hAnsi="Times New Roman" w:cs="Times New Roman"/>
          <w:sz w:val="24"/>
          <w:szCs w:val="24"/>
        </w:rPr>
        <w:t xml:space="preserve">наличного платежа </w:t>
      </w:r>
      <w:r w:rsidR="00F30109">
        <w:rPr>
          <w:rFonts w:ascii="Times New Roman" w:hAnsi="Times New Roman" w:cs="Times New Roman"/>
          <w:sz w:val="24"/>
          <w:szCs w:val="24"/>
        </w:rPr>
        <w:t>и типа недвижимого объекта) запросит</w:t>
      </w:r>
      <w:r w:rsidR="00F30109" w:rsidRPr="00F30109">
        <w:rPr>
          <w:rFonts w:ascii="Times New Roman" w:hAnsi="Times New Roman" w:cs="Times New Roman"/>
          <w:sz w:val="24"/>
          <w:szCs w:val="24"/>
        </w:rPr>
        <w:t xml:space="preserve"> у клиентов документы, подтверждающие законный источник дохода, в соответствии с законодательством по противодействию отмыванию денег и финансированию терроризма</w:t>
      </w:r>
      <w:r>
        <w:rPr>
          <w:rFonts w:ascii="Times New Roman" w:hAnsi="Times New Roman" w:cs="Times New Roman"/>
          <w:sz w:val="24"/>
          <w:szCs w:val="24"/>
        </w:rPr>
        <w:t xml:space="preserve"> </w:t>
      </w:r>
      <w:r w:rsidR="00F30109">
        <w:rPr>
          <w:rStyle w:val="a8"/>
          <w:rFonts w:ascii="Times New Roman" w:hAnsi="Times New Roman" w:cs="Times New Roman"/>
          <w:sz w:val="24"/>
          <w:szCs w:val="24"/>
        </w:rPr>
        <w:footnoteReference w:id="11"/>
      </w:r>
      <w:r w:rsidR="00F30109">
        <w:rPr>
          <w:rFonts w:ascii="Times New Roman" w:hAnsi="Times New Roman" w:cs="Times New Roman"/>
          <w:sz w:val="24"/>
          <w:szCs w:val="24"/>
        </w:rPr>
        <w:t>. После чего продавец обязан предоставить банку выписку из ЕГРН для закрытия аккредитивного счета</w:t>
      </w:r>
      <w:r w:rsidR="00AD2D85">
        <w:rPr>
          <w:rFonts w:ascii="Times New Roman" w:hAnsi="Times New Roman" w:cs="Times New Roman"/>
          <w:sz w:val="24"/>
          <w:szCs w:val="24"/>
        </w:rPr>
        <w:t xml:space="preserve"> (Эта мера также нивелирует риски обмана со стороны продавца, так как при отсутствии выписки банк попросту не закроет аккредитив)</w:t>
      </w:r>
      <w:r w:rsidR="00F30109">
        <w:rPr>
          <w:rFonts w:ascii="Times New Roman" w:hAnsi="Times New Roman" w:cs="Times New Roman"/>
          <w:sz w:val="24"/>
          <w:szCs w:val="24"/>
        </w:rPr>
        <w:t xml:space="preserve">. В случае, если банк обнаружил подозрительный источник получения наличности, данные о нем передаются в службу Финмониторинга для дальнейшего расследования. </w:t>
      </w:r>
    </w:p>
    <w:p w14:paraId="63AC29AC" w14:textId="44C8A0BD" w:rsidR="00241635" w:rsidRDefault="00241635" w:rsidP="00241635">
      <w:pPr>
        <w:pStyle w:val="a5"/>
        <w:numPr>
          <w:ilvl w:val="0"/>
          <w:numId w:val="4"/>
        </w:numPr>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17C39F56" w14:textId="33D03657" w:rsidR="00F30109" w:rsidRDefault="00F30109" w:rsidP="00F30109">
      <w:pPr>
        <w:rPr>
          <w:rFonts w:ascii="Times New Roman" w:hAnsi="Times New Roman" w:cs="Times New Roman"/>
          <w:sz w:val="24"/>
          <w:szCs w:val="24"/>
        </w:rPr>
      </w:pPr>
      <w:r>
        <w:rPr>
          <w:rFonts w:ascii="Times New Roman" w:hAnsi="Times New Roman" w:cs="Times New Roman"/>
          <w:sz w:val="24"/>
          <w:szCs w:val="24"/>
        </w:rPr>
        <w:t>Выгоды:</w:t>
      </w:r>
    </w:p>
    <w:p w14:paraId="7B84449A" w14:textId="213B807C" w:rsidR="00F30109" w:rsidRDefault="00F30109" w:rsidP="00F30109">
      <w:pPr>
        <w:rPr>
          <w:rFonts w:ascii="Times New Roman" w:hAnsi="Times New Roman" w:cs="Times New Roman"/>
          <w:sz w:val="24"/>
          <w:szCs w:val="24"/>
        </w:rPr>
      </w:pPr>
      <w:r>
        <w:rPr>
          <w:rFonts w:ascii="Times New Roman" w:hAnsi="Times New Roman" w:cs="Times New Roman"/>
          <w:sz w:val="24"/>
          <w:szCs w:val="24"/>
        </w:rPr>
        <w:t xml:space="preserve">Банк: </w:t>
      </w:r>
      <w:r w:rsidR="00A04CE6">
        <w:rPr>
          <w:rFonts w:ascii="Times New Roman" w:hAnsi="Times New Roman" w:cs="Times New Roman"/>
          <w:sz w:val="24"/>
          <w:szCs w:val="24"/>
        </w:rPr>
        <w:t>сохранение репутации, комиссия за открытие аккредитивного счета, стимулирование клиентов к безналичному расчету (более быстрому для банка),</w:t>
      </w:r>
    </w:p>
    <w:p w14:paraId="50F80E9C" w14:textId="610352ED" w:rsidR="00A04CE6" w:rsidRDefault="00A04CE6" w:rsidP="00F30109">
      <w:pPr>
        <w:rPr>
          <w:rFonts w:ascii="Times New Roman" w:hAnsi="Times New Roman" w:cs="Times New Roman"/>
          <w:sz w:val="24"/>
          <w:szCs w:val="24"/>
        </w:rPr>
      </w:pPr>
      <w:r>
        <w:rPr>
          <w:rFonts w:ascii="Times New Roman" w:hAnsi="Times New Roman" w:cs="Times New Roman"/>
          <w:sz w:val="24"/>
          <w:szCs w:val="24"/>
        </w:rPr>
        <w:t>Клиент: для добросовестных людей, далеких от безналичного расчета, данная мера снижает риск обмана со стороны продавца (</w:t>
      </w:r>
      <w:r w:rsidR="00AD2D85">
        <w:rPr>
          <w:rFonts w:ascii="Times New Roman" w:hAnsi="Times New Roman" w:cs="Times New Roman"/>
          <w:sz w:val="24"/>
          <w:szCs w:val="24"/>
        </w:rPr>
        <w:t>принудительная безопасность</w:t>
      </w:r>
      <w:r>
        <w:rPr>
          <w:rFonts w:ascii="Times New Roman" w:hAnsi="Times New Roman" w:cs="Times New Roman"/>
          <w:sz w:val="24"/>
          <w:szCs w:val="24"/>
        </w:rPr>
        <w:t>)</w:t>
      </w:r>
    </w:p>
    <w:p w14:paraId="214E385E" w14:textId="5081EE4D" w:rsidR="00A04CE6" w:rsidRPr="00F30109" w:rsidRDefault="00A04CE6" w:rsidP="00F30109">
      <w:pPr>
        <w:rPr>
          <w:rFonts w:ascii="Times New Roman" w:hAnsi="Times New Roman" w:cs="Times New Roman"/>
          <w:sz w:val="24"/>
          <w:szCs w:val="24"/>
        </w:rPr>
      </w:pPr>
      <w:r>
        <w:rPr>
          <w:rFonts w:ascii="Times New Roman" w:hAnsi="Times New Roman" w:cs="Times New Roman"/>
          <w:sz w:val="24"/>
          <w:szCs w:val="24"/>
        </w:rPr>
        <w:t>Государство: снижение риска нарушения законодательства, предотвращение коррупционных схем с казенными деньгами</w:t>
      </w:r>
    </w:p>
    <w:sectPr w:rsidR="00A04CE6" w:rsidRPr="00F3010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CEDBF" w14:textId="77777777" w:rsidR="0061500F" w:rsidRDefault="0061500F" w:rsidP="00BA1760">
      <w:pPr>
        <w:spacing w:after="0" w:line="240" w:lineRule="auto"/>
      </w:pPr>
      <w:r>
        <w:separator/>
      </w:r>
    </w:p>
  </w:endnote>
  <w:endnote w:type="continuationSeparator" w:id="0">
    <w:p w14:paraId="1FE857C1" w14:textId="77777777" w:rsidR="0061500F" w:rsidRDefault="0061500F" w:rsidP="00BA1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2E29" w14:textId="77777777" w:rsidR="0061500F" w:rsidRDefault="0061500F" w:rsidP="00BA1760">
      <w:pPr>
        <w:spacing w:after="0" w:line="240" w:lineRule="auto"/>
      </w:pPr>
      <w:r>
        <w:separator/>
      </w:r>
    </w:p>
  </w:footnote>
  <w:footnote w:type="continuationSeparator" w:id="0">
    <w:p w14:paraId="6683841C" w14:textId="77777777" w:rsidR="0061500F" w:rsidRDefault="0061500F" w:rsidP="00BA1760">
      <w:pPr>
        <w:spacing w:after="0" w:line="240" w:lineRule="auto"/>
      </w:pPr>
      <w:r>
        <w:continuationSeparator/>
      </w:r>
    </w:p>
  </w:footnote>
  <w:footnote w:id="1">
    <w:p w14:paraId="08E10B2B" w14:textId="68293E74" w:rsidR="000853D6" w:rsidRDefault="000853D6">
      <w:pPr>
        <w:pStyle w:val="a6"/>
      </w:pPr>
      <w:r>
        <w:rPr>
          <w:rStyle w:val="a8"/>
        </w:rPr>
        <w:footnoteRef/>
      </w:r>
      <w:r>
        <w:t xml:space="preserve"> </w:t>
      </w:r>
      <w:r w:rsidRPr="000853D6">
        <w:t>Указание Банка России от 20.10.2020 № 5599-У «О внесении изменений в Положение Банка России от 2 марта 2012 года № 375-П «О требованиях к правилам внутреннего контроля кредитной организации в целях противодействия легализации (отмыванию) доходов, полученных преступным путем, и финансированию терроризма».</w:t>
      </w:r>
    </w:p>
  </w:footnote>
  <w:footnote w:id="2">
    <w:p w14:paraId="2B5CA4D1" w14:textId="1A02E06D" w:rsidR="00E44E6D" w:rsidRDefault="00E44E6D">
      <w:pPr>
        <w:pStyle w:val="a6"/>
      </w:pPr>
      <w:r>
        <w:rPr>
          <w:rStyle w:val="a8"/>
        </w:rPr>
        <w:footnoteRef/>
      </w:r>
      <w:r>
        <w:t xml:space="preserve"> </w:t>
      </w:r>
      <w:r w:rsidRPr="00E44E6D">
        <w:t>Информационное письмо Банка России от 03.11.2020 № ИН-06-59/157 «О порядке оказания услуг по выдаче держателям платежных карт наличных денег одновременно с покупкой в торгово-сервисных предприятиях».</w:t>
      </w:r>
    </w:p>
  </w:footnote>
  <w:footnote w:id="3">
    <w:p w14:paraId="5188DD0E" w14:textId="1735069F" w:rsidR="0085729E" w:rsidRDefault="0085729E">
      <w:pPr>
        <w:pStyle w:val="a6"/>
      </w:pPr>
      <w:r>
        <w:rPr>
          <w:rStyle w:val="a8"/>
        </w:rPr>
        <w:footnoteRef/>
      </w:r>
      <w:r>
        <w:t xml:space="preserve"> </w:t>
      </w:r>
      <w:hyperlink r:id="rId1" w:anchor="search" w:history="1">
        <w:r w:rsidRPr="005D583A">
          <w:rPr>
            <w:rStyle w:val="a9"/>
          </w:rPr>
          <w:t>https://cbr.ru/inside/warning-list#search</w:t>
        </w:r>
      </w:hyperlink>
    </w:p>
  </w:footnote>
  <w:footnote w:id="4">
    <w:p w14:paraId="705D6F64" w14:textId="56998801" w:rsidR="00BA1760" w:rsidRDefault="00BA1760">
      <w:pPr>
        <w:pStyle w:val="a6"/>
      </w:pPr>
      <w:r>
        <w:rPr>
          <w:rStyle w:val="a8"/>
        </w:rPr>
        <w:footnoteRef/>
      </w:r>
      <w:r>
        <w:t xml:space="preserve"> </w:t>
      </w:r>
      <w:r w:rsidRPr="00BA1760">
        <w:t>Методические рекомендации Банка России о повышении внимания кредитных организаций к отдельным операциям клиентов - физических лиц от 06.09.2021 № 16-МР.</w:t>
      </w:r>
    </w:p>
  </w:footnote>
  <w:footnote w:id="5">
    <w:p w14:paraId="621EAB73" w14:textId="69385036" w:rsidR="00BA1760" w:rsidRDefault="00BA1760">
      <w:pPr>
        <w:pStyle w:val="a6"/>
      </w:pPr>
      <w:r>
        <w:rPr>
          <w:rStyle w:val="a8"/>
        </w:rPr>
        <w:footnoteRef/>
      </w:r>
      <w:r>
        <w:t xml:space="preserve"> </w:t>
      </w:r>
      <w:r w:rsidRPr="00BA1760">
        <w:t>Указание Банка России от 20.10.2020 № 5599-У «О внесении изменений в Положение Банка России от 2 марта 2012 года № 375-П «О требованиях к правилам внутреннего контроля кредитной организации в целях противодействия легализации (отмыванию) доходов, полученных преступным путем, и финансированию терроризма».</w:t>
      </w:r>
    </w:p>
  </w:footnote>
  <w:footnote w:id="6">
    <w:p w14:paraId="6A03D347" w14:textId="77777777" w:rsidR="007D7CDA" w:rsidRPr="007D7CDA" w:rsidRDefault="005F15C0" w:rsidP="007D7CDA">
      <w:pPr>
        <w:pStyle w:val="a6"/>
      </w:pPr>
      <w:r>
        <w:rPr>
          <w:rStyle w:val="a8"/>
        </w:rPr>
        <w:footnoteRef/>
      </w:r>
      <w:r>
        <w:t xml:space="preserve"> </w:t>
      </w:r>
      <w:r w:rsidR="007D7CDA" w:rsidRPr="007D7CDA">
        <w:t>Решение Совета Директоров Банка России о критериях отнесения Банком России юридических лиц (за исключением кредитных организаций, государственных органов и органов местного самоуправления) (индивидуальных предпринимателей), зарегистрированных в соответствии с законодательством Российской Федерации, к группам риска совершения подозрительных операций</w:t>
      </w:r>
    </w:p>
    <w:p w14:paraId="30FBAA78" w14:textId="2FCD34BE" w:rsidR="005F15C0" w:rsidRDefault="005F15C0">
      <w:pPr>
        <w:pStyle w:val="a6"/>
      </w:pPr>
    </w:p>
  </w:footnote>
  <w:footnote w:id="7">
    <w:p w14:paraId="3D9C3DAF" w14:textId="5D01D3B4" w:rsidR="007D7CDA" w:rsidRDefault="007D7CDA">
      <w:pPr>
        <w:pStyle w:val="a6"/>
      </w:pPr>
      <w:r>
        <w:rPr>
          <w:rStyle w:val="a8"/>
        </w:rPr>
        <w:footnoteRef/>
      </w:r>
      <w:r>
        <w:t xml:space="preserve"> </w:t>
      </w:r>
      <w:r w:rsidRPr="007D7CDA">
        <w:t>https://www.cbr.ru/Crosscut/LawActs/File/7706#</w:t>
      </w:r>
    </w:p>
  </w:footnote>
  <w:footnote w:id="8">
    <w:p w14:paraId="15875CA7" w14:textId="46832FF4" w:rsidR="008B0601" w:rsidRDefault="008B0601">
      <w:pPr>
        <w:pStyle w:val="a6"/>
      </w:pPr>
      <w:r>
        <w:rPr>
          <w:rStyle w:val="a8"/>
        </w:rPr>
        <w:footnoteRef/>
      </w:r>
      <w:r>
        <w:t xml:space="preserve"> </w:t>
      </w:r>
      <w:r w:rsidRPr="008B0601">
        <w:t>Федеральный закон 13.07.2020 № 208-ФЗ «О внесении изменений в Федеральный закон «О противодействии легализации (отмыванию) доходов, полученных преступным путем, и финансированию терроризма» (в целях совершенствования обязательного контроля)», с учетом изменений, внесенных Федеральным законом от 14.07.2022 № 331-ФЗ «О внесении изменений в отдельные законодательные акты Российской Федерации и о приостановлении действия отдельных положений статьи 5.1 Федерального закона «О банках и банковской деятельности».</w:t>
      </w:r>
    </w:p>
  </w:footnote>
  <w:footnote w:id="9">
    <w:p w14:paraId="267E118A" w14:textId="1276D4D6" w:rsidR="008B0601" w:rsidRDefault="008B0601">
      <w:pPr>
        <w:pStyle w:val="a6"/>
      </w:pPr>
      <w:r>
        <w:rPr>
          <w:rStyle w:val="a8"/>
        </w:rPr>
        <w:footnoteRef/>
      </w:r>
      <w:r>
        <w:t xml:space="preserve"> </w:t>
      </w:r>
      <w:r w:rsidRPr="008B0601">
        <w:t>Постановление Правительства Российской Федерации от 16.06.2022 № 1092 «О внесении изменений в требования к правилам внутреннего контроля, разрабатываемым организациями, осуществляющими операции с денежными средствами или иным имуществом, и индивидуальными предпринимателями».</w:t>
      </w:r>
    </w:p>
  </w:footnote>
  <w:footnote w:id="10">
    <w:p w14:paraId="1C49E03F" w14:textId="7FDDE302" w:rsidR="008B0601" w:rsidRDefault="008B0601">
      <w:pPr>
        <w:pStyle w:val="a6"/>
      </w:pPr>
      <w:r>
        <w:rPr>
          <w:rStyle w:val="a8"/>
        </w:rPr>
        <w:footnoteRef/>
      </w:r>
      <w:r>
        <w:t xml:space="preserve"> </w:t>
      </w:r>
      <w:r w:rsidRPr="008B0601">
        <w:t>Совместное информационное письмо Федеральной нотариальной палаты и Росфинмониторинга от 04.03.2019 № 2192/01-01-40/4546 «О признаках возможного использования недвижимого имущества в схемах легализации преступных доходов», а также информационное письмо Росфинмониторинга от 26.04.2021 «О повышении внимания индивидуальных предпринимателей и организаций, оказывающих посреднические услуги при осуществлении сделок купли-продажи недвижимого имущества, к выявлению сделок с высоким уровнем риска».</w:t>
      </w:r>
    </w:p>
  </w:footnote>
  <w:footnote w:id="11">
    <w:p w14:paraId="3C534E78" w14:textId="77777777" w:rsidR="00F30109" w:rsidRPr="00F30109" w:rsidRDefault="00F30109" w:rsidP="00F30109">
      <w:pPr>
        <w:pStyle w:val="a6"/>
      </w:pPr>
      <w:r w:rsidRPr="00F30109">
        <w:rPr>
          <w:rStyle w:val="a8"/>
        </w:rPr>
        <w:footnoteRef/>
      </w:r>
      <w:r w:rsidRPr="00F30109">
        <w:t xml:space="preserve"> Федеральный закон "О противодействии легализации (отмыванию) доходов, полученных преступным путем, и финансированию терроризма" от 07.08.2001 N 115-ФЗ (последняя редакция)</w:t>
      </w:r>
    </w:p>
    <w:p w14:paraId="7D1E480B" w14:textId="62F62E6E" w:rsidR="00F30109" w:rsidRDefault="00F30109">
      <w:pPr>
        <w:pStyle w:val="a6"/>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C48D9"/>
    <w:multiLevelType w:val="hybridMultilevel"/>
    <w:tmpl w:val="F8FE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C673F2F"/>
    <w:multiLevelType w:val="hybridMultilevel"/>
    <w:tmpl w:val="22F0D1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16cid:durableId="1517961183">
    <w:abstractNumId w:val="4"/>
  </w:num>
  <w:num w:numId="2" w16cid:durableId="1661230531">
    <w:abstractNumId w:val="0"/>
  </w:num>
  <w:num w:numId="3" w16cid:durableId="1799956799">
    <w:abstractNumId w:val="2"/>
  </w:num>
  <w:num w:numId="4" w16cid:durableId="2006933864">
    <w:abstractNumId w:val="3"/>
  </w:num>
  <w:num w:numId="5" w16cid:durableId="7833067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853D6"/>
    <w:rsid w:val="00094243"/>
    <w:rsid w:val="00190466"/>
    <w:rsid w:val="001E2A96"/>
    <w:rsid w:val="001F4523"/>
    <w:rsid w:val="0023272D"/>
    <w:rsid w:val="00241635"/>
    <w:rsid w:val="0028655D"/>
    <w:rsid w:val="00316117"/>
    <w:rsid w:val="00430C37"/>
    <w:rsid w:val="004403FA"/>
    <w:rsid w:val="00447364"/>
    <w:rsid w:val="00494616"/>
    <w:rsid w:val="004B7989"/>
    <w:rsid w:val="004D15E0"/>
    <w:rsid w:val="004E78DD"/>
    <w:rsid w:val="004F52FB"/>
    <w:rsid w:val="00544D0F"/>
    <w:rsid w:val="005F15C0"/>
    <w:rsid w:val="0061500F"/>
    <w:rsid w:val="00630C64"/>
    <w:rsid w:val="006342EA"/>
    <w:rsid w:val="006560D5"/>
    <w:rsid w:val="00664DAE"/>
    <w:rsid w:val="006B32FB"/>
    <w:rsid w:val="00780F5F"/>
    <w:rsid w:val="0078228F"/>
    <w:rsid w:val="007B2B2E"/>
    <w:rsid w:val="007B6DA2"/>
    <w:rsid w:val="007D0EFE"/>
    <w:rsid w:val="007D7CDA"/>
    <w:rsid w:val="0085729E"/>
    <w:rsid w:val="008B0601"/>
    <w:rsid w:val="008D3CF9"/>
    <w:rsid w:val="00A04CE6"/>
    <w:rsid w:val="00AC1A80"/>
    <w:rsid w:val="00AD07B6"/>
    <w:rsid w:val="00AD2D85"/>
    <w:rsid w:val="00B04864"/>
    <w:rsid w:val="00B378DE"/>
    <w:rsid w:val="00B90BEB"/>
    <w:rsid w:val="00B91BC7"/>
    <w:rsid w:val="00BA1760"/>
    <w:rsid w:val="00C12258"/>
    <w:rsid w:val="00C160D5"/>
    <w:rsid w:val="00C5033C"/>
    <w:rsid w:val="00D20E69"/>
    <w:rsid w:val="00D247EF"/>
    <w:rsid w:val="00E03510"/>
    <w:rsid w:val="00E44E6D"/>
    <w:rsid w:val="00EE71F0"/>
    <w:rsid w:val="00F30109"/>
    <w:rsid w:val="00F73AC7"/>
    <w:rsid w:val="00F745A0"/>
    <w:rsid w:val="00F86607"/>
    <w:rsid w:val="00FA6DE1"/>
    <w:rsid w:val="00FB0C86"/>
    <w:rsid w:val="00FB4E67"/>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A17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paragraph" w:styleId="a6">
    <w:name w:val="footnote text"/>
    <w:basedOn w:val="a"/>
    <w:link w:val="a7"/>
    <w:uiPriority w:val="99"/>
    <w:semiHidden/>
    <w:unhideWhenUsed/>
    <w:rsid w:val="00BA1760"/>
    <w:pPr>
      <w:spacing w:after="0" w:line="240" w:lineRule="auto"/>
    </w:pPr>
    <w:rPr>
      <w:sz w:val="20"/>
      <w:szCs w:val="20"/>
    </w:rPr>
  </w:style>
  <w:style w:type="character" w:customStyle="1" w:styleId="a7">
    <w:name w:val="Текст сноски Знак"/>
    <w:basedOn w:val="a0"/>
    <w:link w:val="a6"/>
    <w:uiPriority w:val="99"/>
    <w:semiHidden/>
    <w:rsid w:val="00BA1760"/>
    <w:rPr>
      <w:sz w:val="20"/>
      <w:szCs w:val="20"/>
    </w:rPr>
  </w:style>
  <w:style w:type="character" w:styleId="a8">
    <w:name w:val="footnote reference"/>
    <w:basedOn w:val="a0"/>
    <w:uiPriority w:val="99"/>
    <w:semiHidden/>
    <w:unhideWhenUsed/>
    <w:rsid w:val="00BA1760"/>
    <w:rPr>
      <w:vertAlign w:val="superscript"/>
    </w:rPr>
  </w:style>
  <w:style w:type="character" w:customStyle="1" w:styleId="10">
    <w:name w:val="Заголовок 1 Знак"/>
    <w:basedOn w:val="a0"/>
    <w:link w:val="1"/>
    <w:uiPriority w:val="9"/>
    <w:rsid w:val="00BA1760"/>
    <w:rPr>
      <w:rFonts w:asciiTheme="majorHAnsi" w:eastAsiaTheme="majorEastAsia" w:hAnsiTheme="majorHAnsi" w:cstheme="majorBidi"/>
      <w:color w:val="2F5496" w:themeColor="accent1" w:themeShade="BF"/>
      <w:sz w:val="32"/>
      <w:szCs w:val="32"/>
    </w:rPr>
  </w:style>
  <w:style w:type="character" w:styleId="a9">
    <w:name w:val="Hyperlink"/>
    <w:basedOn w:val="a0"/>
    <w:uiPriority w:val="99"/>
    <w:unhideWhenUsed/>
    <w:rsid w:val="00BA1760"/>
    <w:rPr>
      <w:color w:val="0563C1" w:themeColor="hyperlink"/>
      <w:u w:val="single"/>
    </w:rPr>
  </w:style>
  <w:style w:type="character" w:styleId="aa">
    <w:name w:val="Unresolved Mention"/>
    <w:basedOn w:val="a0"/>
    <w:uiPriority w:val="99"/>
    <w:semiHidden/>
    <w:unhideWhenUsed/>
    <w:rsid w:val="00BA1760"/>
    <w:rPr>
      <w:color w:val="605E5C"/>
      <w:shd w:val="clear" w:color="auto" w:fill="E1DFDD"/>
    </w:rPr>
  </w:style>
  <w:style w:type="character" w:styleId="ab">
    <w:name w:val="FollowedHyperlink"/>
    <w:basedOn w:val="a0"/>
    <w:uiPriority w:val="99"/>
    <w:semiHidden/>
    <w:unhideWhenUsed/>
    <w:rsid w:val="00BA17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r.ru/counteraction_m_t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onsultant.ru/law/podborki/regulirovanie_rieltorskoj_deyatelnosti/" TargetMode="External"/><Relationship Id="rId4" Type="http://schemas.openxmlformats.org/officeDocument/2006/relationships/settings" Target="settings.xml"/><Relationship Id="rId9" Type="http://schemas.openxmlformats.org/officeDocument/2006/relationships/hyperlink" Target="https://cbr.ru/counteraction_m_ter"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br.ru/inside/warning-li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83513-A950-4108-A418-473298D9F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7</Pages>
  <Words>2017</Words>
  <Characters>11503</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Андрей Романов</cp:lastModifiedBy>
  <cp:revision>10</cp:revision>
  <dcterms:created xsi:type="dcterms:W3CDTF">2025-10-02T21:03:00Z</dcterms:created>
  <dcterms:modified xsi:type="dcterms:W3CDTF">2025-10-12T17:41:00Z</dcterms:modified>
</cp:coreProperties>
</file>