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BAD7" w14:textId="77777777" w:rsidR="00727AF9" w:rsidRPr="003865ED" w:rsidRDefault="00727AF9" w:rsidP="008B50F6">
      <w:pPr>
        <w:pStyle w:val="1"/>
        <w:rPr>
          <w:sz w:val="28"/>
          <w:szCs w:val="28"/>
        </w:rPr>
      </w:pPr>
      <w:bookmarkStart w:id="0" w:name="_Hlk212151438"/>
      <w:r w:rsidRPr="003865ED">
        <w:rPr>
          <w:sz w:val="28"/>
          <w:szCs w:val="28"/>
        </w:rPr>
        <w:t xml:space="preserve">«МИР </w:t>
      </w:r>
      <w:r w:rsidRPr="003865ED">
        <w:rPr>
          <w:sz w:val="28"/>
          <w:szCs w:val="28"/>
          <w:lang w:val="en-US"/>
        </w:rPr>
        <w:t>Ring</w:t>
      </w:r>
      <w:r w:rsidRPr="003865ED">
        <w:rPr>
          <w:sz w:val="28"/>
          <w:szCs w:val="28"/>
        </w:rPr>
        <w:t xml:space="preserve">» </w:t>
      </w:r>
    </w:p>
    <w:p w14:paraId="4839932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</w:rPr>
      </w:pPr>
      <w:r w:rsidRPr="006B77AE">
        <w:rPr>
          <w:rFonts w:ascii="Arial Narrow" w:hAnsi="Arial Narrow" w:cs="Times New Roman"/>
          <w:b/>
        </w:rPr>
        <w:t>Команда №11 @Artem_Shults1</w:t>
      </w:r>
    </w:p>
    <w:p w14:paraId="63CF698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ФУ при Правительстве РФ</w:t>
      </w:r>
    </w:p>
    <w:p w14:paraId="2711486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Финансовый Факультет (ФФ)</w:t>
      </w:r>
    </w:p>
    <w:p w14:paraId="5D1251E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Третий курс бакалавриата</w:t>
      </w:r>
    </w:p>
    <w:bookmarkEnd w:id="0"/>
    <w:p w14:paraId="22DD129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Описание проблемы невозможности быстрой и простой оплаты смарт часами после санкций и ее решение: устройство «МИР </w:t>
      </w:r>
      <w:r w:rsidRPr="006B77AE">
        <w:rPr>
          <w:rFonts w:ascii="Arial Narrow" w:hAnsi="Arial Narrow" w:cs="Times New Roman"/>
          <w:lang w:val="en-US"/>
        </w:rPr>
        <w:t>Ring</w:t>
      </w:r>
      <w:r w:rsidRPr="006B77AE">
        <w:rPr>
          <w:rFonts w:ascii="Arial Narrow" w:hAnsi="Arial Narrow" w:cs="Times New Roman"/>
        </w:rPr>
        <w:t xml:space="preserve">» и технология «Волна </w:t>
      </w:r>
      <w:r w:rsidRPr="006B77AE">
        <w:rPr>
          <w:rFonts w:ascii="Arial Narrow" w:hAnsi="Arial Narrow" w:cs="Times New Roman"/>
          <w:lang w:val="en-US"/>
        </w:rPr>
        <w:t>Watch</w:t>
      </w:r>
      <w:r w:rsidRPr="006B77AE">
        <w:rPr>
          <w:rFonts w:ascii="Arial Narrow" w:hAnsi="Arial Narrow" w:cs="Times New Roman"/>
        </w:rPr>
        <w:t>»</w:t>
      </w:r>
    </w:p>
    <w:p w14:paraId="161FE90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13A884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D8AFF7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877FCE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E2E275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BA85DD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525F40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C0E827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3B0AAC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B93BAE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D76156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61EB51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3168D3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3358BD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841BA4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C93F84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3A7B3E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3AC5F2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6CC5A8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8B8C4D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363DB2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ACDB3B0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/>
          <w:sz w:val="32"/>
          <w:szCs w:val="32"/>
        </w:rPr>
      </w:pPr>
    </w:p>
    <w:p w14:paraId="6F46F272" w14:textId="78955CED" w:rsidR="00727AF9" w:rsidRPr="002A506F" w:rsidRDefault="00727AF9" w:rsidP="002A506F">
      <w:pPr>
        <w:pStyle w:val="1"/>
        <w:rPr>
          <w:lang w:val="en-US"/>
        </w:rPr>
      </w:pPr>
      <w:r w:rsidRPr="006B77AE">
        <w:lastRenderedPageBreak/>
        <w:t>1</w:t>
      </w:r>
      <w:r w:rsidR="003865ED">
        <w:rPr>
          <w:lang w:val="en-US"/>
        </w:rPr>
        <w:t>.</w:t>
      </w:r>
      <w:r w:rsidRPr="006B77AE">
        <w:t xml:space="preserve"> Описание проблемы</w:t>
      </w:r>
    </w:p>
    <w:p w14:paraId="0FD0005E" w14:textId="1F01313F" w:rsidR="00727AF9" w:rsidRPr="002A506F" w:rsidRDefault="003E4C95" w:rsidP="002A506F">
      <w:pPr>
        <w:pStyle w:val="2"/>
      </w:pPr>
      <w:r w:rsidRPr="002A506F">
        <w:t xml:space="preserve">1.1 </w:t>
      </w:r>
      <w:r w:rsidR="00727AF9" w:rsidRPr="002A506F">
        <w:t>Название проблемы:</w:t>
      </w:r>
    </w:p>
    <w:p w14:paraId="39AAE0D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Невозможность оплаты покупок смарт-часами в РФ после блокировки </w:t>
      </w:r>
      <w:r w:rsidRPr="006B77AE">
        <w:rPr>
          <w:rFonts w:ascii="Arial Narrow" w:hAnsi="Arial Narrow" w:cs="Times New Roman"/>
          <w:bCs/>
          <w:lang w:val="en-US"/>
        </w:rPr>
        <w:t>Apple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Pay</w:t>
      </w:r>
      <w:r w:rsidRPr="006B77AE">
        <w:rPr>
          <w:rFonts w:ascii="Arial Narrow" w:hAnsi="Arial Narrow" w:cs="Times New Roman"/>
          <w:bCs/>
        </w:rPr>
        <w:t xml:space="preserve">, </w:t>
      </w:r>
      <w:r w:rsidRPr="006B77AE">
        <w:rPr>
          <w:rFonts w:ascii="Arial Narrow" w:hAnsi="Arial Narrow" w:cs="Times New Roman"/>
          <w:bCs/>
          <w:lang w:val="en-US"/>
        </w:rPr>
        <w:t>Google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Pay</w:t>
      </w:r>
      <w:r w:rsidRPr="006B77AE">
        <w:rPr>
          <w:rFonts w:ascii="Arial Narrow" w:hAnsi="Arial Narrow" w:cs="Times New Roman"/>
          <w:bCs/>
        </w:rPr>
        <w:t xml:space="preserve"> с помощью </w:t>
      </w:r>
      <w:r w:rsidRPr="006B77AE">
        <w:rPr>
          <w:rFonts w:ascii="Arial Narrow" w:hAnsi="Arial Narrow" w:cs="Times New Roman"/>
          <w:bCs/>
          <w:lang w:val="en-US"/>
        </w:rPr>
        <w:t>NFC</w:t>
      </w:r>
      <w:r w:rsidRPr="006B77AE">
        <w:rPr>
          <w:rFonts w:ascii="Arial Narrow" w:hAnsi="Arial Narrow" w:cs="Times New Roman"/>
          <w:bCs/>
        </w:rPr>
        <w:t xml:space="preserve">-модуля. </w:t>
      </w:r>
    </w:p>
    <w:p w14:paraId="6B80E8B4" w14:textId="193D6C51" w:rsidR="00727AF9" w:rsidRPr="006B77AE" w:rsidRDefault="003E4C95" w:rsidP="002A506F">
      <w:pPr>
        <w:pStyle w:val="2"/>
      </w:pPr>
      <w:r w:rsidRPr="003E4C95">
        <w:t xml:space="preserve">1.2 </w:t>
      </w:r>
      <w:r w:rsidR="00727AF9" w:rsidRPr="006B77AE">
        <w:t>Категории потребителей, их описание и описание их проблем:</w:t>
      </w:r>
    </w:p>
    <w:p w14:paraId="4B6C359B" w14:textId="77777777" w:rsidR="00727AF9" w:rsidRPr="006B77AE" w:rsidRDefault="00727AF9" w:rsidP="00727AF9">
      <w:pPr>
        <w:pStyle w:val="a7"/>
        <w:numPr>
          <w:ilvl w:val="0"/>
          <w:numId w:val="1"/>
        </w:numPr>
        <w:spacing w:line="276" w:lineRule="auto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Владельцы моделей </w:t>
      </w:r>
      <w:r w:rsidRPr="006B77AE">
        <w:rPr>
          <w:rFonts w:ascii="Arial Narrow" w:hAnsi="Arial Narrow" w:cs="Times New Roman"/>
          <w:bCs/>
          <w:lang w:val="en-US"/>
        </w:rPr>
        <w:t>Apple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watch</w:t>
      </w:r>
      <w:r w:rsidRPr="006B77AE">
        <w:rPr>
          <w:rFonts w:ascii="Arial Narrow" w:hAnsi="Arial Narrow" w:cs="Times New Roman"/>
          <w:bCs/>
        </w:rPr>
        <w:t xml:space="preserve"> (с </w:t>
      </w:r>
      <w:r w:rsidRPr="006B77AE">
        <w:rPr>
          <w:rFonts w:ascii="Arial Narrow" w:hAnsi="Arial Narrow" w:cs="Times New Roman"/>
          <w:bCs/>
          <w:lang w:val="en-US"/>
        </w:rPr>
        <w:t>NFC</w:t>
      </w:r>
      <w:r w:rsidRPr="006B77AE">
        <w:rPr>
          <w:rFonts w:ascii="Arial Narrow" w:hAnsi="Arial Narrow" w:cs="Times New Roman"/>
          <w:bCs/>
        </w:rPr>
        <w:t xml:space="preserve">-модулем и без него) </w:t>
      </w:r>
    </w:p>
    <w:p w14:paraId="11514AA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(Возможности оплаты нет в принципе)</w:t>
      </w:r>
    </w:p>
    <w:p w14:paraId="76A9F69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В </w:t>
      </w:r>
      <w:r w:rsidRPr="006B77AE">
        <w:rPr>
          <w:rFonts w:ascii="Arial Narrow" w:hAnsi="Arial Narrow" w:cs="Times New Roman"/>
          <w:bCs/>
          <w:lang w:val="en-US"/>
        </w:rPr>
        <w:t>ios</w:t>
      </w:r>
      <w:r w:rsidRPr="006B77AE">
        <w:rPr>
          <w:rFonts w:ascii="Arial Narrow" w:hAnsi="Arial Narrow" w:cs="Times New Roman"/>
          <w:bCs/>
        </w:rPr>
        <w:t xml:space="preserve"> заблокирован доступ к </w:t>
      </w:r>
      <w:r w:rsidRPr="006B77AE">
        <w:rPr>
          <w:rFonts w:ascii="Arial Narrow" w:hAnsi="Arial Narrow" w:cs="Times New Roman"/>
          <w:bCs/>
          <w:lang w:val="en-US"/>
        </w:rPr>
        <w:t>NFC</w:t>
      </w:r>
      <w:r w:rsidRPr="006B77AE">
        <w:rPr>
          <w:rFonts w:ascii="Arial Narrow" w:hAnsi="Arial Narrow" w:cs="Times New Roman"/>
          <w:bCs/>
        </w:rPr>
        <w:t xml:space="preserve">-модулю для сторонних разработчиков. В этом и заключается причина, почему нельзя просто установить на </w:t>
      </w:r>
      <w:r w:rsidRPr="006B77AE">
        <w:rPr>
          <w:rFonts w:ascii="Arial Narrow" w:hAnsi="Arial Narrow" w:cs="Times New Roman"/>
          <w:bCs/>
          <w:lang w:val="en-US"/>
        </w:rPr>
        <w:t>iphone</w:t>
      </w:r>
      <w:r w:rsidRPr="006B77AE">
        <w:rPr>
          <w:rFonts w:ascii="Arial Narrow" w:hAnsi="Arial Narrow" w:cs="Times New Roman"/>
          <w:bCs/>
        </w:rPr>
        <w:t xml:space="preserve"> Мир </w:t>
      </w:r>
      <w:r w:rsidRPr="006B77AE">
        <w:rPr>
          <w:rFonts w:ascii="Arial Narrow" w:hAnsi="Arial Narrow" w:cs="Times New Roman"/>
          <w:bCs/>
          <w:lang w:val="en-US"/>
        </w:rPr>
        <w:t>Pay</w:t>
      </w:r>
      <w:r w:rsidRPr="006B77AE">
        <w:rPr>
          <w:rFonts w:ascii="Arial Narrow" w:hAnsi="Arial Narrow" w:cs="Times New Roman"/>
          <w:bCs/>
        </w:rPr>
        <w:t xml:space="preserve">, Сбер </w:t>
      </w:r>
      <w:r w:rsidRPr="006B77AE">
        <w:rPr>
          <w:rFonts w:ascii="Arial Narrow" w:hAnsi="Arial Narrow" w:cs="Times New Roman"/>
          <w:bCs/>
          <w:lang w:val="en-US"/>
        </w:rPr>
        <w:t>Pay</w:t>
      </w:r>
      <w:r w:rsidRPr="006B77AE">
        <w:rPr>
          <w:rFonts w:ascii="Arial Narrow" w:hAnsi="Arial Narrow" w:cs="Times New Roman"/>
          <w:bCs/>
        </w:rPr>
        <w:t xml:space="preserve"> и тд, это просто не будет работать. То есть, данная категория потребителей не может на данный момент оплатить покупки с помощью смарт-часов в принципе. Однако, доступ к </w:t>
      </w:r>
      <w:r w:rsidRPr="006B77AE">
        <w:rPr>
          <w:rFonts w:ascii="Arial Narrow" w:hAnsi="Arial Narrow" w:cs="Times New Roman"/>
          <w:bCs/>
          <w:lang w:val="en-US"/>
        </w:rPr>
        <w:t>Bluetooth</w:t>
      </w:r>
      <w:r w:rsidRPr="006B77AE">
        <w:rPr>
          <w:rFonts w:ascii="Arial Narrow" w:hAnsi="Arial Narrow" w:cs="Times New Roman"/>
          <w:bCs/>
        </w:rPr>
        <w:t xml:space="preserve">-модулю не заблокирован, а значит, можно по аналогии с «Волной» для </w:t>
      </w:r>
      <w:r w:rsidRPr="006B77AE">
        <w:rPr>
          <w:rFonts w:ascii="Arial Narrow" w:hAnsi="Arial Narrow" w:cs="Times New Roman"/>
          <w:bCs/>
          <w:lang w:val="en-US"/>
        </w:rPr>
        <w:t>Iphone</w:t>
      </w:r>
      <w:r w:rsidRPr="006B77AE">
        <w:rPr>
          <w:rFonts w:ascii="Arial Narrow" w:hAnsi="Arial Narrow" w:cs="Times New Roman"/>
          <w:bCs/>
        </w:rPr>
        <w:t xml:space="preserve">, внедрить ту же технологию на модели </w:t>
      </w:r>
      <w:r w:rsidRPr="006B77AE">
        <w:rPr>
          <w:rFonts w:ascii="Arial Narrow" w:hAnsi="Arial Narrow" w:cs="Times New Roman"/>
          <w:bCs/>
          <w:lang w:val="en-US"/>
        </w:rPr>
        <w:t>Apple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watch</w:t>
      </w:r>
      <w:r w:rsidRPr="006B77AE">
        <w:rPr>
          <w:rFonts w:ascii="Arial Narrow" w:hAnsi="Arial Narrow" w:cs="Times New Roman"/>
          <w:bCs/>
        </w:rPr>
        <w:t>.</w:t>
      </w:r>
    </w:p>
    <w:p w14:paraId="71658D04" w14:textId="77777777" w:rsidR="00727AF9" w:rsidRPr="006B77AE" w:rsidRDefault="00727AF9" w:rsidP="00727AF9">
      <w:pPr>
        <w:pStyle w:val="a7"/>
        <w:numPr>
          <w:ilvl w:val="0"/>
          <w:numId w:val="1"/>
        </w:numPr>
        <w:spacing w:line="276" w:lineRule="auto"/>
        <w:jc w:val="both"/>
        <w:rPr>
          <w:rFonts w:ascii="Arial Narrow" w:hAnsi="Arial Narrow" w:cs="Times New Roman"/>
          <w:b/>
        </w:rPr>
      </w:pPr>
      <w:r w:rsidRPr="006B77AE">
        <w:rPr>
          <w:rFonts w:ascii="Arial Narrow" w:hAnsi="Arial Narrow" w:cs="Times New Roman"/>
          <w:bCs/>
        </w:rPr>
        <w:t xml:space="preserve">Владельцы всех остальных моделей, кроме </w:t>
      </w:r>
      <w:r w:rsidRPr="006B77AE">
        <w:rPr>
          <w:rFonts w:ascii="Arial Narrow" w:hAnsi="Arial Narrow" w:cs="Times New Roman"/>
          <w:bCs/>
          <w:lang w:val="en-US"/>
        </w:rPr>
        <w:t>Apple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watch</w:t>
      </w:r>
      <w:r w:rsidRPr="006B77AE">
        <w:rPr>
          <w:rFonts w:ascii="Arial Narrow" w:hAnsi="Arial Narrow" w:cs="Times New Roman"/>
          <w:bCs/>
        </w:rPr>
        <w:t xml:space="preserve">, </w:t>
      </w:r>
      <w:r w:rsidRPr="006B77AE">
        <w:rPr>
          <w:rFonts w:ascii="Arial Narrow" w:hAnsi="Arial Narrow" w:cs="Times New Roman"/>
          <w:b/>
        </w:rPr>
        <w:t xml:space="preserve">с </w:t>
      </w:r>
      <w:r w:rsidRPr="006B77AE">
        <w:rPr>
          <w:rFonts w:ascii="Arial Narrow" w:hAnsi="Arial Narrow" w:cs="Times New Roman"/>
          <w:b/>
          <w:lang w:val="en-US"/>
        </w:rPr>
        <w:t>NFC</w:t>
      </w:r>
      <w:r w:rsidRPr="006B77AE">
        <w:rPr>
          <w:rFonts w:ascii="Arial Narrow" w:hAnsi="Arial Narrow" w:cs="Times New Roman"/>
          <w:b/>
        </w:rPr>
        <w:t xml:space="preserve">-модулем, где основной телефон на системе </w:t>
      </w:r>
      <w:r w:rsidRPr="006B77AE">
        <w:rPr>
          <w:rFonts w:ascii="Arial Narrow" w:hAnsi="Arial Narrow" w:cs="Times New Roman"/>
          <w:b/>
          <w:lang w:val="en-US"/>
        </w:rPr>
        <w:t>ios</w:t>
      </w:r>
    </w:p>
    <w:p w14:paraId="5FDFB90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(Возможность оплаты есть, если произвести установку приложения, о которой сказано ниже, с другого телефона на системе </w:t>
      </w:r>
      <w:r w:rsidRPr="006B77AE">
        <w:rPr>
          <w:rFonts w:ascii="Arial Narrow" w:hAnsi="Arial Narrow" w:cs="Times New Roman"/>
          <w:bCs/>
          <w:lang w:val="en-US"/>
        </w:rPr>
        <w:t>Android</w:t>
      </w:r>
      <w:r w:rsidRPr="006B77AE">
        <w:rPr>
          <w:rFonts w:ascii="Arial Narrow" w:hAnsi="Arial Narrow" w:cs="Times New Roman"/>
          <w:bCs/>
        </w:rPr>
        <w:t>)</w:t>
      </w:r>
    </w:p>
    <w:p w14:paraId="24CA3502" w14:textId="77777777" w:rsidR="00727AF9" w:rsidRPr="006B77AE" w:rsidRDefault="00727AF9" w:rsidP="00727AF9">
      <w:pPr>
        <w:pStyle w:val="a7"/>
        <w:numPr>
          <w:ilvl w:val="0"/>
          <w:numId w:val="1"/>
        </w:numPr>
        <w:spacing w:line="276" w:lineRule="auto"/>
        <w:jc w:val="both"/>
        <w:rPr>
          <w:rFonts w:ascii="Arial Narrow" w:hAnsi="Arial Narrow" w:cs="Times New Roman"/>
          <w:b/>
        </w:rPr>
      </w:pPr>
      <w:r w:rsidRPr="006B77AE">
        <w:rPr>
          <w:rFonts w:ascii="Arial Narrow" w:hAnsi="Arial Narrow" w:cs="Times New Roman"/>
          <w:bCs/>
        </w:rPr>
        <w:t xml:space="preserve">Владельцы всех остальных моделей, кроме </w:t>
      </w:r>
      <w:r w:rsidRPr="006B77AE">
        <w:rPr>
          <w:rFonts w:ascii="Arial Narrow" w:hAnsi="Arial Narrow" w:cs="Times New Roman"/>
          <w:bCs/>
          <w:lang w:val="en-US"/>
        </w:rPr>
        <w:t>Apple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watch</w:t>
      </w:r>
      <w:r w:rsidRPr="006B77AE">
        <w:rPr>
          <w:rFonts w:ascii="Arial Narrow" w:hAnsi="Arial Narrow" w:cs="Times New Roman"/>
          <w:bCs/>
        </w:rPr>
        <w:t xml:space="preserve">, </w:t>
      </w:r>
      <w:r w:rsidRPr="006B77AE">
        <w:rPr>
          <w:rFonts w:ascii="Arial Narrow" w:hAnsi="Arial Narrow" w:cs="Times New Roman"/>
          <w:b/>
        </w:rPr>
        <w:t xml:space="preserve">с </w:t>
      </w:r>
      <w:r w:rsidRPr="006B77AE">
        <w:rPr>
          <w:rFonts w:ascii="Arial Narrow" w:hAnsi="Arial Narrow" w:cs="Times New Roman"/>
          <w:b/>
          <w:lang w:val="en-US"/>
        </w:rPr>
        <w:t>NFC</w:t>
      </w:r>
      <w:r w:rsidRPr="006B77AE">
        <w:rPr>
          <w:rFonts w:ascii="Arial Narrow" w:hAnsi="Arial Narrow" w:cs="Times New Roman"/>
          <w:b/>
        </w:rPr>
        <w:t xml:space="preserve">-модулем, где основной телефон на системе </w:t>
      </w:r>
      <w:r w:rsidRPr="006B77AE">
        <w:rPr>
          <w:rFonts w:ascii="Arial Narrow" w:hAnsi="Arial Narrow" w:cs="Times New Roman"/>
          <w:b/>
          <w:lang w:val="en-US"/>
        </w:rPr>
        <w:t>Android</w:t>
      </w:r>
    </w:p>
    <w:p w14:paraId="7C60640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(Возможность оплаты есть, но она очень труднореализуемая)</w:t>
      </w:r>
    </w:p>
    <w:p w14:paraId="18EADD6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В таких моделях на </w:t>
      </w:r>
      <w:r w:rsidRPr="006B77AE">
        <w:rPr>
          <w:rFonts w:ascii="Arial Narrow" w:hAnsi="Arial Narrow" w:cs="Times New Roman"/>
          <w:bCs/>
          <w:lang w:val="en-US"/>
        </w:rPr>
        <w:t>Android</w:t>
      </w:r>
      <w:r w:rsidRPr="006B77AE">
        <w:rPr>
          <w:rFonts w:ascii="Arial Narrow" w:hAnsi="Arial Narrow" w:cs="Times New Roman"/>
          <w:bCs/>
        </w:rPr>
        <w:t xml:space="preserve"> не заблокирован доступ к </w:t>
      </w:r>
      <w:r w:rsidRPr="006B77AE">
        <w:rPr>
          <w:rFonts w:ascii="Arial Narrow" w:hAnsi="Arial Narrow" w:cs="Times New Roman"/>
          <w:bCs/>
          <w:lang w:val="en-US"/>
        </w:rPr>
        <w:t>NFC</w:t>
      </w:r>
      <w:r w:rsidRPr="006B77AE">
        <w:rPr>
          <w:rFonts w:ascii="Arial Narrow" w:hAnsi="Arial Narrow" w:cs="Times New Roman"/>
          <w:bCs/>
        </w:rPr>
        <w:t xml:space="preserve">-модулю. Однако, установить Мир </w:t>
      </w:r>
      <w:r w:rsidRPr="006B77AE">
        <w:rPr>
          <w:rFonts w:ascii="Arial Narrow" w:hAnsi="Arial Narrow" w:cs="Times New Roman"/>
          <w:bCs/>
          <w:lang w:val="en-US"/>
        </w:rPr>
        <w:t>Pay</w:t>
      </w:r>
      <w:r w:rsidRPr="006B77AE">
        <w:rPr>
          <w:rFonts w:ascii="Arial Narrow" w:hAnsi="Arial Narrow" w:cs="Times New Roman"/>
          <w:bCs/>
        </w:rPr>
        <w:t xml:space="preserve">, Сбер </w:t>
      </w:r>
      <w:r w:rsidRPr="006B77AE">
        <w:rPr>
          <w:rFonts w:ascii="Arial Narrow" w:hAnsi="Arial Narrow" w:cs="Times New Roman"/>
          <w:bCs/>
          <w:lang w:val="en-US"/>
        </w:rPr>
        <w:t>Pay</w:t>
      </w:r>
      <w:r w:rsidRPr="006B77AE">
        <w:rPr>
          <w:rFonts w:ascii="Arial Narrow" w:hAnsi="Arial Narrow" w:cs="Times New Roman"/>
          <w:bCs/>
        </w:rPr>
        <w:t xml:space="preserve"> и т.д. на них неадекватно сложно и долго. Порядок установки </w:t>
      </w:r>
      <w:r w:rsidRPr="006B77AE">
        <w:rPr>
          <w:rFonts w:ascii="Arial Narrow" w:hAnsi="Arial Narrow" w:cs="Times New Roman"/>
          <w:b/>
        </w:rPr>
        <w:t>(необязательно к прочтению, просто показать, какие это танцы с бубном для пользователя):</w:t>
      </w:r>
      <w:r w:rsidRPr="006B77AE">
        <w:rPr>
          <w:rFonts w:ascii="Arial Narrow" w:hAnsi="Arial Narrow" w:cs="Times New Roman"/>
          <w:bCs/>
        </w:rPr>
        <w:t xml:space="preserve"> </w:t>
      </w:r>
    </w:p>
    <w:p w14:paraId="053D79F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  <w:i/>
          <w:iCs/>
        </w:rPr>
      </w:pPr>
      <w:r w:rsidRPr="006B77AE">
        <w:rPr>
          <w:rFonts w:ascii="Arial Narrow" w:hAnsi="Arial Narrow" w:cs="Times New Roman"/>
          <w:b/>
          <w:i/>
          <w:iCs/>
        </w:rPr>
        <w:t>Предварительная подготовка:</w:t>
      </w:r>
      <w:r w:rsidRPr="006B77AE">
        <w:rPr>
          <w:rFonts w:ascii="Arial Narrow" w:hAnsi="Arial Narrow" w:cs="Times New Roman"/>
          <w:bCs/>
          <w:i/>
          <w:iCs/>
        </w:rPr>
        <w:t xml:space="preserve"> Установить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Pay</w:t>
      </w:r>
      <w:r w:rsidRPr="006B77AE">
        <w:rPr>
          <w:rFonts w:ascii="Arial Narrow" w:hAnsi="Arial Narrow" w:cs="Times New Roman"/>
          <w:bCs/>
          <w:i/>
          <w:iCs/>
        </w:rPr>
        <w:t xml:space="preserve"> на смартфон (</w:t>
      </w:r>
      <w:r w:rsidRPr="006B77AE">
        <w:rPr>
          <w:rFonts w:ascii="Arial Narrow" w:hAnsi="Arial Narrow" w:cs="Times New Roman"/>
          <w:bCs/>
          <w:i/>
          <w:iCs/>
          <w:lang w:val="en-US"/>
        </w:rPr>
        <w:t>Apk</w:t>
      </w:r>
      <w:r w:rsidRPr="006B77AE">
        <w:rPr>
          <w:rFonts w:ascii="Arial Narrow" w:hAnsi="Arial Narrow" w:cs="Times New Roman"/>
          <w:bCs/>
          <w:i/>
          <w:iCs/>
        </w:rPr>
        <w:t xml:space="preserve">) / установить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Wallet</w:t>
      </w:r>
      <w:r w:rsidRPr="006B77AE">
        <w:rPr>
          <w:rFonts w:ascii="Arial Narrow" w:hAnsi="Arial Narrow" w:cs="Times New Roman"/>
          <w:bCs/>
          <w:i/>
          <w:iCs/>
        </w:rPr>
        <w:t xml:space="preserve"> на смартфон (</w:t>
      </w:r>
      <w:r w:rsidRPr="006B77AE">
        <w:rPr>
          <w:rFonts w:ascii="Arial Narrow" w:hAnsi="Arial Narrow" w:cs="Times New Roman"/>
          <w:bCs/>
          <w:i/>
          <w:iCs/>
          <w:lang w:val="en-US"/>
        </w:rPr>
        <w:t>Apk</w:t>
      </w:r>
      <w:r w:rsidRPr="006B77AE">
        <w:rPr>
          <w:rFonts w:ascii="Arial Narrow" w:hAnsi="Arial Narrow" w:cs="Times New Roman"/>
          <w:bCs/>
          <w:i/>
          <w:iCs/>
        </w:rPr>
        <w:t xml:space="preserve">) (его единственная функция в данном случае, это держать экран часов включенным в момент оплаты, т.к. экран выключается при наклоне часов) / установить приложение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Budjaeger</w:t>
      </w:r>
      <w:r w:rsidRPr="006B77AE">
        <w:rPr>
          <w:rFonts w:ascii="Arial Narrow" w:hAnsi="Arial Narrow" w:cs="Times New Roman"/>
          <w:bCs/>
          <w:i/>
          <w:iCs/>
        </w:rPr>
        <w:t xml:space="preserve"> на смартфон (необходимо для продвинутых настроек другого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Android</w:t>
      </w:r>
      <w:r w:rsidRPr="006B77AE">
        <w:rPr>
          <w:rFonts w:ascii="Arial Narrow" w:hAnsi="Arial Narrow" w:cs="Times New Roman"/>
          <w:bCs/>
          <w:i/>
          <w:iCs/>
        </w:rPr>
        <w:t xml:space="preserve">-устройства через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Android</w:t>
      </w:r>
      <w:r w:rsidRPr="006B77AE">
        <w:rPr>
          <w:rFonts w:ascii="Arial Narrow" w:hAnsi="Arial Narrow" w:cs="Times New Roman"/>
          <w:bCs/>
          <w:i/>
          <w:iCs/>
        </w:rPr>
        <w:t xml:space="preserve">-устройство, и, к слову, его нельзя установить в официальных магазинах) / установить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RuStore</w:t>
      </w:r>
      <w:r w:rsidRPr="006B77AE">
        <w:rPr>
          <w:rFonts w:ascii="Arial Narrow" w:hAnsi="Arial Narrow" w:cs="Times New Roman"/>
          <w:bCs/>
          <w:i/>
          <w:iCs/>
        </w:rPr>
        <w:t xml:space="preserve"> на смартфон / подключить часы и телефон к одной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Wifi</w:t>
      </w:r>
      <w:r w:rsidRPr="006B77AE">
        <w:rPr>
          <w:rFonts w:ascii="Arial Narrow" w:hAnsi="Arial Narrow" w:cs="Times New Roman"/>
          <w:bCs/>
          <w:i/>
          <w:iCs/>
        </w:rPr>
        <w:t xml:space="preserve">-сети, разорвать между ними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Bluetooth</w:t>
      </w:r>
      <w:r w:rsidRPr="006B77AE">
        <w:rPr>
          <w:rFonts w:ascii="Arial Narrow" w:hAnsi="Arial Narrow" w:cs="Times New Roman"/>
          <w:bCs/>
          <w:i/>
          <w:iCs/>
        </w:rPr>
        <w:t>-соединение.</w:t>
      </w:r>
    </w:p>
    <w:p w14:paraId="227BAFC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  <w:i/>
          <w:iCs/>
        </w:rPr>
      </w:pPr>
      <w:r w:rsidRPr="006B77AE">
        <w:rPr>
          <w:rFonts w:ascii="Arial Narrow" w:hAnsi="Arial Narrow" w:cs="Times New Roman"/>
          <w:b/>
          <w:i/>
          <w:iCs/>
        </w:rPr>
        <w:t xml:space="preserve">Установка (на примере </w:t>
      </w:r>
      <w:r w:rsidRPr="006B77AE">
        <w:rPr>
          <w:rFonts w:ascii="Arial Narrow" w:hAnsi="Arial Narrow" w:cs="Times New Roman"/>
          <w:b/>
          <w:i/>
          <w:iCs/>
          <w:lang w:val="en-US"/>
        </w:rPr>
        <w:t>Samsung</w:t>
      </w:r>
      <w:r w:rsidRPr="006B77AE">
        <w:rPr>
          <w:rFonts w:ascii="Arial Narrow" w:hAnsi="Arial Narrow" w:cs="Times New Roman"/>
          <w:b/>
          <w:i/>
          <w:iCs/>
        </w:rPr>
        <w:t xml:space="preserve"> </w:t>
      </w:r>
      <w:r w:rsidRPr="006B77AE">
        <w:rPr>
          <w:rFonts w:ascii="Arial Narrow" w:hAnsi="Arial Narrow" w:cs="Times New Roman"/>
          <w:b/>
          <w:i/>
          <w:iCs/>
          <w:lang w:val="en-US"/>
        </w:rPr>
        <w:t>Galaxy</w:t>
      </w:r>
      <w:r w:rsidRPr="006B77AE">
        <w:rPr>
          <w:rFonts w:ascii="Arial Narrow" w:hAnsi="Arial Narrow" w:cs="Times New Roman"/>
          <w:b/>
          <w:i/>
          <w:iCs/>
        </w:rPr>
        <w:t xml:space="preserve"> </w:t>
      </w:r>
      <w:r w:rsidRPr="006B77AE">
        <w:rPr>
          <w:rFonts w:ascii="Arial Narrow" w:hAnsi="Arial Narrow" w:cs="Times New Roman"/>
          <w:b/>
          <w:i/>
          <w:iCs/>
          <w:lang w:val="en-US"/>
        </w:rPr>
        <w:t>Watch</w:t>
      </w:r>
      <w:r w:rsidRPr="006B77AE">
        <w:rPr>
          <w:rFonts w:ascii="Arial Narrow" w:hAnsi="Arial Narrow" w:cs="Times New Roman"/>
          <w:b/>
          <w:i/>
          <w:iCs/>
        </w:rPr>
        <w:t>, процесс почти не отличается на других моделях):</w:t>
      </w:r>
      <w:r w:rsidRPr="006B77AE">
        <w:rPr>
          <w:rFonts w:ascii="Arial Narrow" w:hAnsi="Arial Narrow" w:cs="Times New Roman"/>
          <w:bCs/>
          <w:i/>
          <w:iCs/>
        </w:rPr>
        <w:t xml:space="preserve"> В настройках на часах включить параметры разработчика (несколько нажатий на вкладку версия ПО) / в параметрах разработчика включить: отладку по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ADB</w:t>
      </w:r>
      <w:r w:rsidRPr="006B77AE">
        <w:rPr>
          <w:rFonts w:ascii="Arial Narrow" w:hAnsi="Arial Narrow" w:cs="Times New Roman"/>
          <w:bCs/>
          <w:i/>
          <w:iCs/>
        </w:rPr>
        <w:t xml:space="preserve">, беспроводную отладку / в параметрах разработчика перейти на вкладку «подключить к новому устройству», там высветится код подключения / </w:t>
      </w:r>
      <w:bookmarkStart w:id="1" w:name="_Hlk212382827"/>
      <w:r w:rsidRPr="006B77AE">
        <w:rPr>
          <w:rFonts w:ascii="Arial Narrow" w:hAnsi="Arial Narrow" w:cs="Times New Roman"/>
          <w:bCs/>
          <w:i/>
          <w:iCs/>
        </w:rPr>
        <w:t xml:space="preserve">в приложении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Budjaeger</w:t>
      </w:r>
      <w:r w:rsidRPr="006B77AE">
        <w:rPr>
          <w:rFonts w:ascii="Arial Narrow" w:hAnsi="Arial Narrow" w:cs="Times New Roman"/>
          <w:bCs/>
          <w:i/>
          <w:iCs/>
        </w:rPr>
        <w:t xml:space="preserve"> </w:t>
      </w:r>
      <w:bookmarkEnd w:id="1"/>
      <w:r w:rsidRPr="006B77AE">
        <w:rPr>
          <w:rFonts w:ascii="Arial Narrow" w:hAnsi="Arial Narrow" w:cs="Times New Roman"/>
          <w:bCs/>
          <w:i/>
          <w:iCs/>
        </w:rPr>
        <w:t>подключить новое устройство (</w:t>
      </w:r>
      <w:r w:rsidRPr="006B77AE">
        <w:rPr>
          <w:rFonts w:ascii="Arial Narrow" w:hAnsi="Arial Narrow" w:cs="Times New Roman"/>
          <w:bCs/>
          <w:i/>
          <w:iCs/>
          <w:lang w:val="en-US"/>
        </w:rPr>
        <w:t>IP</w:t>
      </w:r>
      <w:r w:rsidRPr="006B77AE">
        <w:rPr>
          <w:rFonts w:ascii="Arial Narrow" w:hAnsi="Arial Narrow" w:cs="Times New Roman"/>
          <w:bCs/>
          <w:i/>
          <w:iCs/>
        </w:rPr>
        <w:t xml:space="preserve"> и порт подтягивается сам, код подключения вводим вручную) / далее нажать подключить к новому устройству на часах в этом же разделе / в приложении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Budjaeger</w:t>
      </w:r>
      <w:r w:rsidRPr="006B77AE">
        <w:rPr>
          <w:rFonts w:ascii="Arial Narrow" w:hAnsi="Arial Narrow" w:cs="Times New Roman"/>
          <w:bCs/>
          <w:i/>
          <w:iCs/>
        </w:rPr>
        <w:t xml:space="preserve"> ввести новый порт (часто не подтягивает самостоятельно) / в приложении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Budjaeger</w:t>
      </w:r>
      <w:r w:rsidRPr="006B77AE">
        <w:rPr>
          <w:rFonts w:ascii="Arial Narrow" w:hAnsi="Arial Narrow" w:cs="Times New Roman"/>
          <w:bCs/>
          <w:i/>
          <w:iCs/>
        </w:rPr>
        <w:t xml:space="preserve"> нажимаем установить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Apk</w:t>
      </w:r>
      <w:r w:rsidRPr="006B77AE">
        <w:rPr>
          <w:rFonts w:ascii="Arial Narrow" w:hAnsi="Arial Narrow" w:cs="Times New Roman"/>
          <w:bCs/>
          <w:i/>
          <w:iCs/>
        </w:rPr>
        <w:t xml:space="preserve">: </w:t>
      </w:r>
      <w:r w:rsidRPr="006B77AE">
        <w:rPr>
          <w:rFonts w:ascii="Arial Narrow" w:hAnsi="Arial Narrow" w:cs="Times New Roman"/>
          <w:bCs/>
          <w:i/>
          <w:iCs/>
        </w:rPr>
        <w:lastRenderedPageBreak/>
        <w:t xml:space="preserve">устанавливаем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Pay</w:t>
      </w:r>
      <w:r w:rsidRPr="006B77AE">
        <w:rPr>
          <w:rFonts w:ascii="Arial Narrow" w:hAnsi="Arial Narrow" w:cs="Times New Roman"/>
          <w:bCs/>
          <w:i/>
          <w:iCs/>
        </w:rPr>
        <w:t xml:space="preserve">, таким же образом устанавливаем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Wallet</w:t>
      </w:r>
      <w:r w:rsidRPr="006B77AE">
        <w:rPr>
          <w:rFonts w:ascii="Arial Narrow" w:hAnsi="Arial Narrow" w:cs="Times New Roman"/>
          <w:bCs/>
          <w:i/>
          <w:iCs/>
        </w:rPr>
        <w:t xml:space="preserve">, при необходимости -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RuStore</w:t>
      </w:r>
      <w:r w:rsidRPr="006B77AE">
        <w:rPr>
          <w:rFonts w:ascii="Arial Narrow" w:hAnsi="Arial Narrow" w:cs="Times New Roman"/>
          <w:bCs/>
          <w:i/>
          <w:iCs/>
        </w:rPr>
        <w:t xml:space="preserve"> (чтобы потом обновлять) </w:t>
      </w:r>
    </w:p>
    <w:p w14:paraId="7E13129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  <w:i/>
          <w:iCs/>
        </w:rPr>
      </w:pPr>
      <w:r w:rsidRPr="006B77AE">
        <w:rPr>
          <w:rFonts w:ascii="Arial Narrow" w:hAnsi="Arial Narrow" w:cs="Times New Roman"/>
          <w:b/>
          <w:i/>
          <w:iCs/>
        </w:rPr>
        <w:t>Постнастройка:</w:t>
      </w:r>
      <w:r w:rsidRPr="006B77AE">
        <w:rPr>
          <w:rFonts w:ascii="Arial Narrow" w:hAnsi="Arial Narrow" w:cs="Times New Roman"/>
          <w:bCs/>
          <w:i/>
          <w:iCs/>
        </w:rPr>
        <w:t xml:space="preserve"> После установки настраиваем блокировку на часах, привязываем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NFC</w:t>
      </w:r>
      <w:r w:rsidRPr="006B77AE">
        <w:rPr>
          <w:rFonts w:ascii="Arial Narrow" w:hAnsi="Arial Narrow" w:cs="Times New Roman"/>
          <w:bCs/>
          <w:i/>
          <w:iCs/>
        </w:rPr>
        <w:t xml:space="preserve">-модуль к приложению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Pay</w:t>
      </w:r>
      <w:r w:rsidRPr="006B77AE">
        <w:rPr>
          <w:rFonts w:ascii="Arial Narrow" w:hAnsi="Arial Narrow" w:cs="Times New Roman"/>
          <w:bCs/>
          <w:i/>
          <w:iCs/>
        </w:rPr>
        <w:t xml:space="preserve">, отключаем тумблер оплаты в открытом приложении (иначе будет ошибка при оплате) / т.к. приложение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Pay</w:t>
      </w:r>
      <w:r w:rsidRPr="006B77AE">
        <w:rPr>
          <w:rFonts w:ascii="Arial Narrow" w:hAnsi="Arial Narrow" w:cs="Times New Roman"/>
          <w:bCs/>
          <w:i/>
          <w:iCs/>
        </w:rPr>
        <w:t xml:space="preserve"> изначально не адаптировано под часы, а конкретно под их разрешение, то в консоли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Budjaeger</w:t>
      </w:r>
      <w:r w:rsidRPr="006B77AE">
        <w:rPr>
          <w:rFonts w:ascii="Arial Narrow" w:hAnsi="Arial Narrow" w:cs="Times New Roman"/>
          <w:bCs/>
          <w:i/>
          <w:iCs/>
        </w:rPr>
        <w:t xml:space="preserve"> надо прописать команду «</w:t>
      </w:r>
      <w:r w:rsidRPr="006B77AE">
        <w:rPr>
          <w:rFonts w:ascii="Arial Narrow" w:hAnsi="Arial Narrow" w:cs="Times New Roman"/>
          <w:bCs/>
          <w:i/>
          <w:iCs/>
          <w:lang w:val="en-US"/>
        </w:rPr>
        <w:t>wm</w:t>
      </w:r>
      <w:r w:rsidRPr="006B77AE">
        <w:rPr>
          <w:rFonts w:ascii="Arial Narrow" w:hAnsi="Arial Narrow" w:cs="Times New Roman"/>
          <w:bCs/>
          <w:i/>
          <w:iCs/>
        </w:rPr>
        <w:t xml:space="preserve">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density</w:t>
      </w:r>
      <w:r w:rsidRPr="006B77AE">
        <w:rPr>
          <w:rFonts w:ascii="Arial Narrow" w:hAnsi="Arial Narrow" w:cs="Times New Roman"/>
          <w:bCs/>
          <w:i/>
          <w:iCs/>
        </w:rPr>
        <w:t xml:space="preserve"> 200», только после этого в приложении будут отображаться кнопки, отвечающие за настройку / в консоли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Budjaeger</w:t>
      </w:r>
      <w:r w:rsidRPr="006B77AE">
        <w:rPr>
          <w:rFonts w:ascii="Arial Narrow" w:hAnsi="Arial Narrow" w:cs="Times New Roman"/>
          <w:bCs/>
          <w:i/>
          <w:iCs/>
        </w:rPr>
        <w:t xml:space="preserve"> надо прописать команду «</w:t>
      </w:r>
      <w:r w:rsidRPr="006B77AE">
        <w:rPr>
          <w:rFonts w:ascii="Arial Narrow" w:hAnsi="Arial Narrow" w:cs="Times New Roman"/>
          <w:bCs/>
          <w:i/>
          <w:iCs/>
          <w:lang w:val="en-US"/>
        </w:rPr>
        <w:t>wm</w:t>
      </w:r>
      <w:r w:rsidRPr="006B77AE">
        <w:rPr>
          <w:rFonts w:ascii="Arial Narrow" w:hAnsi="Arial Narrow" w:cs="Times New Roman"/>
          <w:bCs/>
          <w:i/>
          <w:iCs/>
        </w:rPr>
        <w:t xml:space="preserve">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density</w:t>
      </w:r>
      <w:r w:rsidRPr="006B77AE">
        <w:rPr>
          <w:rFonts w:ascii="Arial Narrow" w:hAnsi="Arial Narrow" w:cs="Times New Roman"/>
          <w:bCs/>
          <w:i/>
          <w:iCs/>
        </w:rPr>
        <w:t xml:space="preserve">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reset</w:t>
      </w:r>
      <w:r w:rsidRPr="006B77AE">
        <w:rPr>
          <w:rFonts w:ascii="Arial Narrow" w:hAnsi="Arial Narrow" w:cs="Times New Roman"/>
          <w:bCs/>
          <w:i/>
          <w:iCs/>
        </w:rPr>
        <w:t xml:space="preserve">», после этого разрешение опять станет нормальным добавляем карту (вводим все данные), вводим код из смс на смартфоне /  привязываем открытие Мир </w:t>
      </w:r>
      <w:r w:rsidRPr="006B77AE">
        <w:rPr>
          <w:rFonts w:ascii="Arial Narrow" w:hAnsi="Arial Narrow" w:cs="Times New Roman"/>
          <w:bCs/>
          <w:i/>
          <w:iCs/>
          <w:lang w:val="en-US"/>
        </w:rPr>
        <w:t>Wallet</w:t>
      </w:r>
      <w:r w:rsidRPr="006B77AE">
        <w:rPr>
          <w:rFonts w:ascii="Arial Narrow" w:hAnsi="Arial Narrow" w:cs="Times New Roman"/>
          <w:bCs/>
          <w:i/>
          <w:iCs/>
        </w:rPr>
        <w:t xml:space="preserve"> на двойное нажатие кнопки на корпусе часов либо на жест / отключаем беспроводную отладку / каждые 6-10 покупок надо перезапускать приложение для обновления токенов / настройка завершена</w:t>
      </w:r>
    </w:p>
    <w:p w14:paraId="3CBE59D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</w:rPr>
      </w:pPr>
      <w:r w:rsidRPr="006B77AE">
        <w:rPr>
          <w:rFonts w:ascii="Arial Narrow" w:hAnsi="Arial Narrow" w:cs="Times New Roman"/>
          <w:bCs/>
        </w:rPr>
        <w:t xml:space="preserve">Владельцы всех остальных моделей, в том числе и </w:t>
      </w:r>
      <w:r w:rsidRPr="006B77AE">
        <w:rPr>
          <w:rFonts w:ascii="Arial Narrow" w:hAnsi="Arial Narrow" w:cs="Times New Roman"/>
          <w:bCs/>
          <w:lang w:val="en-US"/>
        </w:rPr>
        <w:t>apple</w:t>
      </w:r>
      <w:r w:rsidRPr="006B77AE">
        <w:rPr>
          <w:rFonts w:ascii="Arial Narrow" w:hAnsi="Arial Narrow" w:cs="Times New Roman"/>
          <w:bCs/>
        </w:rPr>
        <w:t xml:space="preserve"> </w:t>
      </w:r>
      <w:r w:rsidRPr="006B77AE">
        <w:rPr>
          <w:rFonts w:ascii="Arial Narrow" w:hAnsi="Arial Narrow" w:cs="Times New Roman"/>
          <w:bCs/>
          <w:lang w:val="en-US"/>
        </w:rPr>
        <w:t>watch</w:t>
      </w:r>
      <w:r w:rsidRPr="006B77AE">
        <w:rPr>
          <w:rFonts w:ascii="Arial Narrow" w:hAnsi="Arial Narrow" w:cs="Times New Roman"/>
          <w:bCs/>
        </w:rPr>
        <w:t xml:space="preserve">, но </w:t>
      </w:r>
      <w:r w:rsidRPr="006B77AE">
        <w:rPr>
          <w:rFonts w:ascii="Arial Narrow" w:hAnsi="Arial Narrow" w:cs="Times New Roman"/>
          <w:b/>
        </w:rPr>
        <w:t xml:space="preserve">без </w:t>
      </w:r>
      <w:r w:rsidRPr="006B77AE">
        <w:rPr>
          <w:rFonts w:ascii="Arial Narrow" w:hAnsi="Arial Narrow" w:cs="Times New Roman"/>
          <w:b/>
          <w:lang w:val="en-US"/>
        </w:rPr>
        <w:t>NFC</w:t>
      </w:r>
      <w:r w:rsidRPr="006B77AE">
        <w:rPr>
          <w:rFonts w:ascii="Arial Narrow" w:hAnsi="Arial Narrow" w:cs="Times New Roman"/>
          <w:b/>
        </w:rPr>
        <w:t>-модуля</w:t>
      </w:r>
    </w:p>
    <w:p w14:paraId="6D89858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(Возможности оплаты нет в принципе)</w:t>
      </w:r>
    </w:p>
    <w:p w14:paraId="4FD3EED2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Cs/>
          <w:sz w:val="32"/>
          <w:szCs w:val="32"/>
        </w:rPr>
      </w:pPr>
    </w:p>
    <w:p w14:paraId="107DCE6D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4564E0CC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4A10CA99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01393D48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0BF0A3A3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29C26BB3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22AA7BF2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0161C0CE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1E2E5E6A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73E8D3D9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46141688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0BB12C10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26F40E52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7BD63594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/>
          <w:sz w:val="32"/>
          <w:szCs w:val="32"/>
        </w:rPr>
      </w:pPr>
    </w:p>
    <w:p w14:paraId="1AD85331" w14:textId="2E1862DC" w:rsidR="00727AF9" w:rsidRPr="002A506F" w:rsidRDefault="00727AF9" w:rsidP="002A506F">
      <w:pPr>
        <w:pStyle w:val="1"/>
      </w:pPr>
      <w:r w:rsidRPr="002A506F">
        <w:lastRenderedPageBreak/>
        <w:t>2</w:t>
      </w:r>
      <w:r w:rsidR="003865ED">
        <w:rPr>
          <w:lang w:val="en-US"/>
        </w:rPr>
        <w:t>.</w:t>
      </w:r>
      <w:r w:rsidRPr="002A506F">
        <w:t xml:space="preserve"> Идея сервиса</w:t>
      </w:r>
    </w:p>
    <w:p w14:paraId="77FC38CB" w14:textId="77777777" w:rsidR="00727AF9" w:rsidRPr="006B77AE" w:rsidRDefault="00727AF9" w:rsidP="002A506F">
      <w:pPr>
        <w:pStyle w:val="2"/>
      </w:pPr>
      <w:r w:rsidRPr="006B77AE">
        <w:t>Ключевая идея (их 2):</w:t>
      </w:r>
    </w:p>
    <w:p w14:paraId="221BB437" w14:textId="77777777" w:rsidR="00727AF9" w:rsidRPr="006B77AE" w:rsidRDefault="00727AF9" w:rsidP="003E4C95">
      <w:pPr>
        <w:spacing w:line="276" w:lineRule="auto"/>
        <w:ind w:firstLine="709"/>
        <w:jc w:val="both"/>
        <w:rPr>
          <w:rFonts w:ascii="Arial Narrow" w:hAnsi="Arial Narrow"/>
          <w:b/>
          <w:bCs/>
        </w:rPr>
      </w:pPr>
      <w:r w:rsidRPr="006B77AE">
        <w:rPr>
          <w:rFonts w:ascii="Arial Narrow" w:hAnsi="Arial Narrow"/>
          <w:b/>
          <w:bCs/>
        </w:rPr>
        <w:t>Первая (изначальная) идея (смарт-часы):</w:t>
      </w:r>
    </w:p>
    <w:p w14:paraId="1BDD6E2F" w14:textId="77777777" w:rsidR="00727AF9" w:rsidRPr="006B77AE" w:rsidRDefault="00727AF9" w:rsidP="003E4C95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Сервис станет дополнением к существующей технологии бесконтактной оплаты «Волна» и позволит оплачивать покупки смарт-часами без использования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-модуля. Часы станут промежуточным звеном между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-терминалом и телефоном, на котором будет отрабатывать основной алгоритм «Волны» для обмена данными и проведения платежа. То есть, часы будут инициировать платёж, затем будут принимать </w:t>
      </w:r>
      <w:r w:rsidRPr="006B77AE">
        <w:rPr>
          <w:rFonts w:ascii="Arial Narrow" w:hAnsi="Arial Narrow" w:cs="Times New Roman"/>
          <w:lang w:val="en-US"/>
        </w:rPr>
        <w:t>Bluetooth</w:t>
      </w:r>
      <w:r w:rsidRPr="006B77AE">
        <w:rPr>
          <w:rFonts w:ascii="Arial Narrow" w:hAnsi="Arial Narrow" w:cs="Times New Roman"/>
        </w:rPr>
        <w:t xml:space="preserve">-сигнал от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-терминала и передавать их на подключенный заранее телефон. После обработки на телефоне сигнала, платёж будет произведён. Таким образом, часы в этой схеме играют только роль пульта и прокси между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>-терминалом и телефоном.</w:t>
      </w:r>
    </w:p>
    <w:p w14:paraId="18D8D080" w14:textId="77777777" w:rsidR="00727AF9" w:rsidRPr="006B77AE" w:rsidRDefault="00727AF9" w:rsidP="003E4C95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  <w:b/>
          <w:bCs/>
        </w:rPr>
        <w:t>Вторая идея (смарт-кольцо):</w:t>
      </w:r>
    </w:p>
    <w:p w14:paraId="50C386A8" w14:textId="77777777" w:rsidR="00727AF9" w:rsidRPr="006B77AE" w:rsidRDefault="00727AF9" w:rsidP="003E4C95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Мы создадим смарт-кольцо с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, по аналогии со смарт-кольцом Сбера, которое будет анализировать пульс, двигательную активность, вариабельность сердечного ритма, качество сна, давление, а также уровень стресса, но, при этом улучшим его, добавив в него функцию оплаты через Мир </w:t>
      </w:r>
      <w:r w:rsidRPr="006B77AE">
        <w:rPr>
          <w:rFonts w:ascii="Arial Narrow" w:hAnsi="Arial Narrow" w:cs="Times New Roman"/>
          <w:lang w:val="en-US"/>
        </w:rPr>
        <w:t>Pay</w:t>
      </w:r>
      <w:r w:rsidRPr="006B77AE">
        <w:rPr>
          <w:rFonts w:ascii="Arial Narrow" w:hAnsi="Arial Narrow" w:cs="Times New Roman"/>
        </w:rPr>
        <w:t>, внутри которого можно добавить множество токенизированных карт. Именно в этом и будет заключаться фишка устройства. Создав это устройство, можно будет полностью решить описанную выше проблему невозможности оплаты с помощью смарт-часов.</w:t>
      </w:r>
    </w:p>
    <w:p w14:paraId="7811B1CC" w14:textId="77777777" w:rsidR="00727AF9" w:rsidRPr="006B77AE" w:rsidRDefault="00727AF9" w:rsidP="002A506F">
      <w:pPr>
        <w:pStyle w:val="2"/>
      </w:pPr>
      <w:r w:rsidRPr="006B77AE">
        <w:t>Описание решения проблемы:</w:t>
      </w:r>
    </w:p>
    <w:p w14:paraId="59DEC5FC" w14:textId="77777777" w:rsidR="00727AF9" w:rsidRPr="006B77AE" w:rsidRDefault="00727AF9" w:rsidP="003E4C95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Сервис решает проблему тех, кому недоступен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-модуль, проводя платёж через </w:t>
      </w:r>
      <w:r w:rsidRPr="006B77AE">
        <w:rPr>
          <w:rFonts w:ascii="Arial Narrow" w:hAnsi="Arial Narrow" w:cs="Times New Roman"/>
          <w:lang w:val="en-US"/>
        </w:rPr>
        <w:t>Bluetooth</w:t>
      </w:r>
      <w:r w:rsidRPr="006B77AE">
        <w:rPr>
          <w:rFonts w:ascii="Arial Narrow" w:hAnsi="Arial Narrow" w:cs="Times New Roman"/>
        </w:rPr>
        <w:t>, который есть на любых смарт-часах по умолчанию. Смарт-кольцо же идёт ещё дальше, дублируя многие функции смарт-часов и полностью решая проблему невозможности ими оплаты.</w:t>
      </w:r>
    </w:p>
    <w:p w14:paraId="525E3D85" w14:textId="77777777" w:rsidR="00727AF9" w:rsidRPr="006B77AE" w:rsidRDefault="00727AF9" w:rsidP="00727AF9">
      <w:pPr>
        <w:rPr>
          <w:rFonts w:ascii="Arial Narrow" w:hAnsi="Arial Narrow" w:cs="Times New Roman"/>
        </w:rPr>
      </w:pPr>
    </w:p>
    <w:p w14:paraId="046B0384" w14:textId="77777777" w:rsidR="00727AF9" w:rsidRPr="006B77AE" w:rsidRDefault="00727AF9" w:rsidP="00727AF9">
      <w:pPr>
        <w:rPr>
          <w:rFonts w:ascii="Arial Narrow" w:hAnsi="Arial Narrow" w:cs="Times New Roman"/>
        </w:rPr>
      </w:pPr>
    </w:p>
    <w:p w14:paraId="18729D85" w14:textId="77777777" w:rsidR="00727AF9" w:rsidRPr="006B77AE" w:rsidRDefault="00727AF9" w:rsidP="00727AF9">
      <w:pPr>
        <w:rPr>
          <w:rFonts w:ascii="Arial Narrow" w:hAnsi="Arial Narrow"/>
        </w:rPr>
      </w:pPr>
    </w:p>
    <w:p w14:paraId="0011C47F" w14:textId="77777777" w:rsidR="00727AF9" w:rsidRPr="006B77AE" w:rsidRDefault="00727AF9" w:rsidP="00727AF9">
      <w:pPr>
        <w:rPr>
          <w:rFonts w:ascii="Arial Narrow" w:hAnsi="Arial Narrow"/>
        </w:rPr>
      </w:pPr>
    </w:p>
    <w:p w14:paraId="44ABF30F" w14:textId="77777777" w:rsidR="00727AF9" w:rsidRPr="006B77AE" w:rsidRDefault="00727AF9" w:rsidP="00727AF9">
      <w:pPr>
        <w:rPr>
          <w:rFonts w:ascii="Arial Narrow" w:hAnsi="Arial Narrow"/>
        </w:rPr>
      </w:pPr>
    </w:p>
    <w:p w14:paraId="139865C3" w14:textId="77777777" w:rsidR="00727AF9" w:rsidRPr="006B77AE" w:rsidRDefault="00727AF9" w:rsidP="00727AF9">
      <w:pPr>
        <w:rPr>
          <w:rFonts w:ascii="Arial Narrow" w:hAnsi="Arial Narrow"/>
        </w:rPr>
      </w:pPr>
    </w:p>
    <w:p w14:paraId="5884ACC0" w14:textId="77777777" w:rsidR="00727AF9" w:rsidRPr="006B77AE" w:rsidRDefault="00727AF9" w:rsidP="00727AF9">
      <w:pPr>
        <w:rPr>
          <w:rFonts w:ascii="Arial Narrow" w:hAnsi="Arial Narrow"/>
        </w:rPr>
      </w:pPr>
    </w:p>
    <w:p w14:paraId="74E42374" w14:textId="77777777" w:rsidR="00727AF9" w:rsidRPr="006B77AE" w:rsidRDefault="00727AF9" w:rsidP="00727AF9">
      <w:pPr>
        <w:rPr>
          <w:rFonts w:ascii="Arial Narrow" w:hAnsi="Arial Narrow"/>
        </w:rPr>
      </w:pPr>
    </w:p>
    <w:p w14:paraId="6F3113F2" w14:textId="77777777" w:rsidR="00727AF9" w:rsidRPr="006B77AE" w:rsidRDefault="00727AF9" w:rsidP="00727AF9">
      <w:pPr>
        <w:rPr>
          <w:rFonts w:ascii="Arial Narrow" w:hAnsi="Arial Narrow"/>
        </w:rPr>
      </w:pPr>
    </w:p>
    <w:p w14:paraId="48D72007" w14:textId="77777777" w:rsidR="00727AF9" w:rsidRPr="006B77AE" w:rsidRDefault="00727AF9" w:rsidP="00727AF9">
      <w:pPr>
        <w:rPr>
          <w:rFonts w:ascii="Arial Narrow" w:hAnsi="Arial Narrow"/>
        </w:rPr>
      </w:pPr>
    </w:p>
    <w:p w14:paraId="7FF482C8" w14:textId="77777777" w:rsidR="00727AF9" w:rsidRPr="006B77AE" w:rsidRDefault="00727AF9" w:rsidP="00727AF9">
      <w:pPr>
        <w:rPr>
          <w:rFonts w:ascii="Arial Narrow" w:hAnsi="Arial Narrow"/>
        </w:rPr>
      </w:pPr>
    </w:p>
    <w:p w14:paraId="53F28F37" w14:textId="0223AFB5" w:rsidR="00727AF9" w:rsidRPr="002A506F" w:rsidRDefault="00727AF9" w:rsidP="002A506F">
      <w:pPr>
        <w:pStyle w:val="1"/>
        <w:rPr>
          <w:lang w:val="en-US"/>
        </w:rPr>
      </w:pPr>
      <w:r w:rsidRPr="002A506F">
        <w:lastRenderedPageBreak/>
        <w:t>3</w:t>
      </w:r>
      <w:r w:rsidR="003865ED">
        <w:rPr>
          <w:lang w:val="en-US"/>
        </w:rPr>
        <w:t>.</w:t>
      </w:r>
      <w:r w:rsidRPr="002A506F">
        <w:t xml:space="preserve"> Участники сервиса</w:t>
      </w:r>
    </w:p>
    <w:p w14:paraId="1B6D2186" w14:textId="77777777" w:rsidR="00727AF9" w:rsidRPr="006B77AE" w:rsidRDefault="00727AF9" w:rsidP="002A506F">
      <w:pPr>
        <w:pStyle w:val="2"/>
      </w:pPr>
      <w:r w:rsidRPr="006B77AE">
        <w:t>Список всех участников:</w:t>
      </w:r>
    </w:p>
    <w:p w14:paraId="44ABE4C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Оператор Мир </w:t>
      </w:r>
      <w:r w:rsidRPr="006B77AE">
        <w:rPr>
          <w:rFonts w:ascii="Arial Narrow" w:hAnsi="Arial Narrow" w:cs="Times New Roman"/>
          <w:lang w:val="en-US"/>
        </w:rPr>
        <w:t>Pay</w:t>
      </w:r>
      <w:r w:rsidRPr="006B77AE">
        <w:rPr>
          <w:rFonts w:ascii="Arial Narrow" w:hAnsi="Arial Narrow" w:cs="Times New Roman"/>
        </w:rPr>
        <w:t xml:space="preserve"> (АО НСПК)</w:t>
      </w:r>
    </w:p>
    <w:p w14:paraId="11746AA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Обеспечивает ПО, с помощью которого инициируется платёж, генерируется платёжная криптограмма.</w:t>
      </w:r>
    </w:p>
    <w:p w14:paraId="3A2B6F2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Оператор ПС Мир (АО НСПК)</w:t>
      </w:r>
    </w:p>
    <w:p w14:paraId="2F538AF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Проводит платежи по картам системы «Мир»</w:t>
      </w:r>
    </w:p>
    <w:p w14:paraId="3306621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Оператор Платформы мобильных платежей ПМП (АО НСПК)</w:t>
      </w:r>
    </w:p>
    <w:p w14:paraId="16ED258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Обеспечивает генерацию и отправку сессионных ключей, дешифровку криптограммы, генерируемой модулем безопасности и отправку этих данных в банк-эмитент. </w:t>
      </w:r>
    </w:p>
    <w:p w14:paraId="22C68A5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Банки (все банки, планирующие реализацию технологии «Волна») (для часов) </w:t>
      </w:r>
    </w:p>
    <w:p w14:paraId="35B5BF3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Им необходимо будет вшить софт для часов в свои приложения, т.к. только они из российских платёжных приложений установлены на телефоны </w:t>
      </w:r>
      <w:r w:rsidRPr="006B77AE">
        <w:rPr>
          <w:rFonts w:ascii="Arial Narrow" w:hAnsi="Arial Narrow" w:cs="Times New Roman"/>
          <w:lang w:val="en-US"/>
        </w:rPr>
        <w:t>IOS</w:t>
      </w:r>
      <w:r w:rsidRPr="006B77AE">
        <w:rPr>
          <w:rFonts w:ascii="Arial Narrow" w:hAnsi="Arial Narrow" w:cs="Times New Roman"/>
        </w:rPr>
        <w:t>.</w:t>
      </w:r>
    </w:p>
    <w:p w14:paraId="1876514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Официальные дистрибьюторы (для смарт-кольца)</w:t>
      </w:r>
    </w:p>
    <w:p w14:paraId="0E1869D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Обеспечат большее распространение устройства</w:t>
      </w:r>
    </w:p>
    <w:p w14:paraId="59A0D8D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Потребители </w:t>
      </w:r>
    </w:p>
    <w:p w14:paraId="0AAB5606" w14:textId="77777777" w:rsidR="00727AF9" w:rsidRPr="006B77AE" w:rsidRDefault="00727AF9" w:rsidP="00727AF9">
      <w:pPr>
        <w:rPr>
          <w:rFonts w:ascii="Arial Narrow" w:hAnsi="Arial Narrow"/>
        </w:rPr>
      </w:pPr>
    </w:p>
    <w:p w14:paraId="6A0FD435" w14:textId="77777777" w:rsidR="00727AF9" w:rsidRPr="006B77AE" w:rsidRDefault="00727AF9" w:rsidP="00727AF9">
      <w:pPr>
        <w:rPr>
          <w:rFonts w:ascii="Arial Narrow" w:hAnsi="Arial Narrow"/>
        </w:rPr>
      </w:pPr>
    </w:p>
    <w:p w14:paraId="7C4CDFA6" w14:textId="77777777" w:rsidR="00727AF9" w:rsidRPr="006B77AE" w:rsidRDefault="00727AF9" w:rsidP="00727AF9">
      <w:pPr>
        <w:rPr>
          <w:rFonts w:ascii="Arial Narrow" w:hAnsi="Arial Narrow"/>
        </w:rPr>
      </w:pPr>
    </w:p>
    <w:p w14:paraId="2C2CE0D0" w14:textId="77777777" w:rsidR="00727AF9" w:rsidRPr="006B77AE" w:rsidRDefault="00727AF9" w:rsidP="00727AF9">
      <w:pPr>
        <w:rPr>
          <w:rFonts w:ascii="Arial Narrow" w:hAnsi="Arial Narrow"/>
        </w:rPr>
      </w:pPr>
    </w:p>
    <w:p w14:paraId="50B948A1" w14:textId="77777777" w:rsidR="00727AF9" w:rsidRPr="006B77AE" w:rsidRDefault="00727AF9" w:rsidP="00727AF9">
      <w:pPr>
        <w:rPr>
          <w:rFonts w:ascii="Arial Narrow" w:hAnsi="Arial Narrow"/>
        </w:rPr>
      </w:pPr>
    </w:p>
    <w:p w14:paraId="6F2423C0" w14:textId="77777777" w:rsidR="00727AF9" w:rsidRPr="006B77AE" w:rsidRDefault="00727AF9" w:rsidP="00727AF9">
      <w:pPr>
        <w:rPr>
          <w:rFonts w:ascii="Arial Narrow" w:hAnsi="Arial Narrow"/>
        </w:rPr>
      </w:pPr>
    </w:p>
    <w:p w14:paraId="587C5FBB" w14:textId="77777777" w:rsidR="00727AF9" w:rsidRPr="006B77AE" w:rsidRDefault="00727AF9" w:rsidP="00727AF9">
      <w:pPr>
        <w:rPr>
          <w:rFonts w:ascii="Arial Narrow" w:hAnsi="Arial Narrow"/>
        </w:rPr>
      </w:pPr>
    </w:p>
    <w:p w14:paraId="367160D3" w14:textId="77777777" w:rsidR="00727AF9" w:rsidRPr="006B77AE" w:rsidRDefault="00727AF9" w:rsidP="00727AF9">
      <w:pPr>
        <w:rPr>
          <w:rFonts w:ascii="Arial Narrow" w:hAnsi="Arial Narrow"/>
        </w:rPr>
      </w:pPr>
    </w:p>
    <w:p w14:paraId="369C5AF7" w14:textId="77777777" w:rsidR="00727AF9" w:rsidRPr="006B77AE" w:rsidRDefault="00727AF9" w:rsidP="00727AF9">
      <w:pPr>
        <w:rPr>
          <w:rFonts w:ascii="Arial Narrow" w:hAnsi="Arial Narrow"/>
        </w:rPr>
      </w:pPr>
    </w:p>
    <w:p w14:paraId="275A872E" w14:textId="77777777" w:rsidR="00727AF9" w:rsidRPr="006B77AE" w:rsidRDefault="00727AF9" w:rsidP="00727AF9">
      <w:pPr>
        <w:rPr>
          <w:rFonts w:ascii="Arial Narrow" w:hAnsi="Arial Narrow"/>
        </w:rPr>
      </w:pPr>
    </w:p>
    <w:p w14:paraId="5700B432" w14:textId="77777777" w:rsidR="00727AF9" w:rsidRDefault="00727AF9" w:rsidP="00727AF9">
      <w:pPr>
        <w:rPr>
          <w:rFonts w:ascii="Arial Narrow" w:hAnsi="Arial Narrow"/>
        </w:rPr>
      </w:pPr>
    </w:p>
    <w:p w14:paraId="761ADB8F" w14:textId="77777777" w:rsidR="006B77AE" w:rsidRDefault="006B77AE" w:rsidP="00727AF9">
      <w:pPr>
        <w:rPr>
          <w:rFonts w:ascii="Arial Narrow" w:hAnsi="Arial Narrow"/>
          <w:lang w:val="en-US"/>
        </w:rPr>
      </w:pPr>
    </w:p>
    <w:p w14:paraId="7B4C3CB6" w14:textId="77777777" w:rsidR="002A506F" w:rsidRPr="002A506F" w:rsidRDefault="002A506F" w:rsidP="00727AF9">
      <w:pPr>
        <w:rPr>
          <w:rFonts w:ascii="Arial Narrow" w:hAnsi="Arial Narrow"/>
          <w:lang w:val="en-US"/>
        </w:rPr>
      </w:pPr>
    </w:p>
    <w:p w14:paraId="170F02BF" w14:textId="4833B140" w:rsidR="00727AF9" w:rsidRPr="003865ED" w:rsidRDefault="00727AF9" w:rsidP="002A506F">
      <w:pPr>
        <w:pStyle w:val="1"/>
      </w:pPr>
      <w:r w:rsidRPr="002A506F">
        <w:lastRenderedPageBreak/>
        <w:t>4</w:t>
      </w:r>
      <w:r w:rsidR="003865ED" w:rsidRPr="003865ED">
        <w:t>.</w:t>
      </w:r>
      <w:r w:rsidRPr="002A506F">
        <w:t xml:space="preserve"> Процессы в сервисе и их описание</w:t>
      </w:r>
    </w:p>
    <w:p w14:paraId="35E90991" w14:textId="77777777" w:rsidR="00727AF9" w:rsidRPr="006B77AE" w:rsidRDefault="00727AF9" w:rsidP="002A506F">
      <w:pPr>
        <w:pStyle w:val="2"/>
      </w:pPr>
      <w:r w:rsidRPr="006B77AE">
        <w:t>Процесс оплаты (смарт-часы):</w:t>
      </w:r>
    </w:p>
    <w:p w14:paraId="4820D1A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Кассир, либо сам пользователь на кассе самообслуживания активирует режим оплаты, поддерживающий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>. Терминал на частоте 2.4 ГГц транслирует данные о транзакции (по  ПВУ поля: 3,4,7,11,12,13,18,22,25,32,41,42,43,49)</w:t>
      </w:r>
    </w:p>
    <w:p w14:paraId="2E179C3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Быстрое нажатие кнопки действия на смарт-часах 3 раза осуществляет запуск процедуры введения пин-кода на смарт-часах, после успешного ввода - открывает приложение и переходит в режим приёма и передачи информации от приложения на часах к приложению на телефоне).</w:t>
      </w:r>
    </w:p>
    <w:p w14:paraId="5AD05AF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Основное приложение на телефоне на той-же частоте получает пакет данных от терминала. В это же время, используя сессионный ключ типа </w:t>
      </w:r>
      <w:r w:rsidRPr="006B77AE">
        <w:rPr>
          <w:rFonts w:ascii="Arial Narrow" w:hAnsi="Arial Narrow" w:cs="Times New Roman"/>
          <w:lang w:val="en-US"/>
        </w:rPr>
        <w:t>SK</w:t>
      </w:r>
      <w:r w:rsidRPr="006B77AE">
        <w:rPr>
          <w:rFonts w:ascii="Arial Narrow" w:hAnsi="Arial Narrow" w:cs="Times New Roman"/>
        </w:rPr>
        <w:t>-</w:t>
      </w:r>
      <w:r w:rsidRPr="006B77AE">
        <w:rPr>
          <w:rFonts w:ascii="Arial Narrow" w:hAnsi="Arial Narrow" w:cs="Times New Roman"/>
          <w:lang w:val="en-US"/>
        </w:rPr>
        <w:t>AC</w:t>
      </w:r>
      <w:r w:rsidRPr="006B77AE">
        <w:rPr>
          <w:rFonts w:ascii="Arial Narrow" w:hAnsi="Arial Narrow" w:cs="Times New Roman"/>
        </w:rPr>
        <w:t xml:space="preserve"> (Application Cryptogram Session Key) и данные, зашитые в токен-профайл карты (по ПВУ поля: 2,14,23,35,52,55), генерирует симметричную криптограмму, используя алгоритм блочного шифрования AES (Advanced Encryption Standard, используется сейчас в </w:t>
      </w:r>
      <w:r w:rsidRPr="006B77AE">
        <w:rPr>
          <w:rFonts w:ascii="Arial Narrow" w:hAnsi="Arial Narrow" w:cs="Times New Roman"/>
          <w:lang w:val="en-US"/>
        </w:rPr>
        <w:t>Mir</w:t>
      </w:r>
      <w:r w:rsidRPr="006B77AE">
        <w:rPr>
          <w:rFonts w:ascii="Arial Narrow" w:hAnsi="Arial Narrow" w:cs="Times New Roman"/>
        </w:rPr>
        <w:t xml:space="preserve"> </w:t>
      </w:r>
      <w:r w:rsidRPr="006B77AE">
        <w:rPr>
          <w:rFonts w:ascii="Arial Narrow" w:hAnsi="Arial Narrow" w:cs="Times New Roman"/>
          <w:lang w:val="en-US"/>
        </w:rPr>
        <w:t>Pay</w:t>
      </w:r>
      <w:r w:rsidRPr="006B77AE">
        <w:rPr>
          <w:rFonts w:ascii="Arial Narrow" w:hAnsi="Arial Narrow" w:cs="Times New Roman"/>
        </w:rPr>
        <w:t xml:space="preserve">). </w:t>
      </w:r>
    </w:p>
    <w:p w14:paraId="5531A9B8" w14:textId="789D1B88" w:rsidR="00727AF9" w:rsidRPr="002A506F" w:rsidRDefault="00727AF9" w:rsidP="002A506F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  <w:r w:rsidRPr="006B77AE">
        <w:rPr>
          <w:rFonts w:ascii="Arial Narrow" w:hAnsi="Arial Narrow" w:cs="Times New Roman"/>
        </w:rPr>
        <w:t xml:space="preserve">Далее, сгенерированная криптограмма на всё той же частоте передаётся на терминал, затем на хост банка-эквайрера, далее в платёжную систему Мир, в рамках неё на Платформу мобильных платежей, оттуда в дешифрованном виде передаётся банку-эмитенту. В случае одобрения, оплата проходит. </w:t>
      </w:r>
    </w:p>
    <w:p w14:paraId="6D48D307" w14:textId="77777777" w:rsidR="00727AF9" w:rsidRPr="006B77AE" w:rsidRDefault="00727AF9" w:rsidP="002A506F">
      <w:pPr>
        <w:pStyle w:val="2"/>
      </w:pPr>
      <w:r w:rsidRPr="006B77AE">
        <w:t>Процесс оплаты (Смарт-кольцо):</w:t>
      </w:r>
    </w:p>
    <w:p w14:paraId="1DD4B5EC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Начало платёжной операции остаётся традиционным (это даёт преимущество перед Волной, т.к. 75%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-терминалов сейчас не поддерживает технологию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 xml:space="preserve">). </w:t>
      </w:r>
    </w:p>
    <w:p w14:paraId="0453D450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1. Терминал инициирует режим оплаты по технологии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, передаёт данные о транзакции на частоте 13.56 Мгц и </w:t>
      </w:r>
      <w:r w:rsidRPr="006B77AE">
        <w:rPr>
          <w:rFonts w:ascii="Arial Narrow" w:hAnsi="Arial Narrow" w:cs="Times New Roman"/>
          <w:lang w:val="en-US"/>
        </w:rPr>
        <w:t>APDU</w:t>
      </w:r>
      <w:r w:rsidRPr="006B77AE">
        <w:rPr>
          <w:rFonts w:ascii="Arial Narrow" w:hAnsi="Arial Narrow" w:cs="Times New Roman"/>
        </w:rPr>
        <w:t xml:space="preserve">-команду (запрос) на одобрение операции для дальнейшей обработки модулем безопасности. </w:t>
      </w:r>
    </w:p>
    <w:p w14:paraId="1F04AFAC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2.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-антенна, встроенная в кольцо принимает эти электромагнитные волны в режиме </w:t>
      </w:r>
      <w:r w:rsidRPr="006B77AE">
        <w:rPr>
          <w:rFonts w:ascii="Arial Narrow" w:hAnsi="Arial Narrow" w:cs="Times New Roman"/>
          <w:lang w:val="en-US"/>
        </w:rPr>
        <w:t>Read</w:t>
      </w:r>
      <w:r w:rsidRPr="006B77AE">
        <w:rPr>
          <w:rFonts w:ascii="Arial Narrow" w:hAnsi="Arial Narrow" w:cs="Times New Roman"/>
        </w:rPr>
        <w:t xml:space="preserve">, преобразует их в электрический сигнал и передаёт контроллеру (чипу) в режиме </w:t>
      </w:r>
      <w:r w:rsidRPr="006B77AE">
        <w:rPr>
          <w:rFonts w:ascii="Arial Narrow" w:hAnsi="Arial Narrow" w:cs="Times New Roman"/>
          <w:lang w:val="en-US"/>
        </w:rPr>
        <w:t>Write</w:t>
      </w:r>
      <w:r w:rsidRPr="006B77AE">
        <w:rPr>
          <w:rFonts w:ascii="Arial Narrow" w:hAnsi="Arial Narrow" w:cs="Times New Roman"/>
        </w:rPr>
        <w:t xml:space="preserve">. </w:t>
      </w:r>
    </w:p>
    <w:p w14:paraId="11D40C37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3. 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>-контроллер (</w:t>
      </w:r>
      <w:r w:rsidRPr="006B77AE">
        <w:rPr>
          <w:rFonts w:ascii="Arial Narrow" w:hAnsi="Arial Narrow" w:cs="Times New Roman"/>
          <w:lang w:val="en-US"/>
        </w:rPr>
        <w:t>PN</w:t>
      </w:r>
      <w:r w:rsidRPr="006B77AE">
        <w:rPr>
          <w:rFonts w:ascii="Arial Narrow" w:hAnsi="Arial Narrow" w:cs="Times New Roman"/>
        </w:rPr>
        <w:t xml:space="preserve">7642 от </w:t>
      </w:r>
      <w:r w:rsidRPr="006B77AE">
        <w:rPr>
          <w:rFonts w:ascii="Arial Narrow" w:hAnsi="Arial Narrow" w:cs="Times New Roman"/>
          <w:lang w:val="en-US"/>
        </w:rPr>
        <w:t>NXP</w:t>
      </w:r>
      <w:r w:rsidRPr="006B77AE">
        <w:rPr>
          <w:rFonts w:ascii="Arial Narrow" w:hAnsi="Arial Narrow" w:cs="Times New Roman"/>
        </w:rPr>
        <w:t xml:space="preserve">, ниже объясню выбор) принимает сигналы от антенны в режиме </w:t>
      </w:r>
      <w:r w:rsidRPr="006B77AE">
        <w:rPr>
          <w:rFonts w:ascii="Arial Narrow" w:hAnsi="Arial Narrow" w:cs="Times New Roman"/>
          <w:lang w:val="en-US"/>
        </w:rPr>
        <w:t>Read</w:t>
      </w:r>
      <w:r w:rsidRPr="006B77AE">
        <w:rPr>
          <w:rFonts w:ascii="Arial Narrow" w:hAnsi="Arial Narrow" w:cs="Times New Roman"/>
        </w:rPr>
        <w:t xml:space="preserve">, затем встроенный в стоке, запрограммированный нами </w:t>
      </w:r>
      <w:r w:rsidRPr="006B77AE">
        <w:rPr>
          <w:rFonts w:ascii="Arial Narrow" w:hAnsi="Arial Narrow" w:cs="Times New Roman"/>
          <w:lang w:val="en-US"/>
        </w:rPr>
        <w:t>MCU</w:t>
      </w:r>
      <w:r w:rsidRPr="006B77AE">
        <w:rPr>
          <w:rFonts w:ascii="Arial Narrow" w:hAnsi="Arial Narrow" w:cs="Times New Roman"/>
        </w:rPr>
        <w:t xml:space="preserve"> (</w:t>
      </w:r>
      <w:r w:rsidRPr="006B77AE">
        <w:rPr>
          <w:rFonts w:ascii="Arial Narrow" w:hAnsi="Arial Narrow" w:cs="Times New Roman"/>
          <w:lang w:val="en-US"/>
        </w:rPr>
        <w:t>CortexM</w:t>
      </w:r>
      <w:r w:rsidRPr="006B77AE">
        <w:rPr>
          <w:rFonts w:ascii="Arial Narrow" w:hAnsi="Arial Narrow" w:cs="Times New Roman"/>
        </w:rPr>
        <w:t xml:space="preserve">33) через </w:t>
      </w:r>
      <w:r w:rsidRPr="006B77AE">
        <w:rPr>
          <w:rFonts w:ascii="Arial Narrow" w:hAnsi="Arial Narrow" w:cs="Times New Roman"/>
          <w:lang w:val="en-US"/>
        </w:rPr>
        <w:t>SPI</w:t>
      </w:r>
      <w:r w:rsidRPr="006B77AE">
        <w:rPr>
          <w:rFonts w:ascii="Arial Narrow" w:hAnsi="Arial Narrow" w:cs="Times New Roman"/>
        </w:rPr>
        <w:t xml:space="preserve"> передаёт сигнал на установленный в кольце радиомодуль, поддерживающий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 xml:space="preserve"> и подаёт ему команду на передачу данных и запроса от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-терминала элементу безопасности, встроенному в подключенный по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 xml:space="preserve"> телефон. </w:t>
      </w:r>
    </w:p>
    <w:p w14:paraId="0EE54C56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4.  Модуль безопасности, получив предварительно с внешнего сервера сессионных ключей (сервер Мир </w:t>
      </w:r>
      <w:r w:rsidRPr="006B77AE">
        <w:rPr>
          <w:rFonts w:ascii="Arial Narrow" w:hAnsi="Arial Narrow" w:cs="Times New Roman"/>
          <w:lang w:val="en-US"/>
        </w:rPr>
        <w:t>Pay</w:t>
      </w:r>
      <w:r w:rsidRPr="006B77AE">
        <w:rPr>
          <w:rFonts w:ascii="Arial Narrow" w:hAnsi="Arial Narrow" w:cs="Times New Roman"/>
        </w:rPr>
        <w:t xml:space="preserve">) эти самые ключи, использует один из них и генерирует с использованием данных терминала и данных токена-профайла криптограмму, подтверждения операции, затем отправляет сгенерированную криптограмму через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 xml:space="preserve">-радиомодуль на </w:t>
      </w:r>
      <w:r w:rsidRPr="006B77AE">
        <w:rPr>
          <w:rFonts w:ascii="Arial Narrow" w:hAnsi="Arial Narrow" w:cs="Times New Roman"/>
          <w:lang w:val="en-US"/>
        </w:rPr>
        <w:t>MCU</w:t>
      </w:r>
      <w:r w:rsidRPr="006B77AE">
        <w:rPr>
          <w:rFonts w:ascii="Arial Narrow" w:hAnsi="Arial Narrow" w:cs="Times New Roman"/>
        </w:rPr>
        <w:t xml:space="preserve"> в кольце.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-контроллер в режиме </w:t>
      </w:r>
      <w:r w:rsidRPr="006B77AE">
        <w:rPr>
          <w:rFonts w:ascii="Arial Narrow" w:hAnsi="Arial Narrow" w:cs="Times New Roman"/>
          <w:lang w:val="en-US"/>
        </w:rPr>
        <w:lastRenderedPageBreak/>
        <w:t>Read</w:t>
      </w:r>
      <w:r w:rsidRPr="006B77AE">
        <w:rPr>
          <w:rFonts w:ascii="Arial Narrow" w:hAnsi="Arial Narrow" w:cs="Times New Roman"/>
        </w:rPr>
        <w:t xml:space="preserve"> принимает сигнал от радиомодуля, переключается в режим </w:t>
      </w:r>
      <w:r w:rsidRPr="006B77AE">
        <w:rPr>
          <w:rFonts w:ascii="Arial Narrow" w:hAnsi="Arial Narrow" w:cs="Times New Roman"/>
          <w:lang w:val="en-US"/>
        </w:rPr>
        <w:t>Write</w:t>
      </w:r>
      <w:r w:rsidRPr="006B77AE">
        <w:rPr>
          <w:rFonts w:ascii="Arial Narrow" w:hAnsi="Arial Narrow" w:cs="Times New Roman"/>
        </w:rPr>
        <w:t xml:space="preserve">, передаёт криптограмму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>-антенне.</w:t>
      </w:r>
    </w:p>
    <w:p w14:paraId="0DAE351E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5. 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-антенна в режиме </w:t>
      </w:r>
      <w:r w:rsidRPr="006B77AE">
        <w:rPr>
          <w:rFonts w:ascii="Arial Narrow" w:hAnsi="Arial Narrow" w:cs="Times New Roman"/>
          <w:lang w:val="en-US"/>
        </w:rPr>
        <w:t>Read</w:t>
      </w:r>
      <w:r w:rsidRPr="006B77AE">
        <w:rPr>
          <w:rFonts w:ascii="Arial Narrow" w:hAnsi="Arial Narrow" w:cs="Times New Roman"/>
        </w:rPr>
        <w:t xml:space="preserve"> принимает криптограмму от контроллера, преобразует её в электромагнитные волны, далее в режиме </w:t>
      </w:r>
      <w:r w:rsidRPr="006B77AE">
        <w:rPr>
          <w:rFonts w:ascii="Arial Narrow" w:hAnsi="Arial Narrow" w:cs="Times New Roman"/>
          <w:lang w:val="en-US"/>
        </w:rPr>
        <w:t>Write</w:t>
      </w:r>
      <w:r w:rsidRPr="006B77AE">
        <w:rPr>
          <w:rFonts w:ascii="Arial Narrow" w:hAnsi="Arial Narrow" w:cs="Times New Roman"/>
        </w:rPr>
        <w:t xml:space="preserve"> передаёт их на частоте 13.46 Мгц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-терминалу. </w:t>
      </w:r>
    </w:p>
    <w:p w14:paraId="6F388A60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Далее происходят все известные операции по ПВУ, которые уже не касаются работы нашего смарт-кольца. В случае одобрения криптограммы банком-эмитентом, оплата проходит.</w:t>
      </w:r>
    </w:p>
    <w:p w14:paraId="672173D7" w14:textId="77777777" w:rsidR="00727AF9" w:rsidRDefault="00727AF9" w:rsidP="00727AF9">
      <w:pPr>
        <w:spacing w:line="360" w:lineRule="auto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  <w:noProof/>
        </w:rPr>
        <w:drawing>
          <wp:inline distT="0" distB="0" distL="0" distR="0" wp14:anchorId="65D80FC6" wp14:editId="2CE1FD44">
            <wp:extent cx="5939790" cy="3891915"/>
            <wp:effectExtent l="0" t="0" r="3810" b="0"/>
            <wp:docPr id="28536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242E" w14:textId="46B8A9E8" w:rsidR="00E730C9" w:rsidRPr="00E730C9" w:rsidRDefault="00E730C9" w:rsidP="00E730C9">
      <w:pPr>
        <w:pStyle w:val="af1"/>
        <w:spacing w:after="360" w:line="276" w:lineRule="auto"/>
        <w:jc w:val="center"/>
        <w:rPr>
          <w:rFonts w:ascii="Arial Narrow" w:hAnsi="Arial Narrow" w:cs="Times New Roman"/>
          <w:sz w:val="24"/>
          <w:szCs w:val="24"/>
        </w:rPr>
      </w:pPr>
      <w:r w:rsidRPr="00E730C9">
        <w:rPr>
          <w:rFonts w:ascii="Arial Narrow" w:hAnsi="Arial Narrow"/>
          <w:sz w:val="24"/>
          <w:szCs w:val="24"/>
        </w:rPr>
        <w:t xml:space="preserve">Рисунок </w:t>
      </w:r>
      <w:r w:rsidRPr="00E730C9">
        <w:rPr>
          <w:rFonts w:ascii="Arial Narrow" w:hAnsi="Arial Narrow"/>
          <w:sz w:val="24"/>
          <w:szCs w:val="24"/>
        </w:rPr>
        <w:fldChar w:fldCharType="begin"/>
      </w:r>
      <w:r w:rsidRPr="00E730C9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E730C9">
        <w:rPr>
          <w:rFonts w:ascii="Arial Narrow" w:hAnsi="Arial Narrow"/>
          <w:sz w:val="24"/>
          <w:szCs w:val="24"/>
        </w:rPr>
        <w:fldChar w:fldCharType="separate"/>
      </w:r>
      <w:r w:rsidR="004A72DF">
        <w:rPr>
          <w:rFonts w:ascii="Arial Narrow" w:hAnsi="Arial Narrow"/>
          <w:noProof/>
          <w:sz w:val="24"/>
          <w:szCs w:val="24"/>
        </w:rPr>
        <w:t>1</w:t>
      </w:r>
      <w:r w:rsidRPr="00E730C9">
        <w:rPr>
          <w:rFonts w:ascii="Arial Narrow" w:hAnsi="Arial Narrow"/>
          <w:sz w:val="24"/>
          <w:szCs w:val="24"/>
        </w:rPr>
        <w:fldChar w:fldCharType="end"/>
      </w:r>
      <w:r w:rsidRPr="00E730C9">
        <w:rPr>
          <w:rFonts w:ascii="Arial Narrow" w:hAnsi="Arial Narrow"/>
          <w:sz w:val="24"/>
          <w:szCs w:val="24"/>
        </w:rPr>
        <w:t>. Архитектура сервиса до и после</w:t>
      </w:r>
    </w:p>
    <w:p w14:paraId="0965FFC3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В существующей схеме на </w:t>
      </w:r>
      <w:r w:rsidRPr="006B77AE">
        <w:rPr>
          <w:rFonts w:ascii="Arial Narrow" w:hAnsi="Arial Narrow" w:cs="Times New Roman"/>
          <w:lang w:val="en-US"/>
        </w:rPr>
        <w:t>IOS</w:t>
      </w:r>
      <w:r w:rsidRPr="006B77AE">
        <w:rPr>
          <w:rFonts w:ascii="Arial Narrow" w:hAnsi="Arial Narrow" w:cs="Times New Roman"/>
        </w:rPr>
        <w:t xml:space="preserve">: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 направляет запрос,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-антенна передаёт их на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>-контроллер (чип), он в элемент безопасности, где уже находится постоянный ключ.</w:t>
      </w:r>
    </w:p>
    <w:p w14:paraId="29118A99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В существующей схеме на </w:t>
      </w:r>
      <w:r w:rsidRPr="006B77AE">
        <w:rPr>
          <w:rFonts w:ascii="Arial Narrow" w:hAnsi="Arial Narrow" w:cs="Times New Roman"/>
          <w:lang w:val="en-US"/>
        </w:rPr>
        <w:t>Android</w:t>
      </w:r>
      <w:r w:rsidRPr="006B77AE">
        <w:rPr>
          <w:rFonts w:ascii="Arial Narrow" w:hAnsi="Arial Narrow" w:cs="Times New Roman"/>
        </w:rPr>
        <w:t xml:space="preserve">: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 направляет запрос,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-антенна передаёт их на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>-контроллер (чип), он в элемент безопасности, в который подгружаются сессионные ключи с внешнего сервера.</w:t>
      </w:r>
    </w:p>
    <w:p w14:paraId="20FED03F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В нашей схеме на </w:t>
      </w:r>
      <w:r w:rsidRPr="006B77AE">
        <w:rPr>
          <w:rFonts w:ascii="Arial Narrow" w:hAnsi="Arial Narrow" w:cs="Times New Roman"/>
          <w:lang w:val="en-US"/>
        </w:rPr>
        <w:t>IOS</w:t>
      </w:r>
      <w:r w:rsidRPr="006B77AE">
        <w:rPr>
          <w:rFonts w:ascii="Arial Narrow" w:hAnsi="Arial Narrow" w:cs="Times New Roman"/>
        </w:rPr>
        <w:t xml:space="preserve"> или </w:t>
      </w:r>
      <w:r w:rsidRPr="006B77AE">
        <w:rPr>
          <w:rFonts w:ascii="Arial Narrow" w:hAnsi="Arial Narrow" w:cs="Times New Roman"/>
          <w:lang w:val="en-US"/>
        </w:rPr>
        <w:t>Android</w:t>
      </w:r>
      <w:r w:rsidRPr="006B77AE">
        <w:rPr>
          <w:rFonts w:ascii="Arial Narrow" w:hAnsi="Arial Narrow" w:cs="Times New Roman"/>
        </w:rPr>
        <w:t xml:space="preserve">: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 направляет запрос,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-антенна в смарт-кольце передаёт их на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-контроллер (чип) в смарт-кольце, которое через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>-модуль передаёт его на элемент безопасности в телефоне, в который либо подгружаются сессионные ключи с внешнего сервера (</w:t>
      </w:r>
      <w:r w:rsidRPr="006B77AE">
        <w:rPr>
          <w:rFonts w:ascii="Arial Narrow" w:hAnsi="Arial Narrow" w:cs="Times New Roman"/>
          <w:lang w:val="en-US"/>
        </w:rPr>
        <w:t>Android</w:t>
      </w:r>
      <w:r w:rsidRPr="006B77AE">
        <w:rPr>
          <w:rFonts w:ascii="Arial Narrow" w:hAnsi="Arial Narrow" w:cs="Times New Roman"/>
        </w:rPr>
        <w:t>), либо уже есть постоянный ключ (</w:t>
      </w:r>
      <w:r w:rsidRPr="006B77AE">
        <w:rPr>
          <w:rFonts w:ascii="Arial Narrow" w:hAnsi="Arial Narrow" w:cs="Times New Roman"/>
          <w:lang w:val="en-US"/>
        </w:rPr>
        <w:t>IOS</w:t>
      </w:r>
      <w:r w:rsidRPr="006B77AE">
        <w:rPr>
          <w:rFonts w:ascii="Arial Narrow" w:hAnsi="Arial Narrow" w:cs="Times New Roman"/>
        </w:rPr>
        <w:t>).</w:t>
      </w:r>
    </w:p>
    <w:p w14:paraId="6A87D15C" w14:textId="77777777" w:rsidR="00727AF9" w:rsidRPr="002A506F" w:rsidRDefault="00727AF9" w:rsidP="002A506F">
      <w:pPr>
        <w:pStyle w:val="2"/>
        <w:rPr>
          <w:lang w:val="en-US"/>
        </w:rPr>
      </w:pPr>
      <w:r w:rsidRPr="006B77AE">
        <w:lastRenderedPageBreak/>
        <w:t>Блок-схема устройства смарт-кольца:</w:t>
      </w:r>
    </w:p>
    <w:p w14:paraId="77779368" w14:textId="77777777" w:rsidR="00727AF9" w:rsidRDefault="00727AF9" w:rsidP="00727AF9">
      <w:pPr>
        <w:spacing w:line="360" w:lineRule="auto"/>
        <w:jc w:val="both"/>
        <w:rPr>
          <w:rFonts w:ascii="Arial Narrow" w:hAnsi="Arial Narrow" w:cs="Times New Roman"/>
          <w:lang w:val="en-US"/>
        </w:rPr>
      </w:pPr>
      <w:r w:rsidRPr="006B77AE">
        <w:rPr>
          <w:rFonts w:ascii="Arial Narrow" w:hAnsi="Arial Narrow" w:cs="Times New Roman"/>
          <w:noProof/>
          <w:lang w:val="en-US"/>
        </w:rPr>
        <w:drawing>
          <wp:inline distT="0" distB="0" distL="0" distR="0" wp14:anchorId="74BDE77A" wp14:editId="346621FE">
            <wp:extent cx="5939790" cy="4556125"/>
            <wp:effectExtent l="0" t="0" r="0" b="0"/>
            <wp:docPr id="19541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6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8AD9" w14:textId="0D16E3A2" w:rsidR="00E730C9" w:rsidRPr="00E730C9" w:rsidRDefault="00E730C9" w:rsidP="00E730C9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E730C9">
        <w:rPr>
          <w:rFonts w:ascii="Arial Narrow" w:hAnsi="Arial Narrow"/>
          <w:sz w:val="24"/>
          <w:szCs w:val="24"/>
        </w:rPr>
        <w:t xml:space="preserve">Рисунок </w:t>
      </w:r>
      <w:r w:rsidRPr="00E730C9">
        <w:rPr>
          <w:rFonts w:ascii="Arial Narrow" w:hAnsi="Arial Narrow"/>
          <w:sz w:val="24"/>
          <w:szCs w:val="24"/>
        </w:rPr>
        <w:fldChar w:fldCharType="begin"/>
      </w:r>
      <w:r w:rsidRPr="00E730C9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E730C9">
        <w:rPr>
          <w:rFonts w:ascii="Arial Narrow" w:hAnsi="Arial Narrow"/>
          <w:sz w:val="24"/>
          <w:szCs w:val="24"/>
        </w:rPr>
        <w:fldChar w:fldCharType="separate"/>
      </w:r>
      <w:r w:rsidR="004A72DF">
        <w:rPr>
          <w:rFonts w:ascii="Arial Narrow" w:hAnsi="Arial Narrow"/>
          <w:noProof/>
          <w:sz w:val="24"/>
          <w:szCs w:val="24"/>
        </w:rPr>
        <w:t>2</w:t>
      </w:r>
      <w:r w:rsidRPr="00E730C9">
        <w:rPr>
          <w:rFonts w:ascii="Arial Narrow" w:hAnsi="Arial Narrow"/>
          <w:sz w:val="24"/>
          <w:szCs w:val="24"/>
        </w:rPr>
        <w:fldChar w:fldCharType="end"/>
      </w:r>
      <w:r w:rsidR="004A72DF">
        <w:rPr>
          <w:rFonts w:ascii="Arial Narrow" w:hAnsi="Arial Narrow"/>
          <w:sz w:val="24"/>
          <w:szCs w:val="24"/>
          <w:lang w:val="en-US"/>
        </w:rPr>
        <w:t>.</w:t>
      </w:r>
      <w:r w:rsidRPr="00E730C9">
        <w:rPr>
          <w:rFonts w:ascii="Arial Narrow" w:hAnsi="Arial Narrow"/>
          <w:sz w:val="24"/>
          <w:szCs w:val="24"/>
        </w:rPr>
        <w:t xml:space="preserve"> Блок-схема смарт-кольца</w:t>
      </w:r>
    </w:p>
    <w:p w14:paraId="415EE695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За референс была взята блок схема смарт-кольца с сайта </w:t>
      </w:r>
      <w:r w:rsidRPr="006B77AE">
        <w:rPr>
          <w:rFonts w:ascii="Arial Narrow" w:hAnsi="Arial Narrow" w:cs="Times New Roman"/>
          <w:lang w:val="en-US"/>
        </w:rPr>
        <w:t>hardware</w:t>
      </w:r>
      <w:r w:rsidRPr="006B77AE">
        <w:rPr>
          <w:rFonts w:ascii="Arial Narrow" w:hAnsi="Arial Narrow" w:cs="Times New Roman"/>
        </w:rPr>
        <w:t xml:space="preserve">-производителя </w:t>
      </w:r>
      <w:r w:rsidRPr="006B77AE">
        <w:rPr>
          <w:rFonts w:ascii="Arial Narrow" w:hAnsi="Arial Narrow" w:cs="Times New Roman"/>
          <w:lang w:val="en-US"/>
        </w:rPr>
        <w:t>Renesas</w:t>
      </w:r>
      <w:r w:rsidRPr="006B77AE">
        <w:rPr>
          <w:rFonts w:ascii="Arial Narrow" w:hAnsi="Arial Narrow" w:cs="Times New Roman"/>
        </w:rPr>
        <w:t xml:space="preserve">: </w:t>
      </w:r>
      <w:hyperlink r:id="rId10" w:anchor="winning_combinations_interactive_diagram" w:history="1">
        <w:r w:rsidRPr="006B77AE">
          <w:rPr>
            <w:rStyle w:val="ac"/>
            <w:rFonts w:ascii="Arial Narrow" w:hAnsi="Arial Narrow" w:cs="Times New Roman"/>
          </w:rPr>
          <w:t>https://www.renesas.com/en/applications/consumer-electronics/wearables/wearable-smart-ring-health-and-connectivity#winning_combinations_interactive_diagram</w:t>
        </w:r>
      </w:hyperlink>
    </w:p>
    <w:p w14:paraId="70C0A7E2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  <w:b/>
          <w:bCs/>
        </w:rPr>
        <w:t>Необязательная часть:</w:t>
      </w:r>
    </w:p>
    <w:p w14:paraId="29F58D6D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  <w:b/>
          <w:bCs/>
        </w:rPr>
        <w:t xml:space="preserve">Блок-схема чипа </w:t>
      </w:r>
      <w:r w:rsidRPr="006B77AE">
        <w:rPr>
          <w:rFonts w:ascii="Arial Narrow" w:hAnsi="Arial Narrow" w:cs="Times New Roman"/>
          <w:b/>
          <w:bCs/>
          <w:lang w:val="en-US"/>
        </w:rPr>
        <w:t>PN</w:t>
      </w:r>
      <w:r w:rsidRPr="006B77AE">
        <w:rPr>
          <w:rFonts w:ascii="Arial Narrow" w:hAnsi="Arial Narrow" w:cs="Times New Roman"/>
          <w:b/>
          <w:bCs/>
        </w:rPr>
        <w:t>7642:</w:t>
      </w:r>
    </w:p>
    <w:p w14:paraId="4C3F600B" w14:textId="77777777" w:rsidR="00727AF9" w:rsidRDefault="00727AF9" w:rsidP="00727AF9">
      <w:pPr>
        <w:spacing w:line="360" w:lineRule="auto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4D32CBB0" wp14:editId="30BD048B">
            <wp:extent cx="5939790" cy="2569845"/>
            <wp:effectExtent l="0" t="0" r="3810" b="1905"/>
            <wp:docPr id="111546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62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846" w14:textId="0F6FA5BF" w:rsidR="00095942" w:rsidRPr="009F39C4" w:rsidRDefault="00095942" w:rsidP="009F39C4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9F39C4">
        <w:rPr>
          <w:rFonts w:ascii="Arial Narrow" w:hAnsi="Arial Narrow"/>
          <w:sz w:val="24"/>
          <w:szCs w:val="24"/>
        </w:rPr>
        <w:t xml:space="preserve">Рисунок </w:t>
      </w:r>
      <w:r w:rsidRPr="009F39C4">
        <w:rPr>
          <w:rFonts w:ascii="Arial Narrow" w:hAnsi="Arial Narrow"/>
          <w:sz w:val="24"/>
          <w:szCs w:val="24"/>
        </w:rPr>
        <w:fldChar w:fldCharType="begin"/>
      </w:r>
      <w:r w:rsidRPr="009F39C4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9F39C4">
        <w:rPr>
          <w:rFonts w:ascii="Arial Narrow" w:hAnsi="Arial Narrow"/>
          <w:sz w:val="24"/>
          <w:szCs w:val="24"/>
        </w:rPr>
        <w:fldChar w:fldCharType="separate"/>
      </w:r>
      <w:r w:rsidR="004A72DF">
        <w:rPr>
          <w:rFonts w:ascii="Arial Narrow" w:hAnsi="Arial Narrow"/>
          <w:noProof/>
          <w:sz w:val="24"/>
          <w:szCs w:val="24"/>
        </w:rPr>
        <w:t>3</w:t>
      </w:r>
      <w:r w:rsidRPr="009F39C4">
        <w:rPr>
          <w:rFonts w:ascii="Arial Narrow" w:hAnsi="Arial Narrow"/>
          <w:sz w:val="24"/>
          <w:szCs w:val="24"/>
        </w:rPr>
        <w:fldChar w:fldCharType="end"/>
      </w:r>
      <w:r w:rsidR="004A72DF">
        <w:rPr>
          <w:rFonts w:ascii="Arial Narrow" w:hAnsi="Arial Narrow"/>
          <w:sz w:val="24"/>
          <w:szCs w:val="24"/>
          <w:lang w:val="en-US"/>
        </w:rPr>
        <w:t>.</w:t>
      </w:r>
      <w:r w:rsidRPr="009F39C4">
        <w:rPr>
          <w:rFonts w:ascii="Arial Narrow" w:hAnsi="Arial Narrow"/>
          <w:sz w:val="24"/>
          <w:szCs w:val="24"/>
        </w:rPr>
        <w:t xml:space="preserve"> Блок-схема NFC-чипа</w:t>
      </w:r>
    </w:p>
    <w:p w14:paraId="365470D8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Почему именно он:</w:t>
      </w:r>
    </w:p>
    <w:p w14:paraId="6079E90E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Из всех </w:t>
      </w:r>
      <w:r w:rsidRPr="006B77AE">
        <w:rPr>
          <w:rFonts w:ascii="Arial Narrow" w:hAnsi="Arial Narrow" w:cs="Times New Roman"/>
          <w:lang w:val="en-US"/>
        </w:rPr>
        <w:t>NFC</w:t>
      </w:r>
      <w:r w:rsidRPr="006B77AE">
        <w:rPr>
          <w:rFonts w:ascii="Arial Narrow" w:hAnsi="Arial Narrow" w:cs="Times New Roman"/>
        </w:rPr>
        <w:t xml:space="preserve">-контроллеров </w:t>
      </w:r>
      <w:r w:rsidRPr="006B77AE">
        <w:rPr>
          <w:rFonts w:ascii="Arial Narrow" w:hAnsi="Arial Narrow" w:cs="Times New Roman"/>
          <w:lang w:val="en-US"/>
        </w:rPr>
        <w:t>NXP</w:t>
      </w:r>
      <w:r w:rsidRPr="006B77AE">
        <w:rPr>
          <w:rFonts w:ascii="Arial Narrow" w:hAnsi="Arial Narrow" w:cs="Times New Roman"/>
        </w:rPr>
        <w:t xml:space="preserve">, находящихся в открытом доступе (на сайте также есть раздел </w:t>
      </w:r>
      <w:hyperlink r:id="rId12" w:history="1">
        <w:r w:rsidRPr="006B77AE">
          <w:rPr>
            <w:rStyle w:val="ac"/>
            <w:rFonts w:ascii="Arial Narrow" w:hAnsi="Arial Narrow" w:cs="Times New Roman"/>
            <w:b/>
            <w:bCs/>
          </w:rPr>
          <w:t>NFC-Enabled Digital Wallet</w:t>
        </w:r>
      </w:hyperlink>
      <w:r w:rsidRPr="006B77AE">
        <w:rPr>
          <w:rFonts w:ascii="Arial Narrow" w:hAnsi="Arial Narrow" w:cs="Times New Roman"/>
        </w:rPr>
        <w:t>, однако ознакомиться с чипами, которые там представлены нельзя без официального запроса от юридического лица, который они проверяют в индивидуальном порядке), этот чип является самым подходящим, т.к:</w:t>
      </w:r>
    </w:p>
    <w:p w14:paraId="3FEEAF14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Имеет встроенный микрокомпьютер </w:t>
      </w:r>
      <w:r w:rsidRPr="006B77AE">
        <w:rPr>
          <w:rFonts w:ascii="Arial Narrow" w:hAnsi="Arial Narrow" w:cs="Times New Roman"/>
          <w:lang w:val="en-US"/>
        </w:rPr>
        <w:t>CortexM</w:t>
      </w:r>
      <w:r w:rsidRPr="006B77AE">
        <w:rPr>
          <w:rFonts w:ascii="Arial Narrow" w:hAnsi="Arial Narrow" w:cs="Times New Roman"/>
        </w:rPr>
        <w:t xml:space="preserve">33, может принимать и отправлять </w:t>
      </w:r>
      <w:r w:rsidRPr="006B77AE">
        <w:rPr>
          <w:rFonts w:ascii="Arial Narrow" w:hAnsi="Arial Narrow" w:cs="Times New Roman"/>
          <w:lang w:val="en-US"/>
        </w:rPr>
        <w:t>APDU</w:t>
      </w:r>
      <w:r w:rsidRPr="006B77AE">
        <w:rPr>
          <w:rFonts w:ascii="Arial Narrow" w:hAnsi="Arial Narrow" w:cs="Times New Roman"/>
        </w:rPr>
        <w:t xml:space="preserve">-команды от терминала, то есть имеет </w:t>
      </w:r>
      <w:r w:rsidRPr="006B77AE">
        <w:rPr>
          <w:rFonts w:ascii="Arial Narrow" w:hAnsi="Arial Narrow" w:cs="Times New Roman"/>
          <w:lang w:val="en-US"/>
        </w:rPr>
        <w:t>Card</w:t>
      </w:r>
      <w:r w:rsidRPr="006B77AE">
        <w:rPr>
          <w:rFonts w:ascii="Arial Narrow" w:hAnsi="Arial Narrow" w:cs="Times New Roman"/>
        </w:rPr>
        <w:t>-</w:t>
      </w:r>
      <w:r w:rsidRPr="006B77AE">
        <w:rPr>
          <w:rFonts w:ascii="Arial Narrow" w:hAnsi="Arial Narrow" w:cs="Times New Roman"/>
          <w:lang w:val="en-US"/>
        </w:rPr>
        <w:t>emulation</w:t>
      </w:r>
      <w:r w:rsidRPr="006B77AE">
        <w:rPr>
          <w:rFonts w:ascii="Arial Narrow" w:hAnsi="Arial Narrow" w:cs="Times New Roman"/>
        </w:rPr>
        <w:t xml:space="preserve"> </w:t>
      </w:r>
      <w:r w:rsidRPr="006B77AE">
        <w:rPr>
          <w:rFonts w:ascii="Arial Narrow" w:hAnsi="Arial Narrow" w:cs="Times New Roman"/>
          <w:lang w:val="en-US"/>
        </w:rPr>
        <w:t>mode</w:t>
      </w:r>
      <w:r w:rsidRPr="006B77AE">
        <w:rPr>
          <w:rFonts w:ascii="Arial Narrow" w:hAnsi="Arial Narrow" w:cs="Times New Roman"/>
        </w:rPr>
        <w:t xml:space="preserve">, поддерживает большое количество протоколов связи, из основных </w:t>
      </w:r>
      <w:r w:rsidRPr="006B77AE">
        <w:rPr>
          <w:rFonts w:ascii="Arial Narrow" w:hAnsi="Arial Narrow" w:cs="Times New Roman"/>
          <w:lang w:val="en-US"/>
        </w:rPr>
        <w:t>UART</w:t>
      </w:r>
      <w:r w:rsidRPr="006B77AE">
        <w:rPr>
          <w:rFonts w:ascii="Arial Narrow" w:hAnsi="Arial Narrow" w:cs="Times New Roman"/>
        </w:rPr>
        <w:t xml:space="preserve">, </w:t>
      </w:r>
      <w:r w:rsidRPr="006B77AE">
        <w:rPr>
          <w:rFonts w:ascii="Arial Narrow" w:hAnsi="Arial Narrow" w:cs="Times New Roman"/>
          <w:lang w:val="en-US"/>
        </w:rPr>
        <w:t>I</w:t>
      </w:r>
      <w:r w:rsidRPr="006B77AE">
        <w:rPr>
          <w:rFonts w:ascii="Arial Narrow" w:hAnsi="Arial Narrow" w:cs="Times New Roman"/>
        </w:rPr>
        <w:t>^2</w:t>
      </w:r>
      <w:r w:rsidRPr="006B77AE">
        <w:rPr>
          <w:rFonts w:ascii="Arial Narrow" w:hAnsi="Arial Narrow" w:cs="Times New Roman"/>
          <w:lang w:val="en-US"/>
        </w:rPr>
        <w:t>C</w:t>
      </w:r>
      <w:r w:rsidRPr="006B77AE">
        <w:rPr>
          <w:rFonts w:ascii="Arial Narrow" w:hAnsi="Arial Narrow" w:cs="Times New Roman"/>
        </w:rPr>
        <w:t xml:space="preserve">, </w:t>
      </w:r>
      <w:r w:rsidRPr="006B77AE">
        <w:rPr>
          <w:rFonts w:ascii="Arial Narrow" w:hAnsi="Arial Narrow" w:cs="Times New Roman"/>
          <w:lang w:val="en-US"/>
        </w:rPr>
        <w:t>SPI</w:t>
      </w:r>
      <w:r w:rsidRPr="006B77AE">
        <w:rPr>
          <w:rFonts w:ascii="Arial Narrow" w:hAnsi="Arial Narrow" w:cs="Times New Roman"/>
        </w:rPr>
        <w:t>. Имеет внутри даже встроенный модуль безопасности (но он необязателен для нас). Имеет компактные размеры: 4.5/4.5/0.9</w:t>
      </w:r>
      <w:r w:rsidRPr="006B77AE">
        <w:rPr>
          <w:rFonts w:ascii="Arial Narrow" w:hAnsi="Arial Narrow" w:cs="Times New Roman"/>
          <w:lang w:val="en-US"/>
        </w:rPr>
        <w:t>mm</w:t>
      </w:r>
      <w:r w:rsidRPr="006B77AE">
        <w:rPr>
          <w:rFonts w:ascii="Arial Narrow" w:hAnsi="Arial Narrow" w:cs="Times New Roman"/>
        </w:rPr>
        <w:t xml:space="preserve">. Встроенного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 xml:space="preserve">-радиомодуля не имеет, как и все остальные чипы, но позволяет подключить его через </w:t>
      </w:r>
      <w:r w:rsidRPr="006B77AE">
        <w:rPr>
          <w:rFonts w:ascii="Arial Narrow" w:hAnsi="Arial Narrow" w:cs="Times New Roman"/>
          <w:lang w:val="en-US"/>
        </w:rPr>
        <w:t>UART</w:t>
      </w:r>
      <w:r w:rsidRPr="006B77AE">
        <w:rPr>
          <w:rFonts w:ascii="Arial Narrow" w:hAnsi="Arial Narrow" w:cs="Times New Roman"/>
        </w:rPr>
        <w:t xml:space="preserve">, т.к. чип программируемый. Стоимость в закупке: 4.98$. Ссылка: </w:t>
      </w:r>
      <w:hyperlink r:id="rId13" w:history="1">
        <w:r w:rsidRPr="006B77AE">
          <w:rPr>
            <w:rStyle w:val="ac"/>
            <w:rFonts w:ascii="Arial Narrow" w:hAnsi="Arial Narrow" w:cs="Times New Roman"/>
            <w:lang w:val="en-US"/>
          </w:rPr>
          <w:t>Best</w:t>
        </w:r>
        <w:r w:rsidRPr="006B77AE">
          <w:rPr>
            <w:rStyle w:val="ac"/>
            <w:rFonts w:ascii="Arial Narrow" w:hAnsi="Arial Narrow" w:cs="Times New Roman"/>
          </w:rPr>
          <w:t>-</w:t>
        </w:r>
        <w:r w:rsidRPr="006B77AE">
          <w:rPr>
            <w:rStyle w:val="ac"/>
            <w:rFonts w:ascii="Arial Narrow" w:hAnsi="Arial Narrow" w:cs="Times New Roman"/>
            <w:lang w:val="en-US"/>
          </w:rPr>
          <w:t>in</w:t>
        </w:r>
        <w:r w:rsidRPr="006B77AE">
          <w:rPr>
            <w:rStyle w:val="ac"/>
            <w:rFonts w:ascii="Arial Narrow" w:hAnsi="Arial Narrow" w:cs="Times New Roman"/>
          </w:rPr>
          <w:t>-</w:t>
        </w:r>
        <w:r w:rsidRPr="006B77AE">
          <w:rPr>
            <w:rStyle w:val="ac"/>
            <w:rFonts w:ascii="Arial Narrow" w:hAnsi="Arial Narrow" w:cs="Times New Roman"/>
            <w:lang w:val="en-US"/>
          </w:rPr>
          <w:t>Class</w:t>
        </w:r>
        <w:r w:rsidRPr="006B77AE">
          <w:rPr>
            <w:rStyle w:val="ac"/>
            <w:rFonts w:ascii="Arial Narrow" w:hAnsi="Arial Narrow" w:cs="Times New Roman"/>
          </w:rPr>
          <w:t xml:space="preserve"> </w:t>
        </w:r>
        <w:r w:rsidRPr="006B77AE">
          <w:rPr>
            <w:rStyle w:val="ac"/>
            <w:rFonts w:ascii="Arial Narrow" w:hAnsi="Arial Narrow" w:cs="Times New Roman"/>
            <w:lang w:val="en-US"/>
          </w:rPr>
          <w:t>NFC</w:t>
        </w:r>
        <w:r w:rsidRPr="006B77AE">
          <w:rPr>
            <w:rStyle w:val="ac"/>
            <w:rFonts w:ascii="Arial Narrow" w:hAnsi="Arial Narrow" w:cs="Times New Roman"/>
          </w:rPr>
          <w:t xml:space="preserve"> </w:t>
        </w:r>
        <w:r w:rsidRPr="006B77AE">
          <w:rPr>
            <w:rStyle w:val="ac"/>
            <w:rFonts w:ascii="Arial Narrow" w:hAnsi="Arial Narrow" w:cs="Times New Roman"/>
            <w:lang w:val="en-US"/>
          </w:rPr>
          <w:t>Frontend</w:t>
        </w:r>
        <w:r w:rsidRPr="006B77AE">
          <w:rPr>
            <w:rStyle w:val="ac"/>
            <w:rFonts w:ascii="Arial Narrow" w:hAnsi="Arial Narrow" w:cs="Times New Roman"/>
          </w:rPr>
          <w:t xml:space="preserve"> </w:t>
        </w:r>
        <w:r w:rsidRPr="006B77AE">
          <w:rPr>
            <w:rStyle w:val="ac"/>
            <w:rFonts w:ascii="Arial Narrow" w:hAnsi="Arial Narrow" w:cs="Times New Roman"/>
            <w:lang w:val="en-US"/>
          </w:rPr>
          <w:t>with</w:t>
        </w:r>
        <w:r w:rsidRPr="006B77AE">
          <w:rPr>
            <w:rStyle w:val="ac"/>
            <w:rFonts w:ascii="Arial Narrow" w:hAnsi="Arial Narrow" w:cs="Times New Roman"/>
          </w:rPr>
          <w:t xml:space="preserve"> </w:t>
        </w:r>
        <w:r w:rsidRPr="006B77AE">
          <w:rPr>
            <w:rStyle w:val="ac"/>
            <w:rFonts w:ascii="Arial Narrow" w:hAnsi="Arial Narrow" w:cs="Times New Roman"/>
            <w:lang w:val="en-US"/>
          </w:rPr>
          <w:t>Integrated</w:t>
        </w:r>
        <w:r w:rsidRPr="006B77AE">
          <w:rPr>
            <w:rStyle w:val="ac"/>
            <w:rFonts w:ascii="Arial Narrow" w:hAnsi="Arial Narrow" w:cs="Times New Roman"/>
          </w:rPr>
          <w:t xml:space="preserve"> </w:t>
        </w:r>
        <w:r w:rsidRPr="006B77AE">
          <w:rPr>
            <w:rStyle w:val="ac"/>
            <w:rFonts w:ascii="Arial Narrow" w:hAnsi="Arial Narrow" w:cs="Times New Roman"/>
            <w:lang w:val="en-US"/>
          </w:rPr>
          <w:t>MCU</w:t>
        </w:r>
        <w:r w:rsidRPr="006B77AE">
          <w:rPr>
            <w:rStyle w:val="ac"/>
            <w:rFonts w:ascii="Arial Narrow" w:hAnsi="Arial Narrow" w:cs="Times New Roman"/>
          </w:rPr>
          <w:t xml:space="preserve"> | </w:t>
        </w:r>
        <w:r w:rsidRPr="006B77AE">
          <w:rPr>
            <w:rStyle w:val="ac"/>
            <w:rFonts w:ascii="Arial Narrow" w:hAnsi="Arial Narrow" w:cs="Times New Roman"/>
            <w:lang w:val="en-US"/>
          </w:rPr>
          <w:t>NXP</w:t>
        </w:r>
        <w:r w:rsidRPr="006B77AE">
          <w:rPr>
            <w:rStyle w:val="ac"/>
            <w:rFonts w:ascii="Arial Narrow" w:hAnsi="Arial Narrow" w:cs="Times New Roman"/>
          </w:rPr>
          <w:t xml:space="preserve"> </w:t>
        </w:r>
        <w:r w:rsidRPr="006B77AE">
          <w:rPr>
            <w:rStyle w:val="ac"/>
            <w:rFonts w:ascii="Arial Narrow" w:hAnsi="Arial Narrow" w:cs="Times New Roman"/>
            <w:lang w:val="en-US"/>
          </w:rPr>
          <w:t>Semiconductors</w:t>
        </w:r>
      </w:hyperlink>
      <w:r w:rsidRPr="006B77AE">
        <w:rPr>
          <w:rFonts w:ascii="Arial Narrow" w:hAnsi="Arial Narrow" w:cs="Times New Roman"/>
        </w:rPr>
        <w:t xml:space="preserve"> (Осторожно, не заходите без ВПН, иначе будет бан по прокси на сайте)</w:t>
      </w:r>
    </w:p>
    <w:p w14:paraId="42BF68CF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  <w:b/>
          <w:bCs/>
        </w:rPr>
        <w:t xml:space="preserve">Блок-схема </w:t>
      </w:r>
      <w:r w:rsidRPr="006B77AE">
        <w:rPr>
          <w:rFonts w:ascii="Arial Narrow" w:hAnsi="Arial Narrow" w:cs="Times New Roman"/>
          <w:b/>
          <w:bCs/>
          <w:lang w:val="en-US"/>
        </w:rPr>
        <w:t>BLE-</w:t>
      </w:r>
      <w:r w:rsidRPr="006B77AE">
        <w:rPr>
          <w:rFonts w:ascii="Arial Narrow" w:hAnsi="Arial Narrow" w:cs="Times New Roman"/>
          <w:b/>
          <w:bCs/>
        </w:rPr>
        <w:t>модуля:</w:t>
      </w:r>
    </w:p>
    <w:p w14:paraId="44249F2C" w14:textId="77777777" w:rsidR="00727AF9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5E6407A9" wp14:editId="3E86BCF4">
            <wp:extent cx="4857750" cy="5341620"/>
            <wp:effectExtent l="0" t="0" r="0" b="0"/>
            <wp:docPr id="191219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9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1644" w14:textId="06858265" w:rsidR="009F39C4" w:rsidRPr="009F39C4" w:rsidRDefault="009F39C4" w:rsidP="009F39C4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9F39C4">
        <w:rPr>
          <w:rFonts w:ascii="Arial Narrow" w:hAnsi="Arial Narrow"/>
          <w:sz w:val="24"/>
          <w:szCs w:val="24"/>
        </w:rPr>
        <w:t xml:space="preserve">Рисунок </w:t>
      </w:r>
      <w:r w:rsidRPr="009F39C4">
        <w:rPr>
          <w:rFonts w:ascii="Arial Narrow" w:hAnsi="Arial Narrow"/>
          <w:sz w:val="24"/>
          <w:szCs w:val="24"/>
        </w:rPr>
        <w:fldChar w:fldCharType="begin"/>
      </w:r>
      <w:r w:rsidRPr="009F39C4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9F39C4">
        <w:rPr>
          <w:rFonts w:ascii="Arial Narrow" w:hAnsi="Arial Narrow"/>
          <w:sz w:val="24"/>
          <w:szCs w:val="24"/>
        </w:rPr>
        <w:fldChar w:fldCharType="separate"/>
      </w:r>
      <w:r w:rsidR="004A72DF">
        <w:rPr>
          <w:rFonts w:ascii="Arial Narrow" w:hAnsi="Arial Narrow"/>
          <w:noProof/>
          <w:sz w:val="24"/>
          <w:szCs w:val="24"/>
        </w:rPr>
        <w:t>4</w:t>
      </w:r>
      <w:r w:rsidRPr="009F39C4">
        <w:rPr>
          <w:rFonts w:ascii="Arial Narrow" w:hAnsi="Arial Narrow"/>
          <w:sz w:val="24"/>
          <w:szCs w:val="24"/>
        </w:rPr>
        <w:fldChar w:fldCharType="end"/>
      </w:r>
      <w:r w:rsidR="004A72DF" w:rsidRPr="004A72DF">
        <w:rPr>
          <w:rFonts w:ascii="Arial Narrow" w:hAnsi="Arial Narrow"/>
          <w:sz w:val="24"/>
          <w:szCs w:val="24"/>
        </w:rPr>
        <w:t>.</w:t>
      </w:r>
      <w:r w:rsidRPr="009F39C4">
        <w:rPr>
          <w:rFonts w:ascii="Arial Narrow" w:hAnsi="Arial Narrow"/>
          <w:sz w:val="24"/>
          <w:szCs w:val="24"/>
        </w:rPr>
        <w:t xml:space="preserve"> Блок-схема BLE-модуля</w:t>
      </w:r>
    </w:p>
    <w:p w14:paraId="4BFB29E2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Производитель: </w:t>
      </w:r>
      <w:r w:rsidRPr="006B77AE">
        <w:rPr>
          <w:rFonts w:ascii="Arial Narrow" w:hAnsi="Arial Narrow" w:cs="Times New Roman"/>
          <w:lang w:val="en-US"/>
        </w:rPr>
        <w:t>Renesas</w:t>
      </w:r>
      <w:r w:rsidRPr="006B77AE">
        <w:rPr>
          <w:rFonts w:ascii="Arial Narrow" w:hAnsi="Arial Narrow" w:cs="Times New Roman"/>
        </w:rPr>
        <w:t xml:space="preserve"> </w:t>
      </w:r>
      <w:r w:rsidRPr="006B77AE">
        <w:rPr>
          <w:rFonts w:ascii="Arial Narrow" w:hAnsi="Arial Narrow" w:cs="Times New Roman"/>
          <w:lang w:val="en-US"/>
        </w:rPr>
        <w:t>electronics</w:t>
      </w:r>
      <w:r w:rsidRPr="006B77AE">
        <w:rPr>
          <w:rFonts w:ascii="Arial Narrow" w:hAnsi="Arial Narrow" w:cs="Times New Roman"/>
        </w:rPr>
        <w:t>, Размер: 2.2/3/0.65</w:t>
      </w:r>
      <w:r w:rsidRPr="006B77AE">
        <w:rPr>
          <w:rFonts w:ascii="Arial Narrow" w:hAnsi="Arial Narrow" w:cs="Times New Roman"/>
          <w:lang w:val="en-US"/>
        </w:rPr>
        <w:t>mm</w:t>
      </w:r>
      <w:r w:rsidRPr="006B77AE">
        <w:rPr>
          <w:rFonts w:ascii="Arial Narrow" w:hAnsi="Arial Narrow" w:cs="Times New Roman"/>
        </w:rPr>
        <w:t xml:space="preserve">, Цена в закупке: 1,18$ (Дистрибьютор </w:t>
      </w:r>
      <w:r w:rsidRPr="006B77AE">
        <w:rPr>
          <w:rFonts w:ascii="Arial Narrow" w:hAnsi="Arial Narrow" w:cs="Times New Roman"/>
          <w:lang w:val="en-US"/>
        </w:rPr>
        <w:t>Avnet</w:t>
      </w:r>
      <w:r w:rsidRPr="006B77AE">
        <w:rPr>
          <w:rFonts w:ascii="Arial Narrow" w:hAnsi="Arial Narrow" w:cs="Times New Roman"/>
        </w:rPr>
        <w:t xml:space="preserve">). Поддерживает все распространённые протоколы </w:t>
      </w:r>
      <w:r w:rsidRPr="006B77AE">
        <w:rPr>
          <w:rFonts w:ascii="Arial Narrow" w:hAnsi="Arial Narrow" w:cs="Times New Roman"/>
          <w:lang w:val="en-US"/>
        </w:rPr>
        <w:t>BLE</w:t>
      </w:r>
      <w:r w:rsidRPr="006B77AE">
        <w:rPr>
          <w:rFonts w:ascii="Arial Narrow" w:hAnsi="Arial Narrow" w:cs="Times New Roman"/>
        </w:rPr>
        <w:t xml:space="preserve">, рассчитан на сверхнизкое энергопотребление. Ссылка: </w:t>
      </w:r>
      <w:hyperlink r:id="rId15" w:history="1">
        <w:r w:rsidRPr="006B77AE">
          <w:rPr>
            <w:rStyle w:val="ac"/>
            <w:rFonts w:ascii="Arial Narrow" w:hAnsi="Arial Narrow" w:cs="Times New Roman"/>
          </w:rPr>
          <w:t>https://www.renesas.com/en/products/da14531</w:t>
        </w:r>
      </w:hyperlink>
    </w:p>
    <w:p w14:paraId="7D82A734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 w:cs="Times New Roman"/>
        </w:rPr>
      </w:pPr>
    </w:p>
    <w:p w14:paraId="18556982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/>
        </w:rPr>
      </w:pPr>
    </w:p>
    <w:p w14:paraId="1FBD5E32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/>
        </w:rPr>
      </w:pPr>
    </w:p>
    <w:p w14:paraId="3ED35FF5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/>
        </w:rPr>
      </w:pPr>
    </w:p>
    <w:p w14:paraId="4E1511E5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/>
        </w:rPr>
      </w:pPr>
    </w:p>
    <w:p w14:paraId="195C5A81" w14:textId="77777777" w:rsidR="00727AF9" w:rsidRPr="006B77AE" w:rsidRDefault="00727AF9" w:rsidP="00727AF9">
      <w:pPr>
        <w:rPr>
          <w:rFonts w:ascii="Arial Narrow" w:hAnsi="Arial Narrow"/>
        </w:rPr>
      </w:pPr>
    </w:p>
    <w:p w14:paraId="72F1130A" w14:textId="77777777" w:rsidR="002A506F" w:rsidRPr="008B50F6" w:rsidRDefault="002A506F" w:rsidP="00727AF9">
      <w:pPr>
        <w:rPr>
          <w:rFonts w:ascii="Arial Narrow" w:hAnsi="Arial Narrow"/>
        </w:rPr>
      </w:pPr>
    </w:p>
    <w:p w14:paraId="552F8A72" w14:textId="35D1AF02" w:rsidR="00727AF9" w:rsidRPr="002A506F" w:rsidRDefault="00727AF9" w:rsidP="002A506F">
      <w:pPr>
        <w:pStyle w:val="1"/>
      </w:pPr>
      <w:r w:rsidRPr="002A506F">
        <w:lastRenderedPageBreak/>
        <w:t>5</w:t>
      </w:r>
      <w:r w:rsidR="003865ED">
        <w:rPr>
          <w:lang w:val="en-US"/>
        </w:rPr>
        <w:t>.</w:t>
      </w:r>
      <w:r w:rsidRPr="002A506F">
        <w:t xml:space="preserve"> Реклама и маркетинг</w:t>
      </w:r>
    </w:p>
    <w:p w14:paraId="1BDF287C" w14:textId="77777777" w:rsidR="00727AF9" w:rsidRPr="006B77AE" w:rsidRDefault="00727AF9" w:rsidP="00EB5916">
      <w:pPr>
        <w:pStyle w:val="2"/>
      </w:pPr>
      <w:r w:rsidRPr="006B77AE">
        <w:t>Образ целевого потребителя:</w:t>
      </w:r>
    </w:p>
    <w:p w14:paraId="5B20D43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Основной предполагаемый потребитель (независимо от того, какую ОС использует в телефоне, это обговорили во 1м разделе): человек средних лет, со средним или высоким уровнем дохода (может позволить себе гаджет не первой необходимости, но при этом обладающий достаточно высокой ценностью). Неравнодушен к своему здоровью, скорее всего занимается спортом и ведёт активный образ жизни. Ценит удобство и комфорт в повседневной жизни. Возможно, не хочет менять классические часы на смарт-часы просто в силу того, что они не подходят к его стилю (строгий костюм, </w:t>
      </w:r>
      <w:r w:rsidRPr="006B77AE">
        <w:rPr>
          <w:rFonts w:ascii="Arial Narrow" w:hAnsi="Arial Narrow" w:cs="Times New Roman"/>
          <w:lang w:val="en-US"/>
        </w:rPr>
        <w:t>casual</w:t>
      </w:r>
      <w:r w:rsidRPr="006B77AE">
        <w:rPr>
          <w:rFonts w:ascii="Arial Narrow" w:hAnsi="Arial Narrow" w:cs="Times New Roman"/>
        </w:rPr>
        <w:t xml:space="preserve"> и тд). Обладает базовым пониманием существующих на рынке гаджетов и их возможностей. Как вариант - хочет следить за своим уровнем стресса, чтобы принимать взвешенные решения (руководитель или лицо, часто принимающее решения). </w:t>
      </w:r>
    </w:p>
    <w:p w14:paraId="1579500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То есть, если обобщить - есть 3 основные категории потребителя, которые могут объединяться и в одном человеке:</w:t>
      </w:r>
    </w:p>
    <w:p w14:paraId="69FF78B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- Те, кто следят за технологиями и старается приобрести самое модное и инновационное устройство (чтобы обсудить со знакомыми, ради поднятия статуса и тд)</w:t>
      </w:r>
    </w:p>
    <w:p w14:paraId="08C7582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- Те, кто следит за своим здоровьем либо по собственному желанию (ЗОЖ), либо по необходимости. </w:t>
      </w:r>
    </w:p>
    <w:p w14:paraId="628DAF2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- Те, кто хочет соблюдать строгость в стиле, но при этом пользоваться функциями, которые предлагают смарт-часы. </w:t>
      </w:r>
    </w:p>
    <w:p w14:paraId="70863779" w14:textId="77777777" w:rsidR="00727AF9" w:rsidRPr="006B77AE" w:rsidRDefault="00727AF9" w:rsidP="00EB5916">
      <w:pPr>
        <w:pStyle w:val="2"/>
      </w:pPr>
      <w:r w:rsidRPr="006B77AE">
        <w:t>Как потребители будут узнавать о сервисе:</w:t>
      </w:r>
    </w:p>
    <w:p w14:paraId="680B0CE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Надо понимать, что у этого устройства очень мощный эффект «сарафанного радио», т.к. устройство всегда на виду, чётко прослеживается эффект от его использования, кроме того, его предположительно будут использовать активные и представительные люди, мнению которых доверяют и на которых равняются. А это значит, что рекламная кампания должна быть сильной только вначале, а затем, после того как первые партии попадут к ЦА, подтянутся и потребители иных категорий.</w:t>
      </w:r>
    </w:p>
    <w:p w14:paraId="0AFABBC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Самый очевидный способ - на первых этапах усиленно делать контекстную рекламу во всех медиа, где обычно сидят представители этих 3х категорий (инфлюенсеры, тг-каналы, тематические сайты). Обязательно надо добавить ненавязчивое упоминание в приложение Мир </w:t>
      </w:r>
      <w:r w:rsidRPr="006B77AE">
        <w:rPr>
          <w:rFonts w:ascii="Arial Narrow" w:hAnsi="Arial Narrow" w:cs="Times New Roman"/>
          <w:lang w:val="en-US"/>
        </w:rPr>
        <w:t>Pay</w:t>
      </w:r>
      <w:r w:rsidRPr="006B77AE">
        <w:rPr>
          <w:rFonts w:ascii="Arial Narrow" w:hAnsi="Arial Narrow" w:cs="Times New Roman"/>
        </w:rPr>
        <w:t>.</w:t>
      </w:r>
    </w:p>
    <w:p w14:paraId="5002B48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Менее очевидный способ, но необходимый для массового привлечения внимания на первом этапе - сильный инфоповод. Надо сделать так, чтобы западные партнёры «сильно разозлились» на почве того, что они блокируют нам доступ к платёжным сервисам и технологиям, а мы создаём свои, да ещё и такие, что отбирают у них часть рынка смарт-часов. Это привлечёт внимание широкой категории граждан, но в первую очередь - пользователей </w:t>
      </w:r>
      <w:r w:rsidRPr="006B77AE">
        <w:rPr>
          <w:rFonts w:ascii="Arial Narrow" w:hAnsi="Arial Narrow" w:cs="Times New Roman"/>
          <w:lang w:val="en-US"/>
        </w:rPr>
        <w:t>IOS</w:t>
      </w:r>
      <w:r w:rsidRPr="006B77AE">
        <w:rPr>
          <w:rFonts w:ascii="Arial Narrow" w:hAnsi="Arial Narrow" w:cs="Times New Roman"/>
        </w:rPr>
        <w:t xml:space="preserve"> (правда, это может стать для нас и минусом, т.к. нам могут полностью заблокировать доступ к компонентам, ещё сильнее ужесточив проверки).</w:t>
      </w:r>
    </w:p>
    <w:p w14:paraId="12D4AD2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Ещё менее очевидный способ: как было сказано выше, основной потребитель - человек со средним и высоким доходом. Обычно, такие люди для получения медицинских услуг ходят в частные клиники. Так давайте сделаем программу лояльности, которая будет выгодна всем. Схема: </w:t>
      </w:r>
    </w:p>
    <w:p w14:paraId="0404AD8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lastRenderedPageBreak/>
        <w:t xml:space="preserve">Клиника присоединяется к программе лояльности, вывешивает у себя наше объявление, например, возле </w:t>
      </w:r>
      <w:r w:rsidRPr="006B77AE">
        <w:rPr>
          <w:rFonts w:ascii="Arial Narrow" w:hAnsi="Arial Narrow" w:cs="Times New Roman"/>
          <w:lang w:val="en-US"/>
        </w:rPr>
        <w:t>POS</w:t>
      </w:r>
      <w:r w:rsidRPr="006B77AE">
        <w:rPr>
          <w:rFonts w:ascii="Arial Narrow" w:hAnsi="Arial Narrow" w:cs="Times New Roman"/>
        </w:rPr>
        <w:t xml:space="preserve">-терминала (объявление подобного содержания: мы поддерживаем здоровый образ жизни, и предлагаем вам не только устройство мониторинга здоровья, но и персональную выгоду). Банк, желая, чтобы пользователи смарт-кольца платили, используя именно его карту (чтобы он больше зарабатывал на эквайринге), также присоединяется к программе лояльности и предоставляет кешбэк на оплату медицинских услуг в медицинской организации, которая приняла программу лояльности. Если получится договориться с Министерством здравоохранения РФ о дополнительном финансировании - вообще отлично, тогда мы сможем поощрять медицинские организации предоставлять дополнительный кешбэк на обследования за счёт данного финансирования. В результате: </w:t>
      </w:r>
    </w:p>
    <w:p w14:paraId="4281080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- Банк даёт клиенту повод пользоваться именно его картой, в итоге зарабатывает больше на эквайринге по другим операциям с этой картой</w:t>
      </w:r>
    </w:p>
    <w:p w14:paraId="6B1CD58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- Частная клиника получает дополнительных лояльных клиентов</w:t>
      </w:r>
    </w:p>
    <w:p w14:paraId="4C3924C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- Мы получаем, как минимум, большую осведомлённость о нашем устройстве среди основных потребителей и не только, ведь клиники, по сути, бесплатно рекламируют наше устройство, а как максимум - новых покупателей смарт-кольца. </w:t>
      </w:r>
    </w:p>
    <w:p w14:paraId="47444300" w14:textId="77777777" w:rsidR="00727AF9" w:rsidRPr="006B77AE" w:rsidRDefault="00727AF9" w:rsidP="00EB5916">
      <w:pPr>
        <w:pStyle w:val="2"/>
      </w:pPr>
      <w:r w:rsidRPr="006B77AE">
        <w:t xml:space="preserve">Как долго участники захотят использовать сервис: </w:t>
      </w:r>
    </w:p>
    <w:p w14:paraId="20CB420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Сложный вопрос, зависит от огромного количества факторов (вернутся ли </w:t>
      </w:r>
      <w:r w:rsidRPr="006B77AE">
        <w:rPr>
          <w:rFonts w:ascii="Arial Narrow" w:hAnsi="Arial Narrow" w:cs="Times New Roman"/>
          <w:lang w:val="en-US"/>
        </w:rPr>
        <w:t>visa</w:t>
      </w:r>
      <w:r w:rsidRPr="006B77AE">
        <w:rPr>
          <w:rFonts w:ascii="Arial Narrow" w:hAnsi="Arial Narrow" w:cs="Times New Roman"/>
        </w:rPr>
        <w:t xml:space="preserve"> и </w:t>
      </w:r>
      <w:r w:rsidRPr="006B77AE">
        <w:rPr>
          <w:rFonts w:ascii="Arial Narrow" w:hAnsi="Arial Narrow" w:cs="Times New Roman"/>
          <w:lang w:val="en-US"/>
        </w:rPr>
        <w:t>mastercard</w:t>
      </w:r>
      <w:r w:rsidRPr="006B77AE">
        <w:rPr>
          <w:rFonts w:ascii="Arial Narrow" w:hAnsi="Arial Narrow" w:cs="Times New Roman"/>
        </w:rPr>
        <w:t xml:space="preserve">, смягчит ли политику </w:t>
      </w:r>
      <w:r w:rsidRPr="006B77AE">
        <w:rPr>
          <w:rFonts w:ascii="Arial Narrow" w:hAnsi="Arial Narrow" w:cs="Times New Roman"/>
          <w:lang w:val="en-US"/>
        </w:rPr>
        <w:t>apple</w:t>
      </w:r>
      <w:r w:rsidRPr="006B77AE">
        <w:rPr>
          <w:rFonts w:ascii="Arial Narrow" w:hAnsi="Arial Narrow" w:cs="Times New Roman"/>
        </w:rPr>
        <w:t>, поменяется ли отношение к биометрии, и т.д.), учесть их все невозможно. Однако, на мой взгляд, смарт-кольцо - идеальная середина между платежами телефоном и биометрией. Ведь здесь присутствует фактор быстрого и невидимого доступа к оплате как в случае с биометрией, но при этом сохраняется доля анонимности, как в случае с телефоном (для огромного количества людей это очень важно). В связи с этим данная технология, на мой взгляд, имеет большой потенциал для развития и коммерциализации в долгосрочной перспективе.</w:t>
      </w:r>
    </w:p>
    <w:p w14:paraId="30AFBC2A" w14:textId="77777777" w:rsidR="00727AF9" w:rsidRPr="006B77AE" w:rsidRDefault="00727AF9" w:rsidP="00EB5916">
      <w:pPr>
        <w:pStyle w:val="2"/>
      </w:pPr>
      <w:r w:rsidRPr="006B77AE">
        <w:t xml:space="preserve">Главные конкуренты: </w:t>
      </w:r>
    </w:p>
    <w:p w14:paraId="60D259A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Разумеется, это банки, ведь уже сейчас Сбер, Тбанк, Альфа имеют платёжные кольца, Сбер же и вовсе разрабатывает полноценное смарт-кольцо для мониторинга здоровья. Но у нас есть большое преимущество - возможность добавить любую карту МИР к кольцу, т.к. именно НСПК является оператором ПС Мир. Большой вопрос, смогут ли банки реализовать эту функцию в своих устройствах без разрешения НСПК? (Думаю над этим)</w:t>
      </w:r>
    </w:p>
    <w:p w14:paraId="209F23A8" w14:textId="77777777" w:rsidR="00517BAF" w:rsidRDefault="00517BAF" w:rsidP="00517BAF"/>
    <w:p w14:paraId="1AA655E4" w14:textId="77777777" w:rsidR="003865ED" w:rsidRDefault="003865ED" w:rsidP="00517BAF"/>
    <w:p w14:paraId="1763C2DE" w14:textId="77777777" w:rsidR="003865ED" w:rsidRDefault="003865ED" w:rsidP="00517BAF"/>
    <w:p w14:paraId="12C55D66" w14:textId="77777777" w:rsidR="003865ED" w:rsidRDefault="003865ED" w:rsidP="00517BAF"/>
    <w:p w14:paraId="7260F7EB" w14:textId="77777777" w:rsidR="003865ED" w:rsidRPr="00517BAF" w:rsidRDefault="003865ED" w:rsidP="00517BAF"/>
    <w:p w14:paraId="00C5E63D" w14:textId="0FDD3F4A" w:rsidR="00727AF9" w:rsidRPr="006B77AE" w:rsidRDefault="00517BAF" w:rsidP="00517BAF">
      <w:pPr>
        <w:pStyle w:val="1"/>
      </w:pPr>
      <w:r>
        <w:lastRenderedPageBreak/>
        <w:t>6</w:t>
      </w:r>
      <w:r w:rsidR="003865ED" w:rsidRPr="003865ED">
        <w:t>.</w:t>
      </w:r>
      <w:r>
        <w:t xml:space="preserve"> </w:t>
      </w:r>
      <w:r w:rsidR="00727AF9" w:rsidRPr="006B77AE">
        <w:t>Выводы (почему я верю в этот проект и сам бы этим пользовался):</w:t>
      </w:r>
    </w:p>
    <w:p w14:paraId="431E56B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Потому что этот проект технически реализуем, у него есть уникальная фишка, он решает конкретные проблемы конкретной целевой аудитории и, помимо этого, предоставляет удобства для различных категорий потребителей, кроме того, проект хоть может и не так значительно, как СБП или Волна, но развивает нашу платёжную систему.</w:t>
      </w:r>
    </w:p>
    <w:p w14:paraId="43A177EF" w14:textId="77777777" w:rsidR="002A506F" w:rsidRDefault="002A506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  <w:lang w:val="en-US"/>
        </w:rPr>
      </w:pPr>
    </w:p>
    <w:p w14:paraId="4D1617E7" w14:textId="77777777" w:rsidR="002A506F" w:rsidRDefault="002A506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  <w:lang w:val="en-US"/>
        </w:rPr>
      </w:pPr>
    </w:p>
    <w:p w14:paraId="06B57F05" w14:textId="77777777" w:rsidR="002A506F" w:rsidRDefault="002A506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4074E528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0143CE88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1F2FE9C2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62DB0ABB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59F3AB97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59CD6443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18B315A1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3506B925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4A531CD4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3759277D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01565885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3EF171FA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6C692F4D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6C6F93CA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11C59BA9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19753DD1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117AD0C2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4003F58C" w14:textId="77777777" w:rsid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76AC5CC6" w14:textId="77777777" w:rsidR="00517BAF" w:rsidRPr="00517BAF" w:rsidRDefault="00517BAF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</w:p>
    <w:p w14:paraId="31BA7F02" w14:textId="639FDB86" w:rsidR="00727AF9" w:rsidRPr="00517BAF" w:rsidRDefault="00727AF9" w:rsidP="008B50F6">
      <w:pPr>
        <w:pStyle w:val="1"/>
        <w:rPr>
          <w:sz w:val="28"/>
          <w:szCs w:val="28"/>
        </w:rPr>
      </w:pPr>
      <w:r w:rsidRPr="00517BAF">
        <w:rPr>
          <w:sz w:val="28"/>
          <w:szCs w:val="28"/>
        </w:rPr>
        <w:lastRenderedPageBreak/>
        <w:t>«РКПС» (Российско-Китайская платёжная система»)</w:t>
      </w:r>
    </w:p>
    <w:p w14:paraId="5AA74D5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</w:rPr>
      </w:pPr>
      <w:r w:rsidRPr="006B77AE">
        <w:rPr>
          <w:rFonts w:ascii="Arial Narrow" w:hAnsi="Arial Narrow" w:cs="Times New Roman"/>
          <w:b/>
        </w:rPr>
        <w:t>Команда №11 @Artem_Shults1</w:t>
      </w:r>
    </w:p>
    <w:p w14:paraId="5F4DCAE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ФУ при Правительстве РФ</w:t>
      </w:r>
    </w:p>
    <w:p w14:paraId="466D0B4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Финансовый Факультет (ФФ)</w:t>
      </w:r>
    </w:p>
    <w:p w14:paraId="60559D9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Третий курс бакалавриата</w:t>
      </w:r>
    </w:p>
    <w:p w14:paraId="4F8AC58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Описание проблемы отсутствия быстрой, прозрачной и независимой системы трансграничных расчётов между РФ и Китаем.</w:t>
      </w:r>
    </w:p>
    <w:p w14:paraId="19C89D9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0518F2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3ECBB7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BE0428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564483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3347C9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F9D8A2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9CA8C7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A7C23F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77DDB4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25142D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27E70C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7BA269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B67389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1F2A22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4431C3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D9E3B5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A57CF9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5C3193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8AA17A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05A845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B93BE3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DF44DAB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/>
          <w:sz w:val="32"/>
          <w:szCs w:val="32"/>
        </w:rPr>
      </w:pPr>
    </w:p>
    <w:p w14:paraId="60547A3A" w14:textId="586C3A2D" w:rsidR="00727AF9" w:rsidRPr="002A506F" w:rsidRDefault="00727AF9" w:rsidP="002A506F">
      <w:pPr>
        <w:pStyle w:val="1"/>
      </w:pPr>
      <w:r w:rsidRPr="002A506F">
        <w:lastRenderedPageBreak/>
        <w:t>1</w:t>
      </w:r>
      <w:r w:rsidR="008B2811">
        <w:rPr>
          <w:lang w:val="en-US"/>
        </w:rPr>
        <w:t>.</w:t>
      </w:r>
      <w:r w:rsidRPr="002A506F">
        <w:t xml:space="preserve"> Описание проблемы</w:t>
      </w:r>
    </w:p>
    <w:p w14:paraId="23E1EC7F" w14:textId="77777777" w:rsidR="00727AF9" w:rsidRPr="006B77AE" w:rsidRDefault="00727AF9" w:rsidP="00EB5916">
      <w:pPr>
        <w:pStyle w:val="2"/>
      </w:pPr>
      <w:r w:rsidRPr="006B77AE">
        <w:t>Название проблемы:</w:t>
      </w:r>
    </w:p>
    <w:p w14:paraId="2D3A8D6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Трудная, долгая и дорогая процедура совершения трансграничных переводов между Россией и дружественными странами в условиях санкций.</w:t>
      </w:r>
    </w:p>
    <w:p w14:paraId="3A500E13" w14:textId="77777777" w:rsidR="00727AF9" w:rsidRPr="006B77AE" w:rsidRDefault="00727AF9" w:rsidP="00EB5916">
      <w:pPr>
        <w:pStyle w:val="2"/>
      </w:pPr>
      <w:r w:rsidRPr="006B77AE">
        <w:t>Категории потребителей, их описание и описание их проблем:</w:t>
      </w:r>
    </w:p>
    <w:p w14:paraId="2C38BE54" w14:textId="77777777" w:rsidR="00727AF9" w:rsidRPr="006B77AE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Российские экспортёры </w:t>
      </w:r>
    </w:p>
    <w:p w14:paraId="17EA64A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(юридические лица, которые осуществляют экспорт товаров из России и принимают за это оплату в рублях, либо иностранной валюте для дальнейшей конвертации в рубли)</w:t>
      </w:r>
    </w:p>
    <w:p w14:paraId="1624F14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Для получения платежа вынуждены прибегать к схемам через использование: стейблкоинов, в основе сейчас это А7А5, либо «токены-однодневки» (риск блокировки со стороны криптобирж, а также множественная конвертация с комиссиями перед выводом в реальные деньги); банков, не попавших под санкции (всего 13 банков, 2 из них системообразующие), которые не всегда могут обработать платежи, в особенности, если это касается переводов за товары и услуги подсанкционных компаний; иных платёжных агентов (риск); собственных юридических лиц в другой стране (доступно не всем, а также проводится двойная транзакция); электронных кошельков (лимиты) </w:t>
      </w:r>
    </w:p>
    <w:p w14:paraId="22480B21" w14:textId="77777777" w:rsidR="00727AF9" w:rsidRPr="006B77AE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Российские импортёры </w:t>
      </w:r>
    </w:p>
    <w:p w14:paraId="40DFB38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(юридические лица, которые осуществляют импорт товаров из Китая и оплачивают его рублями, либо иностранной валютой)</w:t>
      </w:r>
    </w:p>
    <w:p w14:paraId="60F700E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Всё то же самое, что и с экспортёрами, но для проведения платежа</w:t>
      </w:r>
    </w:p>
    <w:p w14:paraId="7EEAAD54" w14:textId="77777777" w:rsidR="00727AF9" w:rsidRPr="006B77AE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Китайские экспортёры </w:t>
      </w:r>
    </w:p>
    <w:p w14:paraId="0C0862A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(юридические лица, которые осуществляют экспорт товаров из Китая и принимают за это оплату в рублях, либо иностранной валюте для дальнейшей конвертации в рубли)</w:t>
      </w:r>
    </w:p>
    <w:p w14:paraId="38BE8E1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Проблемы абсолютно те-же, что и у российских экспортёров, но в другую сторону</w:t>
      </w:r>
    </w:p>
    <w:p w14:paraId="015E033E" w14:textId="77777777" w:rsidR="00727AF9" w:rsidRPr="006B77AE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Китайские импортёры</w:t>
      </w:r>
    </w:p>
    <w:p w14:paraId="0EAF10C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(юридические лица, которые осуществляют экспорт товаров из Китая и принимают за это оплату в рублях, либо иностранной валюте для дальнейшей конвертации в рубли)</w:t>
      </w:r>
    </w:p>
    <w:p w14:paraId="6D2479E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Проблемы абсолютно те-же, что и у российских импортёров, но в другую сторону</w:t>
      </w:r>
    </w:p>
    <w:p w14:paraId="2B65EB8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</w:p>
    <w:p w14:paraId="00085583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5AC5250E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582B7934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16D5B5AE" w14:textId="77777777" w:rsidR="00727AF9" w:rsidRPr="006B77AE" w:rsidRDefault="00727AF9" w:rsidP="00727AF9">
      <w:pPr>
        <w:rPr>
          <w:rFonts w:ascii="Arial Narrow" w:hAnsi="Arial Narrow"/>
        </w:rPr>
      </w:pPr>
    </w:p>
    <w:p w14:paraId="1FA79C5F" w14:textId="4B00BFC4" w:rsidR="00727AF9" w:rsidRPr="002A506F" w:rsidRDefault="00727AF9" w:rsidP="002A506F">
      <w:pPr>
        <w:pStyle w:val="1"/>
      </w:pPr>
      <w:r w:rsidRPr="002A506F">
        <w:lastRenderedPageBreak/>
        <w:t>2</w:t>
      </w:r>
      <w:r w:rsidR="008B2811">
        <w:rPr>
          <w:lang w:val="en-US"/>
        </w:rPr>
        <w:t>.</w:t>
      </w:r>
      <w:r w:rsidRPr="002A506F">
        <w:t xml:space="preserve"> Идея сервиса</w:t>
      </w:r>
    </w:p>
    <w:p w14:paraId="7C2698E9" w14:textId="77777777" w:rsidR="00727AF9" w:rsidRPr="006B77AE" w:rsidRDefault="00727AF9" w:rsidP="00EB5916">
      <w:pPr>
        <w:pStyle w:val="2"/>
      </w:pPr>
      <w:r w:rsidRPr="006B77AE">
        <w:t>Ключевая идея:</w:t>
      </w:r>
    </w:p>
    <w:p w14:paraId="6FC52FE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Создать замкнутую систему взаиморасчётов при которой не будет происходить движения валют между Россией и Китаем напрямую. В ней будет 2 оператора, которые будут выпускать токены взамен внутренних валют, курс обмена которых на эти токены будет определяться в рамках системы на основе модели, учитывающей множество факторов, и в конечном счёте направленной на недопущение сильного дисбаланса, через корректировку выгоды от экспортно-импортных операций. Система таким образом будет похожа на текущий механизм трансграничных взаиморасчётов с использованием доллара как валюты общего знаменателя и корректировкой торгового баланса путём изменения спроса и предложения на валютном рынке, но валюта в такой системе не будет обмениваться, а значит, необходимости в рынке валют не будет, не будет места для спекуляций и, как следствие, центральные банки стран не будут нуждаться в проведении валютных интервенций, а сама система будет более предсказуемой и менее подверженной хаотичному движению обменного курса вследствие ожиданий участников валютного рынка, что повысит планируемость эспортно-импортных операций. В данной системе главной проблемой являются торговые дисбалансы, которые будут решаться через открытие специальных инвестиционных, либо расчётных счетов в стране-должнике, а в качестве обеспечения всей системы и одновременно обеспечения «последней инстанции» будет выступать золотой запас обеих стран. </w:t>
      </w:r>
    </w:p>
    <w:p w14:paraId="7ACADA13" w14:textId="77777777" w:rsidR="00727AF9" w:rsidRPr="006B77AE" w:rsidRDefault="00727AF9" w:rsidP="00EB5916">
      <w:pPr>
        <w:pStyle w:val="2"/>
      </w:pPr>
      <w:r w:rsidRPr="006B77AE">
        <w:t>Как именно идея помогает решению проблемы:</w:t>
      </w:r>
    </w:p>
    <w:p w14:paraId="531CF72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Система позволит проводить расчёты между Россией и Китаем моментально, не обменивая валюты друг на друга, а также с околонулевой комиссией.</w:t>
      </w:r>
    </w:p>
    <w:p w14:paraId="19433EF5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 w:cs="Times New Roman"/>
        </w:rPr>
      </w:pPr>
    </w:p>
    <w:p w14:paraId="43D30D07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12A79F16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438EC4CA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57206341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108CA7B5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7F0A7E3A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50996F1B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2948385A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52A68A7E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5A1BEDA5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7C78C607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4051FABF" w14:textId="77777777" w:rsidR="00727AF9" w:rsidRPr="006B77AE" w:rsidRDefault="00727AF9" w:rsidP="00727AF9">
      <w:pPr>
        <w:spacing w:line="23" w:lineRule="atLeast"/>
        <w:ind w:firstLine="709"/>
        <w:jc w:val="both"/>
        <w:rPr>
          <w:rFonts w:ascii="Arial Narrow" w:hAnsi="Arial Narrow"/>
        </w:rPr>
      </w:pPr>
    </w:p>
    <w:p w14:paraId="240D4323" w14:textId="77777777" w:rsidR="00727AF9" w:rsidRPr="006B77AE" w:rsidRDefault="00727AF9" w:rsidP="00727AF9">
      <w:pPr>
        <w:rPr>
          <w:rFonts w:ascii="Arial Narrow" w:hAnsi="Arial Narrow"/>
        </w:rPr>
      </w:pPr>
    </w:p>
    <w:p w14:paraId="2BD54FB6" w14:textId="76C99FDC" w:rsidR="00727AF9" w:rsidRPr="002A506F" w:rsidRDefault="00727AF9" w:rsidP="002A506F">
      <w:pPr>
        <w:pStyle w:val="1"/>
      </w:pPr>
      <w:r w:rsidRPr="002A506F">
        <w:lastRenderedPageBreak/>
        <w:t>3</w:t>
      </w:r>
      <w:r w:rsidR="008B2811">
        <w:rPr>
          <w:lang w:val="en-US"/>
        </w:rPr>
        <w:t>.</w:t>
      </w:r>
      <w:r w:rsidRPr="002A506F">
        <w:t xml:space="preserve"> Участники сервиса</w:t>
      </w:r>
    </w:p>
    <w:p w14:paraId="315FC339" w14:textId="77777777" w:rsidR="00727AF9" w:rsidRPr="006B77AE" w:rsidRDefault="00727AF9" w:rsidP="00EB5916">
      <w:pPr>
        <w:pStyle w:val="2"/>
      </w:pPr>
      <w:r w:rsidRPr="006B77AE">
        <w:t>Участники, их функции и выгоды</w:t>
      </w:r>
    </w:p>
    <w:p w14:paraId="41D12DD6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Российский оператор эмиссии и обмена электронных средств международных расчётов (для удобства токенов) (ЦБРФ, либо АО НСПК) (обменивает рубли на токены, выкупает токены за рубли внутри России) (обеспечивает развитие экономики РФ)</w:t>
      </w:r>
    </w:p>
    <w:p w14:paraId="10D83333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Китайский оператор эмиссии и обмена токенов (Народный банк Китая) (обменивает юани на токены, выкупает токены за юани внутри Китая) (обеспечивает развитие экономики КНР)</w:t>
      </w:r>
    </w:p>
    <w:p w14:paraId="5130F7CE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Московская биржа (открывает специализированный инвестиционный счёт (похож в своей сути на счет востро, средства по счёту можно направлять на инвестиции в крупнейшие публичные компании России, их облигации, либо ОФЗ) (обеспечивает развитие финансового рынка РФ, увеличивает ликвидность на финансовых рынках, получает дополнительный доход от комиссии)</w:t>
      </w:r>
    </w:p>
    <w:p w14:paraId="5E9F703A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Специализированный инвестиционный фонд России (ВЭБ РФ, управляет юанями на специализированном инвестиционном счёте, предоставляемым в качестве компенсации дисбаланса китайской стороной) (получает часть дохода от управления активами)</w:t>
      </w:r>
    </w:p>
    <w:p w14:paraId="25A14B78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Шанхайская фондовая биржа (открывает специализированный инвестиционный счёт, с теми же параметрами, но для китайских компаний) (обеспечивает развитие финансового рынка КНР, увеличивает ликвидность на финансовых рынках, получает дополнительный доход от комиссии)</w:t>
      </w:r>
    </w:p>
    <w:p w14:paraId="37D911BC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Специализированный инвестиционный фонд Китая (China Investment Corporation, делает тоже самое, но с российским инвестиционным счётом в рублях) (получает часть дохода от управления активами)</w:t>
      </w:r>
    </w:p>
    <w:p w14:paraId="1D8A3CA7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Золотой пул (фонд, который принадлежит 2м операторам и в который они вносят золото в равных долях в качестве обеспечения последней инстанции)</w:t>
      </w:r>
    </w:p>
    <w:p w14:paraId="5B45A6F6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Крупный коммерческий банк в Китае (открывает специализированный расчётный счёт)</w:t>
      </w:r>
    </w:p>
    <w:p w14:paraId="1A231279" w14:textId="77777777" w:rsidR="00727AF9" w:rsidRPr="006B77AE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Оператор платформы ЦВЦБ КНР (Народный банк Китая) (зачисляет на специализированный расчётный счёт цифровые юани в количестве, эквивалентном объёму дисбаланса) </w:t>
      </w:r>
    </w:p>
    <w:p w14:paraId="4E885D09" w14:textId="77777777" w:rsidR="00727AF9" w:rsidRPr="006B77AE" w:rsidRDefault="00727AF9" w:rsidP="00727AF9">
      <w:pPr>
        <w:pStyle w:val="a7"/>
        <w:spacing w:line="276" w:lineRule="auto"/>
        <w:ind w:left="709"/>
        <w:jc w:val="both"/>
        <w:rPr>
          <w:rFonts w:ascii="Arial Narrow" w:hAnsi="Arial Narrow" w:cs="Times New Roman"/>
        </w:rPr>
      </w:pPr>
    </w:p>
    <w:p w14:paraId="6065FB22" w14:textId="77777777" w:rsidR="00727AF9" w:rsidRPr="006B77AE" w:rsidRDefault="00727AF9" w:rsidP="00727AF9">
      <w:pPr>
        <w:pStyle w:val="a7"/>
        <w:spacing w:line="276" w:lineRule="auto"/>
        <w:ind w:left="709"/>
        <w:jc w:val="both"/>
        <w:rPr>
          <w:rFonts w:ascii="Arial Narrow" w:hAnsi="Arial Narrow" w:cs="Times New Roman"/>
        </w:rPr>
      </w:pPr>
    </w:p>
    <w:p w14:paraId="43603186" w14:textId="77777777" w:rsidR="00727AF9" w:rsidRPr="006B77AE" w:rsidRDefault="00727AF9" w:rsidP="00727AF9">
      <w:pPr>
        <w:pStyle w:val="a7"/>
        <w:rPr>
          <w:rFonts w:ascii="Arial Narrow" w:hAnsi="Arial Narrow"/>
        </w:rPr>
      </w:pPr>
    </w:p>
    <w:p w14:paraId="5C58CA47" w14:textId="77777777" w:rsidR="00727AF9" w:rsidRPr="006B77AE" w:rsidRDefault="00727AF9" w:rsidP="00727AF9">
      <w:pPr>
        <w:rPr>
          <w:rFonts w:ascii="Arial Narrow" w:hAnsi="Arial Narrow"/>
        </w:rPr>
      </w:pPr>
    </w:p>
    <w:p w14:paraId="5554F583" w14:textId="77777777" w:rsidR="00727AF9" w:rsidRPr="006B77AE" w:rsidRDefault="00727AF9" w:rsidP="00727AF9">
      <w:pPr>
        <w:rPr>
          <w:rFonts w:ascii="Arial Narrow" w:hAnsi="Arial Narrow"/>
        </w:rPr>
      </w:pPr>
    </w:p>
    <w:p w14:paraId="375B75C3" w14:textId="77777777" w:rsidR="00727AF9" w:rsidRPr="006B77AE" w:rsidRDefault="00727AF9" w:rsidP="00727AF9">
      <w:pPr>
        <w:rPr>
          <w:rFonts w:ascii="Arial Narrow" w:hAnsi="Arial Narrow"/>
        </w:rPr>
      </w:pPr>
    </w:p>
    <w:p w14:paraId="4AC18524" w14:textId="77777777" w:rsidR="00727AF9" w:rsidRPr="006B77AE" w:rsidRDefault="00727AF9" w:rsidP="00727AF9">
      <w:pPr>
        <w:rPr>
          <w:rFonts w:ascii="Arial Narrow" w:hAnsi="Arial Narrow"/>
        </w:rPr>
      </w:pPr>
    </w:p>
    <w:p w14:paraId="7D1DA4F8" w14:textId="77777777" w:rsidR="00727AF9" w:rsidRPr="006B77AE" w:rsidRDefault="00727AF9" w:rsidP="00727AF9">
      <w:pPr>
        <w:rPr>
          <w:rFonts w:ascii="Arial Narrow" w:hAnsi="Arial Narrow"/>
        </w:rPr>
      </w:pPr>
    </w:p>
    <w:p w14:paraId="754EB7B3" w14:textId="77777777" w:rsidR="00727AF9" w:rsidRDefault="00727AF9" w:rsidP="00727AF9">
      <w:pPr>
        <w:rPr>
          <w:rFonts w:ascii="Arial Narrow" w:hAnsi="Arial Narrow"/>
          <w:lang w:val="en-US"/>
        </w:rPr>
      </w:pPr>
    </w:p>
    <w:p w14:paraId="0182623E" w14:textId="77777777" w:rsidR="00EB5916" w:rsidRDefault="00EB5916" w:rsidP="00727AF9">
      <w:pPr>
        <w:rPr>
          <w:rFonts w:ascii="Arial Narrow" w:hAnsi="Arial Narrow"/>
          <w:lang w:val="en-US"/>
        </w:rPr>
      </w:pPr>
    </w:p>
    <w:p w14:paraId="470C5770" w14:textId="77777777" w:rsidR="00EB5916" w:rsidRPr="00EB5916" w:rsidRDefault="00EB5916" w:rsidP="00727AF9">
      <w:pPr>
        <w:rPr>
          <w:rFonts w:ascii="Arial Narrow" w:hAnsi="Arial Narrow"/>
          <w:lang w:val="en-US"/>
        </w:rPr>
      </w:pPr>
    </w:p>
    <w:p w14:paraId="21A88C1D" w14:textId="3006BD13" w:rsidR="00727AF9" w:rsidRPr="008B2811" w:rsidRDefault="00727AF9" w:rsidP="00EB5916">
      <w:pPr>
        <w:pStyle w:val="1"/>
      </w:pPr>
      <w:r w:rsidRPr="002A506F">
        <w:lastRenderedPageBreak/>
        <w:t>4</w:t>
      </w:r>
      <w:r w:rsidR="008B2811" w:rsidRPr="008B2811">
        <w:t>.</w:t>
      </w:r>
      <w:r w:rsidRPr="002A506F">
        <w:t xml:space="preserve"> Процессы в сервисе и их описание</w:t>
      </w:r>
    </w:p>
    <w:p w14:paraId="5A140B00" w14:textId="77777777" w:rsidR="00727AF9" w:rsidRPr="006B77AE" w:rsidRDefault="00727AF9" w:rsidP="00EB5916">
      <w:pPr>
        <w:pStyle w:val="2"/>
      </w:pPr>
      <w:r w:rsidRPr="006B77AE">
        <w:t>Механизм определения изначальной стоимости токенов:</w:t>
      </w:r>
    </w:p>
    <w:p w14:paraId="4DF6F05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Берутся данные за предыдущий год перед внедрением системы:</w:t>
      </w:r>
    </w:p>
    <w:p w14:paraId="1570192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Курс </w:t>
      </w:r>
      <w:r w:rsidRPr="006B77AE">
        <w:rPr>
          <w:rFonts w:ascii="Arial Narrow" w:hAnsi="Arial Narrow" w:cs="Times New Roman"/>
          <w:lang w:val="en-US"/>
        </w:rPr>
        <w:t>CNY</w:t>
      </w:r>
      <w:r w:rsidRPr="006B77AE">
        <w:rPr>
          <w:rFonts w:ascii="Arial Narrow" w:hAnsi="Arial Narrow" w:cs="Times New Roman"/>
        </w:rPr>
        <w:t>/</w:t>
      </w:r>
      <w:r w:rsidRPr="006B77AE">
        <w:rPr>
          <w:rFonts w:ascii="Arial Narrow" w:hAnsi="Arial Narrow" w:cs="Times New Roman"/>
          <w:lang w:val="en-US"/>
        </w:rPr>
        <w:t>RUB</w:t>
      </w:r>
      <w:r w:rsidRPr="006B77AE">
        <w:rPr>
          <w:rFonts w:ascii="Arial Narrow" w:hAnsi="Arial Narrow" w:cs="Times New Roman"/>
        </w:rPr>
        <w:t xml:space="preserve"> - 10</w:t>
      </w:r>
    </w:p>
    <w:p w14:paraId="08826A5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Экспорт России в Китай - 60 млрд $</w:t>
      </w:r>
    </w:p>
    <w:p w14:paraId="0E36CF7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Экспорт Китая в Россию - 40 млрд $</w:t>
      </w:r>
    </w:p>
    <w:p w14:paraId="67C2011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Общий товарооборот соответственно - 100 млрд $</w:t>
      </w:r>
    </w:p>
    <w:p w14:paraId="18B0A8A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Вес рубля: 60/100 = 0,6</w:t>
      </w:r>
    </w:p>
    <w:p w14:paraId="4C4395B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Вес юаня: 40/100 = 0,4</w:t>
      </w:r>
    </w:p>
    <w:p w14:paraId="57D469E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Стоимость 1 токена: </w:t>
      </w:r>
    </w:p>
    <w:p w14:paraId="0AEF682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 = 1/0,6   = 1,667 рублей</w:t>
      </w:r>
    </w:p>
    <w:p w14:paraId="1D7BAAF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  <w:lang w:val="en-US"/>
        </w:rPr>
        <w:t>T</w:t>
      </w:r>
      <w:r w:rsidRPr="006B77AE">
        <w:rPr>
          <w:rFonts w:ascii="Arial Narrow" w:hAnsi="Arial Narrow" w:cs="Times New Roman"/>
        </w:rPr>
        <w:t xml:space="preserve"> = 1/0,4 = 2,5 юаней</w:t>
      </w:r>
    </w:p>
    <w:p w14:paraId="2C597BF3" w14:textId="77777777" w:rsidR="00727AF9" w:rsidRPr="006B77AE" w:rsidRDefault="00727AF9" w:rsidP="00EB5916">
      <w:pPr>
        <w:pStyle w:val="2"/>
      </w:pPr>
      <w:r w:rsidRPr="006B77AE">
        <w:t xml:space="preserve">Схема (платежей): </w:t>
      </w:r>
    </w:p>
    <w:p w14:paraId="7FF4ED0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  <w:b/>
          <w:bCs/>
        </w:rPr>
        <w:t>Сейчас:</w:t>
      </w:r>
    </w:p>
    <w:p w14:paraId="7236C20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По сути, схема сейчас практически такая же, как и предложенная мной, но с минусами. Курс 1 </w:t>
      </w:r>
      <w:r w:rsidRPr="006B77AE">
        <w:rPr>
          <w:rFonts w:ascii="Arial Narrow" w:hAnsi="Arial Narrow" w:cs="Times New Roman"/>
          <w:lang w:val="en-US"/>
        </w:rPr>
        <w:t>CNY</w:t>
      </w:r>
      <w:r w:rsidRPr="006B77AE">
        <w:rPr>
          <w:rFonts w:ascii="Arial Narrow" w:hAnsi="Arial Narrow" w:cs="Times New Roman"/>
        </w:rPr>
        <w:t xml:space="preserve"> = 10 </w:t>
      </w:r>
      <w:r w:rsidRPr="006B77AE">
        <w:rPr>
          <w:rFonts w:ascii="Arial Narrow" w:hAnsi="Arial Narrow" w:cs="Times New Roman"/>
          <w:lang w:val="en-US"/>
        </w:rPr>
        <w:t>RUB</w:t>
      </w:r>
    </w:p>
    <w:p w14:paraId="39BF145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1,2 Российский импортёр хочет купить товар из Китая на 800 </w:t>
      </w:r>
      <w:r w:rsidRPr="006B77AE">
        <w:rPr>
          <w:rFonts w:ascii="Arial Narrow" w:hAnsi="Arial Narrow" w:cs="Times New Roman"/>
          <w:lang w:val="en-US"/>
        </w:rPr>
        <w:t>RUB</w:t>
      </w:r>
      <w:r w:rsidRPr="006B77AE">
        <w:rPr>
          <w:rFonts w:ascii="Arial Narrow" w:hAnsi="Arial Narrow" w:cs="Times New Roman"/>
        </w:rPr>
        <w:t xml:space="preserve">/80 </w:t>
      </w:r>
      <w:r w:rsidRPr="006B77AE">
        <w:rPr>
          <w:rFonts w:ascii="Arial Narrow" w:hAnsi="Arial Narrow" w:cs="Times New Roman"/>
          <w:lang w:val="en-US"/>
        </w:rPr>
        <w:t>CNY</w:t>
      </w:r>
      <w:r w:rsidRPr="006B77AE">
        <w:rPr>
          <w:rFonts w:ascii="Arial Narrow" w:hAnsi="Arial Narrow" w:cs="Times New Roman"/>
        </w:rPr>
        <w:t xml:space="preserve">, переводит 800 </w:t>
      </w:r>
      <w:r w:rsidRPr="006B77AE">
        <w:rPr>
          <w:rFonts w:ascii="Arial Narrow" w:hAnsi="Arial Narrow" w:cs="Times New Roman"/>
          <w:lang w:val="en-US"/>
        </w:rPr>
        <w:t>RUB</w:t>
      </w:r>
      <w:r w:rsidRPr="006B77AE">
        <w:rPr>
          <w:rFonts w:ascii="Arial Narrow" w:hAnsi="Arial Narrow" w:cs="Times New Roman"/>
        </w:rPr>
        <w:t xml:space="preserve"> + вшитую китайским экспортёром комиссию на платформу Токеон, Токеон выпускает 800 + комиссия токенов 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>7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>5.</w:t>
      </w:r>
    </w:p>
    <w:p w14:paraId="727CEAB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3,4 Российский импортёр переводит китайскому экспортёру 800 + комиссия 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>7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>5, китайский импортёр поставляет товар.</w:t>
      </w:r>
    </w:p>
    <w:p w14:paraId="3D45011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5,6 Китайский экспортёр обменивает 800 + комиссия 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>7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 xml:space="preserve">5 на </w:t>
      </w:r>
      <w:r w:rsidRPr="006B77AE">
        <w:rPr>
          <w:rFonts w:ascii="Arial Narrow" w:hAnsi="Arial Narrow" w:cs="Times New Roman"/>
          <w:lang w:val="en-US"/>
        </w:rPr>
        <w:t>USDT</w:t>
      </w:r>
      <w:r w:rsidRPr="006B77AE">
        <w:rPr>
          <w:rFonts w:ascii="Arial Narrow" w:hAnsi="Arial Narrow" w:cs="Times New Roman"/>
        </w:rPr>
        <w:t xml:space="preserve"> на криптобирже, с комиссией продаёт их бирже и выводит 80 юаней.</w:t>
      </w:r>
    </w:p>
    <w:p w14:paraId="1B469E7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7,8 Китайский импортёр хочет купить товар из России на 1000 </w:t>
      </w:r>
      <w:r w:rsidRPr="006B77AE">
        <w:rPr>
          <w:rFonts w:ascii="Arial Narrow" w:hAnsi="Arial Narrow" w:cs="Times New Roman"/>
          <w:lang w:val="en-US"/>
        </w:rPr>
        <w:t>RUB</w:t>
      </w:r>
      <w:r w:rsidRPr="006B77AE">
        <w:rPr>
          <w:rFonts w:ascii="Arial Narrow" w:hAnsi="Arial Narrow" w:cs="Times New Roman"/>
        </w:rPr>
        <w:t xml:space="preserve">/100 </w:t>
      </w:r>
      <w:r w:rsidRPr="006B77AE">
        <w:rPr>
          <w:rFonts w:ascii="Arial Narrow" w:hAnsi="Arial Narrow" w:cs="Times New Roman"/>
          <w:lang w:val="en-US"/>
        </w:rPr>
        <w:t>CNY</w:t>
      </w:r>
      <w:r w:rsidRPr="006B77AE">
        <w:rPr>
          <w:rFonts w:ascii="Arial Narrow" w:hAnsi="Arial Narrow" w:cs="Times New Roman"/>
        </w:rPr>
        <w:t xml:space="preserve">, переводит 100 </w:t>
      </w:r>
      <w:r w:rsidRPr="006B77AE">
        <w:rPr>
          <w:rFonts w:ascii="Arial Narrow" w:hAnsi="Arial Narrow" w:cs="Times New Roman"/>
          <w:lang w:val="en-US"/>
        </w:rPr>
        <w:t>CNY</w:t>
      </w:r>
      <w:r w:rsidRPr="006B77AE">
        <w:rPr>
          <w:rFonts w:ascii="Arial Narrow" w:hAnsi="Arial Narrow" w:cs="Times New Roman"/>
        </w:rPr>
        <w:t xml:space="preserve"> + «плата за газ» при переводе на криптобиржу и покупает 1000 А7А5.</w:t>
      </w:r>
    </w:p>
    <w:p w14:paraId="7F39813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9,10 Китайский импортёр переводит 1000 А7А5 российскому экспортёру, российский экспортёр поставляет товар.</w:t>
      </w:r>
    </w:p>
    <w:p w14:paraId="5C1FC45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11,12 Российский экспортёр отдаёт 1000 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>7</w:t>
      </w:r>
      <w:r w:rsidRPr="006B77AE">
        <w:rPr>
          <w:rFonts w:ascii="Arial Narrow" w:hAnsi="Arial Narrow" w:cs="Times New Roman"/>
          <w:lang w:val="en-US"/>
        </w:rPr>
        <w:t>A</w:t>
      </w:r>
      <w:r w:rsidRPr="006B77AE">
        <w:rPr>
          <w:rFonts w:ascii="Arial Narrow" w:hAnsi="Arial Narrow" w:cs="Times New Roman"/>
        </w:rPr>
        <w:t xml:space="preserve">5 платформе Токеон, Токеон отдаёт 1000 </w:t>
      </w:r>
      <w:r w:rsidRPr="006B77AE">
        <w:rPr>
          <w:rFonts w:ascii="Arial Narrow" w:hAnsi="Arial Narrow" w:cs="Times New Roman"/>
          <w:lang w:val="en-US"/>
        </w:rPr>
        <w:t>RUB</w:t>
      </w:r>
      <w:r w:rsidRPr="006B77AE">
        <w:rPr>
          <w:rFonts w:ascii="Arial Narrow" w:hAnsi="Arial Narrow" w:cs="Times New Roman"/>
        </w:rPr>
        <w:t>.</w:t>
      </w:r>
    </w:p>
    <w:p w14:paraId="49BD47CE" w14:textId="7E6ECD83" w:rsidR="00727AF9" w:rsidRDefault="00DA6C9E" w:rsidP="00727AF9">
      <w:pPr>
        <w:spacing w:line="276" w:lineRule="auto"/>
        <w:jc w:val="both"/>
        <w:rPr>
          <w:rFonts w:ascii="Arial Narrow" w:hAnsi="Arial Narrow" w:cs="Times New Roman"/>
        </w:rPr>
      </w:pPr>
      <w:r w:rsidRPr="00DA6C9E">
        <w:rPr>
          <w:rFonts w:ascii="Arial Narrow" w:hAnsi="Arial Narrow" w:cs="Times New Roman"/>
        </w:rPr>
        <w:lastRenderedPageBreak/>
        <w:drawing>
          <wp:inline distT="0" distB="0" distL="0" distR="0" wp14:anchorId="7BCF0403" wp14:editId="65424AB1">
            <wp:extent cx="5939790" cy="3502025"/>
            <wp:effectExtent l="0" t="0" r="3810" b="3175"/>
            <wp:docPr id="64689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6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36C2" w14:textId="39F740CF" w:rsidR="004A72DF" w:rsidRPr="004A72DF" w:rsidRDefault="004A72DF" w:rsidP="004A72DF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4A72DF">
        <w:rPr>
          <w:rFonts w:ascii="Arial Narrow" w:hAnsi="Arial Narrow"/>
          <w:sz w:val="24"/>
          <w:szCs w:val="24"/>
        </w:rPr>
        <w:t xml:space="preserve">Рисунок </w:t>
      </w:r>
      <w:r w:rsidRPr="004A72DF">
        <w:rPr>
          <w:rFonts w:ascii="Arial Narrow" w:hAnsi="Arial Narrow"/>
          <w:sz w:val="24"/>
          <w:szCs w:val="24"/>
        </w:rPr>
        <w:fldChar w:fldCharType="begin"/>
      </w:r>
      <w:r w:rsidRPr="004A72DF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4A72DF">
        <w:rPr>
          <w:rFonts w:ascii="Arial Narrow" w:hAnsi="Arial Narrow"/>
          <w:sz w:val="24"/>
          <w:szCs w:val="24"/>
        </w:rPr>
        <w:fldChar w:fldCharType="separate"/>
      </w:r>
      <w:r>
        <w:rPr>
          <w:rFonts w:ascii="Arial Narrow" w:hAnsi="Arial Narrow"/>
          <w:noProof/>
          <w:sz w:val="24"/>
          <w:szCs w:val="24"/>
        </w:rPr>
        <w:t>5</w:t>
      </w:r>
      <w:r w:rsidRPr="004A72DF">
        <w:rPr>
          <w:rFonts w:ascii="Arial Narrow" w:hAnsi="Arial Narrow"/>
          <w:sz w:val="24"/>
          <w:szCs w:val="24"/>
        </w:rPr>
        <w:fldChar w:fldCharType="end"/>
      </w:r>
      <w:r w:rsidRPr="004A72DF">
        <w:rPr>
          <w:rFonts w:ascii="Arial Narrow" w:hAnsi="Arial Narrow"/>
          <w:sz w:val="24"/>
          <w:szCs w:val="24"/>
        </w:rPr>
        <w:t>. Архитектура сервиса до</w:t>
      </w:r>
    </w:p>
    <w:p w14:paraId="7D7874C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Таким образом, на каждом этапе добавляется комиссия, дополнительные процедуры, к тому же всегда есть риск блокировки токена.</w:t>
      </w:r>
    </w:p>
    <w:p w14:paraId="11244F4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  <w:b/>
          <w:bCs/>
        </w:rPr>
        <w:t>В предлагаемой схеме:</w:t>
      </w:r>
    </w:p>
    <w:p w14:paraId="3901588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1 год</w:t>
      </w:r>
    </w:p>
    <w:p w14:paraId="03AE7D8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1,2 Китайский импортёр (в конечном итоге это вообще все импортёры) вносит 100 юаней китайскому оператору, взамен китайский оператор выпускает 100 токенов.</w:t>
      </w:r>
    </w:p>
    <w:p w14:paraId="5811696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3,4 Китайский оператор переводит 100 токенов российскому оператору в счёт оплаты (теперь они принадлежат российскому экспортёру), российский экспортёр поставляет товар.</w:t>
      </w:r>
    </w:p>
    <w:p w14:paraId="2F0535F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5,6 Российский оператор за рубли по установленному платформой курсу выкупает у российского экспортёра 100 токенов</w:t>
      </w:r>
    </w:p>
    <w:p w14:paraId="75F4ECC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7,8 Российский оператор продаёт за рубли 80 токенов российскому импортёру (дисбаланс)</w:t>
      </w:r>
    </w:p>
    <w:p w14:paraId="502C34C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9,10 Российский оператор отправляет 80 токенов китайскому оператору, китайский оператор поставляет товар</w:t>
      </w:r>
    </w:p>
    <w:p w14:paraId="4AF2AAC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11,12 Китайский оператор выкупает у китайского экспортёра 80 токенов за юани</w:t>
      </w:r>
    </w:p>
    <w:p w14:paraId="5A8DD23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Итог за 1 год: все при своих деньгах, реальные деньги двигались только внутри стран, но у российского оператора 20 лишних токенов, на которые не было спроса из-за дисбаланса. По сути, мы только что дали бесплатный кредит Китаю. Но, для этого есть механизм обеспечения дисбаланса (он представляет собой 2 инвестиционных фонда и один золотой фонд, о которых я сказал выше)</w:t>
      </w:r>
    </w:p>
    <w:p w14:paraId="0DC60D27" w14:textId="12D34FE7" w:rsidR="00727AF9" w:rsidRPr="006B77AE" w:rsidRDefault="00DA6C9E" w:rsidP="00727AF9">
      <w:pPr>
        <w:spacing w:line="276" w:lineRule="auto"/>
        <w:jc w:val="both"/>
        <w:rPr>
          <w:rFonts w:ascii="Arial Narrow" w:hAnsi="Arial Narrow" w:cs="Times New Roman"/>
        </w:rPr>
      </w:pPr>
      <w:r w:rsidRPr="00DA6C9E">
        <w:rPr>
          <w:rFonts w:ascii="Arial Narrow" w:hAnsi="Arial Narrow" w:cs="Times New Roman"/>
        </w:rPr>
        <w:lastRenderedPageBreak/>
        <w:drawing>
          <wp:inline distT="0" distB="0" distL="0" distR="0" wp14:anchorId="4FAD19F9" wp14:editId="44747790">
            <wp:extent cx="5939790" cy="3502025"/>
            <wp:effectExtent l="0" t="0" r="3810" b="3175"/>
            <wp:docPr id="188628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85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591A" w14:textId="7732FA3D" w:rsidR="00727AF9" w:rsidRPr="004A72DF" w:rsidRDefault="004A72DF" w:rsidP="004A72DF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4A72DF">
        <w:rPr>
          <w:rFonts w:ascii="Arial Narrow" w:hAnsi="Arial Narrow"/>
          <w:sz w:val="24"/>
          <w:szCs w:val="24"/>
        </w:rPr>
        <w:t xml:space="preserve">Рисунок </w:t>
      </w:r>
      <w:r w:rsidRPr="004A72DF">
        <w:rPr>
          <w:rFonts w:ascii="Arial Narrow" w:hAnsi="Arial Narrow"/>
          <w:sz w:val="24"/>
          <w:szCs w:val="24"/>
        </w:rPr>
        <w:fldChar w:fldCharType="begin"/>
      </w:r>
      <w:r w:rsidRPr="004A72DF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4A72DF">
        <w:rPr>
          <w:rFonts w:ascii="Arial Narrow" w:hAnsi="Arial Narrow"/>
          <w:sz w:val="24"/>
          <w:szCs w:val="24"/>
        </w:rPr>
        <w:fldChar w:fldCharType="separate"/>
      </w:r>
      <w:r>
        <w:rPr>
          <w:rFonts w:ascii="Arial Narrow" w:hAnsi="Arial Narrow"/>
          <w:noProof/>
          <w:sz w:val="24"/>
          <w:szCs w:val="24"/>
        </w:rPr>
        <w:t>6</w:t>
      </w:r>
      <w:r w:rsidRPr="004A72DF">
        <w:rPr>
          <w:rFonts w:ascii="Arial Narrow" w:hAnsi="Arial Narrow"/>
          <w:sz w:val="24"/>
          <w:szCs w:val="24"/>
        </w:rPr>
        <w:fldChar w:fldCharType="end"/>
      </w:r>
      <w:r w:rsidRPr="004A72DF">
        <w:rPr>
          <w:rFonts w:ascii="Arial Narrow" w:hAnsi="Arial Narrow"/>
          <w:sz w:val="24"/>
          <w:szCs w:val="24"/>
        </w:rPr>
        <w:t>. Архитектура сервиса после</w:t>
      </w:r>
    </w:p>
    <w:p w14:paraId="6FADFC4E" w14:textId="77777777" w:rsidR="00727AF9" w:rsidRPr="006B77AE" w:rsidRDefault="00727AF9" w:rsidP="00EB5916">
      <w:pPr>
        <w:pStyle w:val="2"/>
      </w:pPr>
      <w:r w:rsidRPr="006B77AE">
        <w:t>Схема (корректировки курса для ликвидации дисбаланса):</w:t>
      </w:r>
    </w:p>
    <w:p w14:paraId="00B52F9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Порог для срабатывания корректировки - 10%</w:t>
      </w:r>
    </w:p>
    <w:p w14:paraId="41EF194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Максимальная корректировка - 5%</w:t>
      </w:r>
    </w:p>
    <w:p w14:paraId="0CA8C05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Коэффициент корректировки - 0,4</w:t>
      </w:r>
    </w:p>
    <w:p w14:paraId="40E6790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Объём торговли за год - 180 токенов</w:t>
      </w:r>
    </w:p>
    <w:p w14:paraId="64BD013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Дисбаланс - 20 токенов</w:t>
      </w:r>
    </w:p>
    <w:p w14:paraId="41E388D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Уровень дисбаланса: 20/180 = 11,11% &gt; 10%</w:t>
      </w:r>
    </w:p>
    <w:p w14:paraId="5106A53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Корректировка: 11,11%*0,4 = 4,44%</w:t>
      </w:r>
    </w:p>
    <w:p w14:paraId="06FCC61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Новый вес рубля: 0,6*1,0444 = 0,62664</w:t>
      </w:r>
    </w:p>
    <w:p w14:paraId="2A47053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Новый вес юаня: 0,4*0,9556 = 0,38224</w:t>
      </w:r>
    </w:p>
    <w:p w14:paraId="019EF72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Новый вес рубля с нормализацией: 0,62664/1,00888=0,621</w:t>
      </w:r>
    </w:p>
    <w:p w14:paraId="4A7D530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Новый вес юаня с нормализацией: 0,38224/1,00888=0,379</w:t>
      </w:r>
    </w:p>
    <w:p w14:paraId="44E76A5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Новая стоимость 1 токена:</w:t>
      </w:r>
    </w:p>
    <w:p w14:paraId="7CE8853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Тн = 1/0,621   = 1,6103 рублей</w:t>
      </w:r>
    </w:p>
    <w:p w14:paraId="7F4C875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  <w:lang w:val="en-US"/>
        </w:rPr>
        <w:t>T</w:t>
      </w:r>
      <w:r w:rsidRPr="006B77AE">
        <w:rPr>
          <w:rFonts w:ascii="Arial Narrow" w:hAnsi="Arial Narrow" w:cs="Times New Roman"/>
        </w:rPr>
        <w:t>н = 1/0,379 = 2,6385 юаней</w:t>
      </w:r>
    </w:p>
    <w:p w14:paraId="35F1237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Таким образом, рубль укрепился, юань ослаб </w:t>
      </w:r>
    </w:p>
    <w:p w14:paraId="7EEB819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Снижение стоимости токена в рублях  = 3,4%</w:t>
      </w:r>
    </w:p>
    <w:p w14:paraId="0B752D6E" w14:textId="0E87D7CA" w:rsidR="00727AF9" w:rsidRPr="00EB5916" w:rsidRDefault="00727AF9" w:rsidP="00EB5916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  <w:r w:rsidRPr="006B77AE">
        <w:rPr>
          <w:rFonts w:ascii="Arial Narrow" w:hAnsi="Arial Narrow" w:cs="Times New Roman"/>
        </w:rPr>
        <w:lastRenderedPageBreak/>
        <w:t>Прирост стоимости токена в юанях = 5,54%</w:t>
      </w:r>
    </w:p>
    <w:p w14:paraId="295C88F6" w14:textId="77777777" w:rsidR="00727AF9" w:rsidRPr="006B77AE" w:rsidRDefault="00727AF9" w:rsidP="00EB5916">
      <w:pPr>
        <w:pStyle w:val="2"/>
      </w:pPr>
      <w:r w:rsidRPr="006B77AE">
        <w:t>Схема (ликвидации дисбаланса):</w:t>
      </w:r>
    </w:p>
    <w:p w14:paraId="5DFF217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Есть 2 варианта обеспечения дисбаланса</w:t>
      </w:r>
    </w:p>
    <w:p w14:paraId="1FB3420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1й вариант: Китайский оператор переводит на счёт системно-значимого банка, проводящего операции с цифровой валютой ЦБКНР юани на величину 20ти токенов, системно-значимый банк зачисляет на счёт цифровые юани на величину 20ти токенов. С данного счёта могут быть оплачены операции по импорту из любой страны-участницы системы </w:t>
      </w:r>
      <w:r w:rsidRPr="006B77AE">
        <w:rPr>
          <w:rFonts w:ascii="Arial Narrow" w:hAnsi="Arial Narrow" w:cs="Times New Roman"/>
          <w:lang w:val="en-US"/>
        </w:rPr>
        <w:t>Renminbi</w:t>
      </w:r>
      <w:r w:rsidRPr="006B77AE">
        <w:rPr>
          <w:rFonts w:ascii="Arial Narrow" w:hAnsi="Arial Narrow" w:cs="Times New Roman"/>
        </w:rPr>
        <w:t xml:space="preserve"> </w:t>
      </w:r>
      <w:r w:rsidRPr="006B77AE">
        <w:rPr>
          <w:rFonts w:ascii="Arial Narrow" w:hAnsi="Arial Narrow" w:cs="Times New Roman"/>
          <w:lang w:val="en-US"/>
        </w:rPr>
        <w:t>Digital</w:t>
      </w:r>
      <w:r w:rsidRPr="006B77AE">
        <w:rPr>
          <w:rFonts w:ascii="Arial Narrow" w:hAnsi="Arial Narrow" w:cs="Times New Roman"/>
        </w:rPr>
        <w:t xml:space="preserve">. То есть, например, имеется дисбаланс 20 токенов при курсе 1 токен = 2 юаня. ЦБКНР вносит на счёт 40 юаней и передаёт их под управление ВЭБ РФ. Далее, на платформе оператора российский импортёр выкупает эти 40 юаней за рубли по официальному курсу (Какому курсу? На этот вопрос я не могу дать иного ответа кроме как по тому, что определяется в результате торгов на валютном рынке, по видимому, я опять пришёл к тому, что система просто не может существовать сама по себе, возможно, придумаю решение позже). Далее, российский импортёр хочет расплатиться с контрагентом из АСЕАН на 40 юаней. ВЭБ РФ подаёт распоряжение банку на перевод 40 цифровых юаней со счёта в пользу </w:t>
      </w:r>
    </w:p>
    <w:p w14:paraId="3AF9973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2й вариант: Китайский оператор выпускает цифровые права по эмиссионным ценным бумагам на 20 токенов и передаёт их специализированному инвестиционному фонду России - китайский оператор вносит на специализированный инвестиционный счёт 20 юаней - специализированный инвестиционный фонд России управляет портфелем инструментов, приобретённым на 20 юаней</w:t>
      </w:r>
    </w:p>
    <w:p w14:paraId="142AA5B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Пока дисбаланс сохраняется, лишние токены работают и приносят доходность, а если дисбаланс будет в другую сторону, инвестиционный фонд России может конвертировать цифровые права по эмиссионным ценным бумагам в токены. Если же происходит ситуация, при которой дисбаланс одной из стран достигает 30% от общего объёма торговли, то стороны садятся за стол переговоров и только в крайнем случае выравнивают дисбаланс золотом из золотого пула.</w:t>
      </w:r>
    </w:p>
    <w:p w14:paraId="4324590A" w14:textId="77777777" w:rsidR="00727AF9" w:rsidRPr="006B77AE" w:rsidRDefault="00727AF9" w:rsidP="00727AF9">
      <w:pPr>
        <w:rPr>
          <w:rFonts w:ascii="Arial Narrow" w:hAnsi="Arial Narrow"/>
        </w:rPr>
      </w:pPr>
    </w:p>
    <w:p w14:paraId="64789C43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020FA90F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2DD55B73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6D220AB1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4E0116D2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1AD54D22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03FCD8D6" w14:textId="77777777" w:rsidR="00727AF9" w:rsidRPr="006B77AE" w:rsidRDefault="00727AF9" w:rsidP="00727AF9">
      <w:pPr>
        <w:rPr>
          <w:rFonts w:ascii="Arial Narrow" w:hAnsi="Arial Narrow"/>
          <w:b/>
          <w:bCs/>
        </w:rPr>
      </w:pPr>
    </w:p>
    <w:p w14:paraId="16174829" w14:textId="77777777" w:rsidR="00727AF9" w:rsidRDefault="00727AF9" w:rsidP="00727AF9">
      <w:pPr>
        <w:rPr>
          <w:rFonts w:ascii="Arial Narrow" w:hAnsi="Arial Narrow"/>
          <w:b/>
          <w:bCs/>
          <w:lang w:val="en-US"/>
        </w:rPr>
      </w:pPr>
    </w:p>
    <w:p w14:paraId="773BC23C" w14:textId="77777777" w:rsidR="00EB5916" w:rsidRDefault="00EB5916" w:rsidP="00727AF9">
      <w:pPr>
        <w:rPr>
          <w:rFonts w:ascii="Arial Narrow" w:hAnsi="Arial Narrow"/>
          <w:b/>
          <w:bCs/>
          <w:lang w:val="en-US"/>
        </w:rPr>
      </w:pPr>
    </w:p>
    <w:p w14:paraId="30424568" w14:textId="77777777" w:rsidR="00EB5916" w:rsidRPr="00EB5916" w:rsidRDefault="00EB5916" w:rsidP="00727AF9">
      <w:pPr>
        <w:rPr>
          <w:rFonts w:ascii="Arial Narrow" w:hAnsi="Arial Narrow"/>
          <w:b/>
          <w:bCs/>
          <w:lang w:val="en-US"/>
        </w:rPr>
      </w:pPr>
    </w:p>
    <w:p w14:paraId="7F3659E0" w14:textId="0D904903" w:rsidR="00727AF9" w:rsidRPr="00EB5916" w:rsidRDefault="00727AF9" w:rsidP="00EB5916">
      <w:pPr>
        <w:pStyle w:val="1"/>
        <w:rPr>
          <w:lang w:val="en-US"/>
        </w:rPr>
      </w:pPr>
      <w:r w:rsidRPr="002A506F">
        <w:lastRenderedPageBreak/>
        <w:t>5</w:t>
      </w:r>
      <w:r w:rsidR="008B2811">
        <w:rPr>
          <w:lang w:val="en-US"/>
        </w:rPr>
        <w:t>.</w:t>
      </w:r>
      <w:r w:rsidRPr="002A506F">
        <w:t xml:space="preserve"> Реклама и маркетинг</w:t>
      </w:r>
    </w:p>
    <w:p w14:paraId="6322EB4C" w14:textId="77777777" w:rsidR="00727AF9" w:rsidRPr="006B77AE" w:rsidRDefault="00727AF9" w:rsidP="00EB5916">
      <w:pPr>
        <w:pStyle w:val="2"/>
      </w:pPr>
      <w:r w:rsidRPr="006B77AE">
        <w:t>Образ целевого потребителя:</w:t>
      </w:r>
    </w:p>
    <w:p w14:paraId="4DA9A57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Целевой потребитель - бизнес. В основном - представители среднего и крупного бизнеса. Хотят точно прогнозировать рублевые поступления от китайских контрагентов, убрать или минимизировать комиссии банков, получать оплату от китайских партнеров мгновенно, иметь прозрачную и понятную систему проведения транзакции вместо большой цепочки переводов.</w:t>
      </w:r>
    </w:p>
    <w:p w14:paraId="003CA9EF" w14:textId="77777777" w:rsidR="00727AF9" w:rsidRPr="006B77AE" w:rsidRDefault="00727AF9" w:rsidP="00EB5916">
      <w:pPr>
        <w:pStyle w:val="2"/>
      </w:pPr>
      <w:r w:rsidRPr="006B77AE">
        <w:t>Как потребители будут узнавать о сервисе:</w:t>
      </w:r>
    </w:p>
    <w:p w14:paraId="324FED0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Скорее всего о проекте узнают сами. Но если всё-же говорить о маркетинге - необходимо делать официальные заявления, анонсы на экономических форумах, там подтянутся СМИ, за ними и все потребители.</w:t>
      </w:r>
    </w:p>
    <w:p w14:paraId="3F45BA2E" w14:textId="77777777" w:rsidR="00727AF9" w:rsidRPr="006B77AE" w:rsidRDefault="00727AF9" w:rsidP="00EB5916">
      <w:pPr>
        <w:pStyle w:val="2"/>
      </w:pPr>
      <w:r w:rsidRPr="006B77AE">
        <w:t>Как долго участники захотят использовать сервис:</w:t>
      </w:r>
    </w:p>
    <w:p w14:paraId="54EA8F33" w14:textId="77777777" w:rsidR="008B2811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  <w:r w:rsidRPr="006B77AE">
        <w:rPr>
          <w:rFonts w:ascii="Arial Narrow" w:hAnsi="Arial Narrow" w:cs="Times New Roman"/>
        </w:rPr>
        <w:t xml:space="preserve">До тех пор, пока не будет запущена полноценная система платежей с помощью </w:t>
      </w:r>
      <w:r w:rsidRPr="006B77AE">
        <w:rPr>
          <w:rFonts w:ascii="Arial Narrow" w:hAnsi="Arial Narrow" w:cs="Times New Roman"/>
          <w:lang w:val="en-US"/>
        </w:rPr>
        <w:t>CBDC</w:t>
      </w:r>
      <w:r w:rsidRPr="006B77AE">
        <w:rPr>
          <w:rFonts w:ascii="Arial Narrow" w:hAnsi="Arial Narrow" w:cs="Times New Roman"/>
        </w:rPr>
        <w:t xml:space="preserve"> среди стран </w:t>
      </w:r>
      <w:r w:rsidRPr="006B77AE">
        <w:rPr>
          <w:rFonts w:ascii="Arial Narrow" w:hAnsi="Arial Narrow" w:cs="Times New Roman"/>
          <w:lang w:val="en-US"/>
        </w:rPr>
        <w:t>BRICS</w:t>
      </w:r>
      <w:r w:rsidRPr="006B77AE">
        <w:rPr>
          <w:rFonts w:ascii="Arial Narrow" w:hAnsi="Arial Narrow" w:cs="Times New Roman"/>
        </w:rPr>
        <w:t>, либо пока полностью не будут сняты санкции на международные платежи, однако, к тому времени, потребители должны оценить удобство и скорость токенизированных переводов</w:t>
      </w:r>
    </w:p>
    <w:p w14:paraId="045CFC11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4A1D5715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11BF4E45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3E5BA86C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3E8EC4F4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0FD7862C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58CA5A1F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4BD4B5E4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1572F76A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366541C9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4D878814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339D9AAB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730DAB01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64D25A0F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4B124E77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2AFECB62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7104503F" w14:textId="18590AC4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.</w:t>
      </w:r>
    </w:p>
    <w:p w14:paraId="4D878369" w14:textId="0B7951F5" w:rsidR="00727AF9" w:rsidRPr="006B77AE" w:rsidRDefault="008B2811" w:rsidP="008B2811">
      <w:pPr>
        <w:pStyle w:val="1"/>
      </w:pPr>
      <w:r w:rsidRPr="008B2811">
        <w:lastRenderedPageBreak/>
        <w:t xml:space="preserve">6. </w:t>
      </w:r>
      <w:r w:rsidR="00727AF9" w:rsidRPr="006B77AE">
        <w:t>Выводы (почему потребители будут пользоваться сервисом):</w:t>
      </w:r>
    </w:p>
    <w:p w14:paraId="62C93D2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Так как сервис предоставляет прозрачную цепочку платежей, практически нулевую комиссию, мгновенные платежи и в нём не бывает никаких задержек при переводах.</w:t>
      </w:r>
    </w:p>
    <w:p w14:paraId="7DF1E99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49C6C1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FEB03B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5FA9C7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A52177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A5A0E1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BDB392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42BB0B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B26E40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E07877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1E4915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8A75CA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799CA5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1F5008B" w14:textId="77777777" w:rsidR="00727AF9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0E76D0EE" w14:textId="77777777" w:rsidR="00EB5916" w:rsidRDefault="00EB5916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6FC55B30" w14:textId="77777777" w:rsidR="00EB5916" w:rsidRDefault="00EB5916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5C5E345C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4A16BB8F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05757C0B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191F3299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53B2E910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5AAC8821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1E1FE3A4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0E5C756B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0B969A94" w14:textId="77777777" w:rsidR="008B2811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52BCC755" w14:textId="77777777" w:rsidR="008B2811" w:rsidRPr="00EB5916" w:rsidRDefault="008B2811" w:rsidP="00727AF9">
      <w:pPr>
        <w:spacing w:line="276" w:lineRule="auto"/>
        <w:ind w:firstLine="709"/>
        <w:jc w:val="both"/>
        <w:rPr>
          <w:rFonts w:ascii="Arial Narrow" w:hAnsi="Arial Narrow" w:cs="Times New Roman"/>
          <w:lang w:val="en-US"/>
        </w:rPr>
      </w:pPr>
    </w:p>
    <w:p w14:paraId="304B80FF" w14:textId="77777777" w:rsidR="00727AF9" w:rsidRPr="003865ED" w:rsidRDefault="00727AF9" w:rsidP="008B50F6">
      <w:pPr>
        <w:pStyle w:val="1"/>
        <w:rPr>
          <w:sz w:val="28"/>
          <w:szCs w:val="28"/>
        </w:rPr>
      </w:pPr>
      <w:r w:rsidRPr="003865ED">
        <w:rPr>
          <w:sz w:val="28"/>
          <w:szCs w:val="28"/>
        </w:rPr>
        <w:lastRenderedPageBreak/>
        <w:t>«ЦФП» (Цифровые факторинговые права)</w:t>
      </w:r>
    </w:p>
    <w:p w14:paraId="5BA0843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</w:rPr>
      </w:pPr>
      <w:r w:rsidRPr="006B77AE">
        <w:rPr>
          <w:rFonts w:ascii="Arial Narrow" w:hAnsi="Arial Narrow" w:cs="Times New Roman"/>
          <w:b/>
        </w:rPr>
        <w:t>Команда №11 @Artem_Shults1</w:t>
      </w:r>
    </w:p>
    <w:p w14:paraId="37FBFF3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ФУ при Правительстве РФ</w:t>
      </w:r>
    </w:p>
    <w:p w14:paraId="597A389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Финансовый Факультет (ФФ)</w:t>
      </w:r>
    </w:p>
    <w:p w14:paraId="40D9FCB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Третий курс бакалавриата</w:t>
      </w:r>
    </w:p>
    <w:p w14:paraId="05C15FC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Высокие ставки процента и резерва для факторинговых операций из-за повышенного риска, который несёт факторинговая организация</w:t>
      </w:r>
    </w:p>
    <w:p w14:paraId="6684714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1FB2AD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BA6E60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CD35A4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33C694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F9FCE3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0B7E74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A2FAB7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1D0C73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1779FE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53D9AB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7650A7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A4F429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4DBB2A5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05368E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AED1D7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590687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004C8A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293126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F34C6F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6C0D9A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F69B374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/>
          <w:sz w:val="32"/>
          <w:szCs w:val="32"/>
        </w:rPr>
      </w:pPr>
    </w:p>
    <w:p w14:paraId="55164B4C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/>
          <w:sz w:val="32"/>
          <w:szCs w:val="32"/>
        </w:rPr>
      </w:pPr>
    </w:p>
    <w:p w14:paraId="448F5CD0" w14:textId="2F37F20E" w:rsidR="00727AF9" w:rsidRPr="00EB5916" w:rsidRDefault="00727AF9" w:rsidP="00EB5916">
      <w:pPr>
        <w:pStyle w:val="1"/>
        <w:rPr>
          <w:lang w:val="en-US"/>
        </w:rPr>
      </w:pPr>
      <w:r w:rsidRPr="002A506F">
        <w:lastRenderedPageBreak/>
        <w:t>1</w:t>
      </w:r>
      <w:r w:rsidR="008B2811">
        <w:rPr>
          <w:lang w:val="en-US"/>
        </w:rPr>
        <w:t>.</w:t>
      </w:r>
      <w:r w:rsidRPr="002A506F">
        <w:t xml:space="preserve"> Описание проблемы</w:t>
      </w:r>
    </w:p>
    <w:p w14:paraId="4AE86902" w14:textId="77777777" w:rsidR="00727AF9" w:rsidRPr="006B77AE" w:rsidRDefault="00727AF9" w:rsidP="00EB5916">
      <w:pPr>
        <w:pStyle w:val="2"/>
      </w:pPr>
      <w:r w:rsidRPr="006B77AE">
        <w:t>Название проблемы:</w:t>
      </w:r>
    </w:p>
    <w:p w14:paraId="51115C93" w14:textId="77777777" w:rsidR="00727AF9" w:rsidRPr="006B77AE" w:rsidRDefault="00727AF9" w:rsidP="00727AF9">
      <w:pPr>
        <w:spacing w:line="276" w:lineRule="auto"/>
        <w:ind w:firstLine="709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>Невозможность факторинговой организации быстро и без дисконта продать права требования по факторинговым операциям и, как следствие, высокие ставки по таким операциям вследствие повышенного риска.</w:t>
      </w:r>
    </w:p>
    <w:p w14:paraId="22194DFE" w14:textId="77777777" w:rsidR="00727AF9" w:rsidRPr="006B77AE" w:rsidRDefault="00727AF9" w:rsidP="00EB5916">
      <w:pPr>
        <w:pStyle w:val="2"/>
      </w:pPr>
      <w:r w:rsidRPr="006B77AE">
        <w:t>Категории потребителей, их описание и описание их проблем:</w:t>
      </w:r>
    </w:p>
    <w:p w14:paraId="3FD1D3E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Любая организация, которая хочет получить денежные требования для финансирования текущей деятельности под залог дебиторской задолженности. Обращаясь на рынок факторинга, минимальная ставка привлечения средств, с которой сталкивается организация - 24% годовых. То есть, в текущих условиях КС + 7,5%. </w:t>
      </w:r>
    </w:p>
    <w:p w14:paraId="6FBB1B7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Факторинговые организации. Не могут перепродать требования без дисконта, берут на себя высокий риск. </w:t>
      </w:r>
    </w:p>
    <w:p w14:paraId="78194FD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  <w:r w:rsidRPr="006B77AE">
        <w:rPr>
          <w:rFonts w:ascii="Arial Narrow" w:hAnsi="Arial Narrow" w:cs="Times New Roman"/>
          <w:bCs/>
        </w:rPr>
        <w:t xml:space="preserve">Инвесторы. Хотят получить высокодоходный инструмент, но не хотят самостоятельно заниматься анализом должников по дебиторской задолженности. Кроме того, в случае неуплаты не хотят судиться с должником самостоятельно. </w:t>
      </w:r>
    </w:p>
    <w:p w14:paraId="7E18BA2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</w:p>
    <w:p w14:paraId="15AA5C4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</w:p>
    <w:p w14:paraId="43A3289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</w:p>
    <w:p w14:paraId="655850E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Cs/>
        </w:rPr>
      </w:pPr>
    </w:p>
    <w:p w14:paraId="08240B3B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69CF8616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5957E7E9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1C68C165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79CFFACE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3AD5BD1A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34C4697C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6E0F881F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64E5F170" w14:textId="77777777" w:rsidR="00727AF9" w:rsidRPr="006B77AE" w:rsidRDefault="00727AF9" w:rsidP="00727AF9">
      <w:pPr>
        <w:spacing w:line="276" w:lineRule="auto"/>
        <w:ind w:firstLine="709"/>
        <w:jc w:val="center"/>
        <w:rPr>
          <w:rFonts w:ascii="Arial Narrow" w:hAnsi="Arial Narrow" w:cs="Times New Roman"/>
          <w:b/>
          <w:sz w:val="32"/>
          <w:szCs w:val="32"/>
        </w:rPr>
      </w:pPr>
    </w:p>
    <w:p w14:paraId="646C5058" w14:textId="77777777" w:rsidR="00727AF9" w:rsidRPr="006B77AE" w:rsidRDefault="00727AF9" w:rsidP="00727AF9">
      <w:pPr>
        <w:spacing w:line="276" w:lineRule="auto"/>
        <w:rPr>
          <w:rFonts w:ascii="Arial Narrow" w:hAnsi="Arial Narrow" w:cs="Times New Roman"/>
          <w:b/>
          <w:sz w:val="32"/>
          <w:szCs w:val="32"/>
        </w:rPr>
      </w:pPr>
    </w:p>
    <w:p w14:paraId="2A532712" w14:textId="104DC553" w:rsidR="00727AF9" w:rsidRPr="002A506F" w:rsidRDefault="00727AF9" w:rsidP="002A506F">
      <w:pPr>
        <w:pStyle w:val="1"/>
      </w:pPr>
      <w:r w:rsidRPr="002A506F">
        <w:lastRenderedPageBreak/>
        <w:t>2</w:t>
      </w:r>
      <w:r w:rsidR="008B2811">
        <w:rPr>
          <w:lang w:val="en-US"/>
        </w:rPr>
        <w:t>.</w:t>
      </w:r>
      <w:r w:rsidRPr="002A506F">
        <w:t xml:space="preserve"> Идея сервиса</w:t>
      </w:r>
    </w:p>
    <w:p w14:paraId="530EB4FB" w14:textId="77777777" w:rsidR="00727AF9" w:rsidRPr="006B77AE" w:rsidRDefault="00727AF9" w:rsidP="00EB5916">
      <w:pPr>
        <w:pStyle w:val="2"/>
      </w:pPr>
      <w:r w:rsidRPr="006B77AE">
        <w:t>Ключевая идея:</w:t>
      </w:r>
    </w:p>
    <w:p w14:paraId="7641DA0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6B77AE">
        <w:rPr>
          <w:rFonts w:ascii="Arial Narrow" w:hAnsi="Arial Narrow" w:cs="Times New Roman"/>
        </w:rPr>
        <w:t>Я предлагаю разрешить оформлять ЦФА на третьих лиц по факторинговым операциям и предусмотреть в таком случае возможность выполнения фактором функций агента по сделке.</w:t>
      </w:r>
    </w:p>
    <w:p w14:paraId="5756E888" w14:textId="77777777" w:rsidR="00727AF9" w:rsidRPr="006B77AE" w:rsidRDefault="00727AF9" w:rsidP="00EB5916">
      <w:pPr>
        <w:pStyle w:val="2"/>
      </w:pPr>
      <w:r w:rsidRPr="006B77AE">
        <w:t>Описание решения проблемы:</w:t>
      </w:r>
    </w:p>
    <w:p w14:paraId="3C23921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Факторинговая организация в таком случае перестаёт быть факторинговой организацией в привычном понимании, а начинает быть посредником по сделке между компанией и инвесторами. Таким образом, она зарабатывает процент со сделки, предоставляя клиенту аналогичную услугу по более низкой ставке, а инвесторам - высокодоходный инструмент, сразу же получая капитал для совершения следующей сделки. </w:t>
      </w:r>
    </w:p>
    <w:p w14:paraId="3BA7FFF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71302B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F5B0BF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2E7613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18879E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BB887D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1408B3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42A834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DFBAFE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B97509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6FA67A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F6816A3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7394D4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C572D8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77A9AD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592FB2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2BADBB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58BEAA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3B6B79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3AE771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52FBCA2" w14:textId="77777777" w:rsidR="006B77AE" w:rsidRPr="004A72DF" w:rsidRDefault="006B77AE" w:rsidP="006B77AE"/>
    <w:p w14:paraId="1A100621" w14:textId="1297CA83" w:rsidR="00727AF9" w:rsidRPr="002A506F" w:rsidRDefault="00727AF9" w:rsidP="002A506F">
      <w:pPr>
        <w:pStyle w:val="1"/>
      </w:pPr>
      <w:r w:rsidRPr="002A506F">
        <w:lastRenderedPageBreak/>
        <w:t>3</w:t>
      </w:r>
      <w:r w:rsidR="008B2811" w:rsidRPr="008B2811">
        <w:t>.</w:t>
      </w:r>
      <w:r w:rsidRPr="002A506F">
        <w:t xml:space="preserve"> Участники сервиса</w:t>
      </w:r>
    </w:p>
    <w:p w14:paraId="73C7D329" w14:textId="5C093F61" w:rsidR="00727AF9" w:rsidRPr="00EB5916" w:rsidRDefault="00EB5916" w:rsidP="00EB5916">
      <w:pPr>
        <w:pStyle w:val="2"/>
      </w:pPr>
      <w:r>
        <w:t>Участники</w:t>
      </w:r>
      <w:r w:rsidRPr="008B2811">
        <w:t>,</w:t>
      </w:r>
      <w:r>
        <w:t xml:space="preserve"> их функции:</w:t>
      </w:r>
    </w:p>
    <w:p w14:paraId="53FCCE6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Компания-клиент (обращается к факторинговой организации, уступает право требования дебиторской задолженности)</w:t>
      </w:r>
    </w:p>
    <w:p w14:paraId="2487C8E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Факторинговая организация (подбирает предложения, где присутствует финансово устойчивый должник, размещает ЦФА на должника, выступает агентом по сделке, осуществляет выплату инвесторам, а также судебные разбирательства с должником в случае задержки срока выплаты, неуплаты)</w:t>
      </w:r>
    </w:p>
    <w:p w14:paraId="0832D3D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Компания-должник (имеет обязательство перед компанией-клиентом, уплачивает задолженность факторинговой организации)</w:t>
      </w:r>
    </w:p>
    <w:p w14:paraId="20F64A2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Инвесторы (выкупают ЦФА на этапе размещения, выступают конечными получателями выплаты задолженности)</w:t>
      </w:r>
    </w:p>
    <w:p w14:paraId="2387B2F4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7E90CFD" w14:textId="77777777" w:rsidR="00727AF9" w:rsidRPr="006B77AE" w:rsidRDefault="00727AF9" w:rsidP="00727AF9">
      <w:pPr>
        <w:rPr>
          <w:rFonts w:ascii="Arial Narrow" w:hAnsi="Arial Narrow"/>
        </w:rPr>
      </w:pPr>
    </w:p>
    <w:p w14:paraId="32A4114A" w14:textId="77777777" w:rsidR="00727AF9" w:rsidRPr="006B77AE" w:rsidRDefault="00727AF9" w:rsidP="00727AF9">
      <w:pPr>
        <w:rPr>
          <w:rFonts w:ascii="Arial Narrow" w:hAnsi="Arial Narrow"/>
        </w:rPr>
      </w:pPr>
    </w:p>
    <w:p w14:paraId="5B381361" w14:textId="77777777" w:rsidR="00727AF9" w:rsidRPr="006B77AE" w:rsidRDefault="00727AF9" w:rsidP="00727AF9">
      <w:pPr>
        <w:rPr>
          <w:rFonts w:ascii="Arial Narrow" w:hAnsi="Arial Narrow"/>
        </w:rPr>
      </w:pPr>
    </w:p>
    <w:p w14:paraId="114C65BB" w14:textId="77777777" w:rsidR="00727AF9" w:rsidRPr="006B77AE" w:rsidRDefault="00727AF9" w:rsidP="00727AF9">
      <w:pPr>
        <w:rPr>
          <w:rFonts w:ascii="Arial Narrow" w:hAnsi="Arial Narrow"/>
        </w:rPr>
      </w:pPr>
    </w:p>
    <w:p w14:paraId="3AE76338" w14:textId="77777777" w:rsidR="00727AF9" w:rsidRPr="006B77AE" w:rsidRDefault="00727AF9" w:rsidP="00727AF9">
      <w:pPr>
        <w:rPr>
          <w:rFonts w:ascii="Arial Narrow" w:hAnsi="Arial Narrow"/>
        </w:rPr>
      </w:pPr>
    </w:p>
    <w:p w14:paraId="59D61C3B" w14:textId="77777777" w:rsidR="00727AF9" w:rsidRPr="006B77AE" w:rsidRDefault="00727AF9" w:rsidP="00727AF9">
      <w:pPr>
        <w:rPr>
          <w:rFonts w:ascii="Arial Narrow" w:hAnsi="Arial Narrow"/>
        </w:rPr>
      </w:pPr>
    </w:p>
    <w:p w14:paraId="0605E8D1" w14:textId="77777777" w:rsidR="00727AF9" w:rsidRPr="006B77AE" w:rsidRDefault="00727AF9" w:rsidP="00727AF9">
      <w:pPr>
        <w:rPr>
          <w:rFonts w:ascii="Arial Narrow" w:hAnsi="Arial Narrow"/>
        </w:rPr>
      </w:pPr>
    </w:p>
    <w:p w14:paraId="2BC14430" w14:textId="77777777" w:rsidR="00727AF9" w:rsidRPr="006B77AE" w:rsidRDefault="00727AF9" w:rsidP="00727AF9">
      <w:pPr>
        <w:rPr>
          <w:rFonts w:ascii="Arial Narrow" w:hAnsi="Arial Narrow"/>
        </w:rPr>
      </w:pPr>
    </w:p>
    <w:p w14:paraId="3061AA00" w14:textId="77777777" w:rsidR="00727AF9" w:rsidRPr="006B77AE" w:rsidRDefault="00727AF9" w:rsidP="00727AF9">
      <w:pPr>
        <w:rPr>
          <w:rFonts w:ascii="Arial Narrow" w:hAnsi="Arial Narrow"/>
        </w:rPr>
      </w:pPr>
    </w:p>
    <w:p w14:paraId="2DC37D32" w14:textId="77777777" w:rsidR="00727AF9" w:rsidRPr="006B77AE" w:rsidRDefault="00727AF9" w:rsidP="00727AF9">
      <w:pPr>
        <w:rPr>
          <w:rFonts w:ascii="Arial Narrow" w:hAnsi="Arial Narrow"/>
        </w:rPr>
      </w:pPr>
    </w:p>
    <w:p w14:paraId="3FA6ADAC" w14:textId="77777777" w:rsidR="00727AF9" w:rsidRPr="006B77AE" w:rsidRDefault="00727AF9" w:rsidP="00727AF9">
      <w:pPr>
        <w:rPr>
          <w:rFonts w:ascii="Arial Narrow" w:hAnsi="Arial Narrow"/>
        </w:rPr>
      </w:pPr>
    </w:p>
    <w:p w14:paraId="78617666" w14:textId="77777777" w:rsidR="00727AF9" w:rsidRPr="006B77AE" w:rsidRDefault="00727AF9" w:rsidP="00727AF9">
      <w:pPr>
        <w:rPr>
          <w:rFonts w:ascii="Arial Narrow" w:hAnsi="Arial Narrow"/>
        </w:rPr>
      </w:pPr>
    </w:p>
    <w:p w14:paraId="4E081BDE" w14:textId="77777777" w:rsidR="00727AF9" w:rsidRPr="006B77AE" w:rsidRDefault="00727AF9" w:rsidP="00727AF9">
      <w:pPr>
        <w:rPr>
          <w:rFonts w:ascii="Arial Narrow" w:hAnsi="Arial Narrow"/>
        </w:rPr>
      </w:pPr>
    </w:p>
    <w:p w14:paraId="2821F462" w14:textId="77777777" w:rsidR="00727AF9" w:rsidRPr="006B77AE" w:rsidRDefault="00727AF9" w:rsidP="00727AF9">
      <w:pPr>
        <w:rPr>
          <w:rFonts w:ascii="Arial Narrow" w:hAnsi="Arial Narrow"/>
        </w:rPr>
      </w:pPr>
    </w:p>
    <w:p w14:paraId="39A91A2F" w14:textId="77777777" w:rsidR="00727AF9" w:rsidRPr="006B77AE" w:rsidRDefault="00727AF9" w:rsidP="00727AF9">
      <w:pPr>
        <w:rPr>
          <w:rFonts w:ascii="Arial Narrow" w:hAnsi="Arial Narrow"/>
        </w:rPr>
      </w:pPr>
    </w:p>
    <w:p w14:paraId="275E5AF6" w14:textId="77777777" w:rsidR="00727AF9" w:rsidRPr="006B77AE" w:rsidRDefault="00727AF9" w:rsidP="00727AF9">
      <w:pPr>
        <w:rPr>
          <w:rFonts w:ascii="Arial Narrow" w:hAnsi="Arial Narrow"/>
        </w:rPr>
      </w:pPr>
    </w:p>
    <w:p w14:paraId="304B773F" w14:textId="77777777" w:rsidR="006B77AE" w:rsidRPr="006B77AE" w:rsidRDefault="006B77AE" w:rsidP="006B77AE"/>
    <w:p w14:paraId="5A246095" w14:textId="6440B065" w:rsidR="00727AF9" w:rsidRPr="00EB5916" w:rsidRDefault="00727AF9" w:rsidP="00EB5916">
      <w:pPr>
        <w:pStyle w:val="1"/>
      </w:pPr>
      <w:r w:rsidRPr="002A506F">
        <w:lastRenderedPageBreak/>
        <w:t>4</w:t>
      </w:r>
      <w:r w:rsidR="008B2811" w:rsidRPr="008B2811">
        <w:t>.</w:t>
      </w:r>
      <w:r w:rsidRPr="002A506F">
        <w:t xml:space="preserve"> Процессы в сервисе и их описание</w:t>
      </w:r>
    </w:p>
    <w:p w14:paraId="409A2D70" w14:textId="77777777" w:rsidR="00727AF9" w:rsidRPr="006B77AE" w:rsidRDefault="00727AF9" w:rsidP="00EB5916">
      <w:pPr>
        <w:pStyle w:val="2"/>
      </w:pPr>
      <w:r w:rsidRPr="006B77AE">
        <w:t>Процесс сделки (раньше):</w:t>
      </w:r>
    </w:p>
    <w:p w14:paraId="75CDFE7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1,2 Фактор выкупает право требования задолженности в 100 млн рублей по договору факторинга и переводит ему 58 млн рублей (27% комиссионные, 15% резерв).</w:t>
      </w:r>
    </w:p>
    <w:p w14:paraId="7AA756A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3 Через год, когда подходит срок погашения, компания-должник переводит фактору 100 млн рублей в счёт оплаты долга.</w:t>
      </w:r>
    </w:p>
    <w:p w14:paraId="00B4D6A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4 Фактор переводит 15 млн рублей резерва компании-клиенту.</w:t>
      </w:r>
    </w:p>
    <w:p w14:paraId="349CB51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В итоге у фактора за его работу и риск 27 млн. рублей.</w:t>
      </w:r>
    </w:p>
    <w:p w14:paraId="7ADC121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7ADEBEE" w14:textId="5612DD30" w:rsidR="00727AF9" w:rsidRPr="006B77AE" w:rsidRDefault="00A612EB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</w:rPr>
      </w:pPr>
      <w:r w:rsidRPr="00A612EB">
        <w:rPr>
          <w:rFonts w:ascii="Arial Narrow" w:hAnsi="Arial Narrow" w:cs="Times New Roman"/>
          <w:b/>
          <w:bCs/>
        </w:rPr>
        <w:drawing>
          <wp:inline distT="0" distB="0" distL="0" distR="0" wp14:anchorId="2CBC6583" wp14:editId="70BC3B37">
            <wp:extent cx="5939790" cy="1546860"/>
            <wp:effectExtent l="0" t="0" r="3810" b="0"/>
            <wp:docPr id="120075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6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F24A" w14:textId="7C25359D" w:rsidR="00727AF9" w:rsidRPr="004A72DF" w:rsidRDefault="004A72DF" w:rsidP="004A72DF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4A72DF">
        <w:rPr>
          <w:rFonts w:ascii="Arial Narrow" w:hAnsi="Arial Narrow"/>
          <w:sz w:val="24"/>
          <w:szCs w:val="24"/>
        </w:rPr>
        <w:t xml:space="preserve">Рисунок </w:t>
      </w:r>
      <w:r w:rsidRPr="004A72DF">
        <w:rPr>
          <w:rFonts w:ascii="Arial Narrow" w:hAnsi="Arial Narrow"/>
          <w:sz w:val="24"/>
          <w:szCs w:val="24"/>
        </w:rPr>
        <w:fldChar w:fldCharType="begin"/>
      </w:r>
      <w:r w:rsidRPr="004A72DF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4A72DF">
        <w:rPr>
          <w:rFonts w:ascii="Arial Narrow" w:hAnsi="Arial Narrow"/>
          <w:sz w:val="24"/>
          <w:szCs w:val="24"/>
        </w:rPr>
        <w:fldChar w:fldCharType="separate"/>
      </w:r>
      <w:r>
        <w:rPr>
          <w:rFonts w:ascii="Arial Narrow" w:hAnsi="Arial Narrow"/>
          <w:noProof/>
          <w:sz w:val="24"/>
          <w:szCs w:val="24"/>
        </w:rPr>
        <w:t>7</w:t>
      </w:r>
      <w:r w:rsidRPr="004A72DF">
        <w:rPr>
          <w:rFonts w:ascii="Arial Narrow" w:hAnsi="Arial Narrow"/>
          <w:sz w:val="24"/>
          <w:szCs w:val="24"/>
        </w:rPr>
        <w:fldChar w:fldCharType="end"/>
      </w:r>
      <w:r w:rsidRPr="004A72DF">
        <w:rPr>
          <w:rFonts w:ascii="Arial Narrow" w:hAnsi="Arial Narrow"/>
          <w:sz w:val="24"/>
          <w:szCs w:val="24"/>
        </w:rPr>
        <w:t xml:space="preserve">. Архитектура </w:t>
      </w:r>
      <w:r>
        <w:rPr>
          <w:rFonts w:ascii="Arial Narrow" w:hAnsi="Arial Narrow"/>
          <w:sz w:val="24"/>
          <w:szCs w:val="24"/>
        </w:rPr>
        <w:t>взаимодействия участников</w:t>
      </w:r>
      <w:r w:rsidRPr="004A72DF">
        <w:rPr>
          <w:rFonts w:ascii="Arial Narrow" w:hAnsi="Arial Narrow"/>
          <w:sz w:val="24"/>
          <w:szCs w:val="24"/>
        </w:rPr>
        <w:t xml:space="preserve"> до</w:t>
      </w:r>
    </w:p>
    <w:p w14:paraId="549BB8C7" w14:textId="77777777" w:rsidR="00727AF9" w:rsidRPr="006B77AE" w:rsidRDefault="00727AF9" w:rsidP="00EB5916">
      <w:pPr>
        <w:pStyle w:val="2"/>
      </w:pPr>
      <w:r w:rsidRPr="006B77AE">
        <w:t>Процесс сделки:</w:t>
      </w:r>
    </w:p>
    <w:p w14:paraId="750C977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1,2 Фактор выкупает право требования задолженности в 100 млн рублей по договору факторинга и переводит ему 60 млн рублей (25% комиссионные (если успешно продали цфа при стандартной 27%, 15% резерв).</w:t>
      </w:r>
    </w:p>
    <w:p w14:paraId="7F1B7CA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3,4 Фактор выпускает цфа на компанию-должника 67 млн рублей под 22% годовых (если получается, если нет - стандартная операция факторинга под 27%, условия прописываются изначально), уведомляя его об этом. Таким образом, факторинговая организация имеет на руках 67+15 = 82 млн. рублей. </w:t>
      </w:r>
    </w:p>
    <w:p w14:paraId="5C8A1D5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5 Через год, когда подходит срок погашения, компания-должник переводит фактору 100 млн рублей в счёт оплаты долга.</w:t>
      </w:r>
    </w:p>
    <w:p w14:paraId="399534A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6 Фактор переводит 15 млн рублей резерва компании-клиенту.</w:t>
      </w:r>
    </w:p>
    <w:p w14:paraId="2C11C98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7 Фактор, являясь платёжным агентом по сделке, переводит 82 млн. рублей на платформу в счёт погашения цфа. В итоге у фактора за его работу 3 млн рублей. </w:t>
      </w:r>
    </w:p>
    <w:p w14:paraId="416D183C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147879F" w14:textId="33D4B676" w:rsidR="00727AF9" w:rsidRPr="004A72DF" w:rsidRDefault="00117F35" w:rsidP="004A72DF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117F35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2689C12" wp14:editId="458425B2">
            <wp:extent cx="5939790" cy="3502025"/>
            <wp:effectExtent l="0" t="0" r="3810" b="3175"/>
            <wp:docPr id="170475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58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FBB" w14:textId="07C42E78" w:rsidR="00727AF9" w:rsidRPr="004A72DF" w:rsidRDefault="004A72DF" w:rsidP="004A72DF">
      <w:pPr>
        <w:pStyle w:val="af1"/>
        <w:spacing w:after="360" w:line="276" w:lineRule="auto"/>
        <w:jc w:val="center"/>
        <w:rPr>
          <w:rFonts w:ascii="Arial Narrow" w:hAnsi="Arial Narrow"/>
          <w:sz w:val="24"/>
          <w:szCs w:val="24"/>
        </w:rPr>
      </w:pPr>
      <w:r w:rsidRPr="004A72DF">
        <w:rPr>
          <w:rFonts w:ascii="Arial Narrow" w:hAnsi="Arial Narrow"/>
          <w:sz w:val="24"/>
          <w:szCs w:val="24"/>
        </w:rPr>
        <w:t xml:space="preserve">Рисунок </w:t>
      </w:r>
      <w:r w:rsidRPr="004A72DF">
        <w:rPr>
          <w:rFonts w:ascii="Arial Narrow" w:hAnsi="Arial Narrow"/>
          <w:sz w:val="24"/>
          <w:szCs w:val="24"/>
        </w:rPr>
        <w:fldChar w:fldCharType="begin"/>
      </w:r>
      <w:r w:rsidRPr="004A72DF">
        <w:rPr>
          <w:rFonts w:ascii="Arial Narrow" w:hAnsi="Arial Narrow"/>
          <w:sz w:val="24"/>
          <w:szCs w:val="24"/>
        </w:rPr>
        <w:instrText xml:space="preserve"> SEQ Рисунок \* ARABIC </w:instrText>
      </w:r>
      <w:r w:rsidRPr="004A72DF">
        <w:rPr>
          <w:rFonts w:ascii="Arial Narrow" w:hAnsi="Arial Narrow"/>
          <w:sz w:val="24"/>
          <w:szCs w:val="24"/>
        </w:rPr>
        <w:fldChar w:fldCharType="separate"/>
      </w:r>
      <w:r w:rsidRPr="004A72DF">
        <w:rPr>
          <w:rFonts w:ascii="Arial Narrow" w:hAnsi="Arial Narrow"/>
          <w:sz w:val="24"/>
          <w:szCs w:val="24"/>
        </w:rPr>
        <w:t>8</w:t>
      </w:r>
      <w:r w:rsidRPr="004A72DF">
        <w:rPr>
          <w:rFonts w:ascii="Arial Narrow" w:hAnsi="Arial Narrow"/>
          <w:sz w:val="24"/>
          <w:szCs w:val="24"/>
        </w:rPr>
        <w:fldChar w:fldCharType="end"/>
      </w:r>
      <w:r w:rsidRPr="004A72DF">
        <w:rPr>
          <w:rFonts w:ascii="Arial Narrow" w:hAnsi="Arial Narrow"/>
          <w:sz w:val="24"/>
          <w:szCs w:val="24"/>
        </w:rPr>
        <w:t>. Архитектура взаимодействия участников после</w:t>
      </w:r>
    </w:p>
    <w:p w14:paraId="7E3E688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Сценарий неуплаты: фактор уведомляет инвесторов о неуплате, начинает судебное разбирательство с компанией-должником, в случае успеха покрывает судебные издержки за счёт резерва и выплачивает инвесторам оставшиеся средства. Если нет - то выплачивает инвесторам резерв как подобие страховых за минусом судебных издержек и то, что частично удалось взыскать с компании-должника (если удалось).</w:t>
      </w:r>
    </w:p>
    <w:p w14:paraId="3B3DDC1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Почему нельзя просто выпустить ЦФА на свою компанию под залог денежных требований? Инвесторам лень проверять каждого должника, риск-менеджмент и проверку отчётности берёт на себя фактор за комиссию и даёт инвесторам готовый продукт. </w:t>
      </w:r>
    </w:p>
    <w:p w14:paraId="4F3131C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Зачем ещё в этой схеме фактор? Во-первых, как было сказано выше, он может сделать первичный отбор предложений и сгруппировать их по риску, ведь он заинтересован в том, чтобы инвесторы их приобрели, таким образом на рынке не будет откровенно переоценённых в соотношении риск-доходность предложений, во-вторых, когда он заключает договор, он создаёт правовую основу для создания ЦФА на 3е лицо, и в-третьих, именно фактор должен будет уведомить контрагента о выпуске ЦФА на его компанию и помочь ему провести платёж (документально). </w:t>
      </w:r>
    </w:p>
    <w:p w14:paraId="2D4E72F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59D038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39D7323" w14:textId="77777777" w:rsidR="00727AF9" w:rsidRPr="006B77AE" w:rsidRDefault="00727AF9" w:rsidP="00727AF9">
      <w:pPr>
        <w:spacing w:line="360" w:lineRule="auto"/>
        <w:ind w:firstLine="709"/>
        <w:jc w:val="both"/>
        <w:rPr>
          <w:rFonts w:ascii="Arial Narrow" w:hAnsi="Arial Narrow"/>
        </w:rPr>
      </w:pPr>
    </w:p>
    <w:p w14:paraId="2A56F3C9" w14:textId="77777777" w:rsidR="00727AF9" w:rsidRPr="006B77AE" w:rsidRDefault="00727AF9" w:rsidP="00727AF9">
      <w:pPr>
        <w:rPr>
          <w:rFonts w:ascii="Arial Narrow" w:hAnsi="Arial Narrow"/>
        </w:rPr>
      </w:pPr>
    </w:p>
    <w:p w14:paraId="64D33956" w14:textId="77777777" w:rsidR="00727AF9" w:rsidRPr="006B77AE" w:rsidRDefault="00727AF9" w:rsidP="00727AF9">
      <w:pPr>
        <w:rPr>
          <w:rFonts w:ascii="Arial Narrow" w:hAnsi="Arial Narrow"/>
        </w:rPr>
      </w:pPr>
    </w:p>
    <w:p w14:paraId="164B97D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D0D201E" w14:textId="20BC045C" w:rsidR="00727AF9" w:rsidRPr="002A506F" w:rsidRDefault="00727AF9" w:rsidP="002A506F">
      <w:pPr>
        <w:pStyle w:val="1"/>
      </w:pPr>
      <w:r w:rsidRPr="002A506F">
        <w:lastRenderedPageBreak/>
        <w:t>5</w:t>
      </w:r>
      <w:r w:rsidR="008B2811">
        <w:rPr>
          <w:lang w:val="en-US"/>
        </w:rPr>
        <w:t>.</w:t>
      </w:r>
      <w:r w:rsidRPr="002A506F">
        <w:t xml:space="preserve"> Реклама и маркетинг</w:t>
      </w:r>
    </w:p>
    <w:p w14:paraId="2B961942" w14:textId="77777777" w:rsidR="00727AF9" w:rsidRPr="006B77AE" w:rsidRDefault="00727AF9" w:rsidP="00EB5916">
      <w:pPr>
        <w:pStyle w:val="2"/>
      </w:pPr>
      <w:r w:rsidRPr="006B77AE">
        <w:t>Образ целевого потребителя:</w:t>
      </w:r>
    </w:p>
    <w:p w14:paraId="3853C44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Основных предполагаемых потребителей можно разделить на 3 категории:</w:t>
      </w:r>
    </w:p>
    <w:p w14:paraId="009DC6B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Факторинговые организации: стремятся к диверсификации бизнес-модели и предоставлении новых инструментов для клиентов.</w:t>
      </w:r>
    </w:p>
    <w:p w14:paraId="3FDC212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Компании-клиенты: обычно малый, либо средний бизнес, не имеющий значительных резервов для покрытия дебиторской задолженности и стремящийся профинансироваться под максимально низкую ставку.</w:t>
      </w:r>
    </w:p>
    <w:p w14:paraId="7AF1DA58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Инвесторы: квалифицированные инвесторы, которые осознают риски и хотят получить высокую доходность от инструментов.</w:t>
      </w:r>
    </w:p>
    <w:p w14:paraId="2B525835" w14:textId="77777777" w:rsidR="00727AF9" w:rsidRPr="006B77AE" w:rsidRDefault="00727AF9" w:rsidP="00EB5916">
      <w:pPr>
        <w:pStyle w:val="2"/>
      </w:pPr>
      <w:r w:rsidRPr="006B77AE">
        <w:t>Как потребители будут узнавать о сервисе:</w:t>
      </w:r>
    </w:p>
    <w:p w14:paraId="110EB50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Надо понимать, что это не сервис, а скорее предложение по внесению в законодательство, регулирующее ЦФА в РФ изменения. В связи с этим, нашей задачи в маркетинге нет. После публикации законодательной нормы, разрешающей выпуск ЦФА на 3х лиц по факторинговым операциям факторинговые организации сами узнают об этом и начнут предлагать данные услуги. Что касается осведомлённости инвесторов - объявления о новых размещениях и так будут присутствовать на платформах обращения ЦФА. В самом предложении должно быть пояснение для данного инструмента. </w:t>
      </w:r>
    </w:p>
    <w:p w14:paraId="7C42D9B3" w14:textId="77777777" w:rsidR="00727AF9" w:rsidRPr="00EB5916" w:rsidRDefault="00727AF9" w:rsidP="00EB5916">
      <w:pPr>
        <w:pStyle w:val="2"/>
      </w:pPr>
      <w:r w:rsidRPr="00EB5916">
        <w:t>Как долго участники захотят использовать сервис?</w:t>
      </w:r>
    </w:p>
    <w:p w14:paraId="2BA6AF4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 xml:space="preserve">Будут использовать его на долгосрочной перспективе, так как это фундаментальное изменение на рынке факторинга, которое может полностью поменять принцип взаимодействия факторинговых организаций и их клиентов, которое, при этом, является выгодным для всех сторон. </w:t>
      </w:r>
    </w:p>
    <w:p w14:paraId="0A7AB9AB" w14:textId="77777777" w:rsidR="008B2811" w:rsidRDefault="008B2811" w:rsidP="008B2811">
      <w:pPr>
        <w:pStyle w:val="1"/>
        <w:rPr>
          <w:lang w:val="en-US"/>
        </w:rPr>
      </w:pPr>
    </w:p>
    <w:p w14:paraId="05C4F693" w14:textId="77777777" w:rsidR="008B2811" w:rsidRDefault="008B2811" w:rsidP="008B2811">
      <w:pPr>
        <w:pStyle w:val="1"/>
        <w:rPr>
          <w:lang w:val="en-US"/>
        </w:rPr>
      </w:pPr>
    </w:p>
    <w:p w14:paraId="1A6BD8BF" w14:textId="77777777" w:rsidR="008B2811" w:rsidRDefault="008B2811" w:rsidP="008B2811">
      <w:pPr>
        <w:pStyle w:val="1"/>
        <w:rPr>
          <w:lang w:val="en-US"/>
        </w:rPr>
      </w:pPr>
    </w:p>
    <w:p w14:paraId="25105D74" w14:textId="77777777" w:rsidR="008B2811" w:rsidRDefault="008B2811" w:rsidP="008B2811">
      <w:pPr>
        <w:pStyle w:val="1"/>
        <w:rPr>
          <w:lang w:val="en-US"/>
        </w:rPr>
      </w:pPr>
    </w:p>
    <w:p w14:paraId="4D5F9002" w14:textId="77777777" w:rsidR="008B2811" w:rsidRPr="008B2811" w:rsidRDefault="008B2811" w:rsidP="008B2811">
      <w:pPr>
        <w:rPr>
          <w:lang w:val="en-US"/>
        </w:rPr>
      </w:pPr>
    </w:p>
    <w:p w14:paraId="349EE506" w14:textId="0F584445" w:rsidR="00727AF9" w:rsidRPr="006B77AE" w:rsidRDefault="008B2811" w:rsidP="008B2811">
      <w:pPr>
        <w:pStyle w:val="1"/>
      </w:pPr>
      <w:r w:rsidRPr="008B2811">
        <w:lastRenderedPageBreak/>
        <w:t xml:space="preserve">6. </w:t>
      </w:r>
      <w:r w:rsidR="00727AF9" w:rsidRPr="006B77AE">
        <w:t>Выводы (почему сервисом будут пользоваться):</w:t>
      </w:r>
    </w:p>
    <w:p w14:paraId="4EC4F3C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  <w:r w:rsidRPr="006B77AE">
        <w:rPr>
          <w:rFonts w:ascii="Arial Narrow" w:hAnsi="Arial Narrow" w:cs="Times New Roman"/>
        </w:rPr>
        <w:t>Т.к. это изменение выгодно для всех сторон, ведь факторинговая организация получает новый выгодный для неё вид деятельности, компания-клиент платит меньшую комиссию при тех-же условиях, а инвесторы получают высокодоходный инструмент.</w:t>
      </w:r>
    </w:p>
    <w:p w14:paraId="1F22952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CC1165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683F12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EC68F2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26E90E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6BAB22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3509A9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648785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53D6C7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076B00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44BC91E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A6F7629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115032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3E2787A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D8ADA66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2E9234B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4FBBC7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87A720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C7665D7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652DD261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9ECB505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78E95C3A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B840DFD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04197290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5F4CB502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1CC8FE7F" w14:textId="77777777" w:rsidR="00727AF9" w:rsidRPr="006B77AE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</w:rPr>
      </w:pPr>
    </w:p>
    <w:p w14:paraId="27E21600" w14:textId="77777777" w:rsidR="007A437D" w:rsidRPr="006B77AE" w:rsidRDefault="007A437D">
      <w:pPr>
        <w:rPr>
          <w:rFonts w:ascii="Arial Narrow" w:hAnsi="Arial Narrow"/>
        </w:rPr>
      </w:pPr>
    </w:p>
    <w:sectPr w:rsidR="007A437D" w:rsidRPr="006B77AE" w:rsidSect="00E730C9">
      <w:foot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243D" w14:textId="77777777" w:rsidR="00326A32" w:rsidRDefault="00326A32" w:rsidP="008B50F6">
      <w:pPr>
        <w:spacing w:after="0" w:line="240" w:lineRule="auto"/>
      </w:pPr>
      <w:r>
        <w:separator/>
      </w:r>
    </w:p>
  </w:endnote>
  <w:endnote w:type="continuationSeparator" w:id="0">
    <w:p w14:paraId="2C0E78A4" w14:textId="77777777" w:rsidR="00326A32" w:rsidRDefault="00326A32" w:rsidP="008B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2203498"/>
      <w:docPartObj>
        <w:docPartGallery w:val="Page Numbers (Bottom of Page)"/>
        <w:docPartUnique/>
      </w:docPartObj>
    </w:sdtPr>
    <w:sdtContent>
      <w:p w14:paraId="70ECD1D5" w14:textId="5E9F4259" w:rsidR="008B50F6" w:rsidRDefault="008B50F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E4B8FF" w14:textId="77777777" w:rsidR="008B50F6" w:rsidRDefault="008B50F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4712" w14:textId="77777777" w:rsidR="00326A32" w:rsidRDefault="00326A32" w:rsidP="008B50F6">
      <w:pPr>
        <w:spacing w:after="0" w:line="240" w:lineRule="auto"/>
      </w:pPr>
      <w:r>
        <w:separator/>
      </w:r>
    </w:p>
  </w:footnote>
  <w:footnote w:type="continuationSeparator" w:id="0">
    <w:p w14:paraId="6A4198A0" w14:textId="77777777" w:rsidR="00326A32" w:rsidRDefault="00326A32" w:rsidP="008B5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781"/>
    <w:multiLevelType w:val="hybridMultilevel"/>
    <w:tmpl w:val="A02C5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E4D2C"/>
    <w:multiLevelType w:val="hybridMultilevel"/>
    <w:tmpl w:val="888E0F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3253C0C"/>
    <w:multiLevelType w:val="hybridMultilevel"/>
    <w:tmpl w:val="4F4C7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0029847">
    <w:abstractNumId w:val="2"/>
  </w:num>
  <w:num w:numId="2" w16cid:durableId="1855535035">
    <w:abstractNumId w:val="1"/>
  </w:num>
  <w:num w:numId="3" w16cid:durableId="113745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7D"/>
    <w:rsid w:val="00095942"/>
    <w:rsid w:val="00117F35"/>
    <w:rsid w:val="001F4006"/>
    <w:rsid w:val="002A506F"/>
    <w:rsid w:val="00326A32"/>
    <w:rsid w:val="00350AFD"/>
    <w:rsid w:val="003615D4"/>
    <w:rsid w:val="003865ED"/>
    <w:rsid w:val="003E4C95"/>
    <w:rsid w:val="004A72DF"/>
    <w:rsid w:val="00517BAF"/>
    <w:rsid w:val="006B77AE"/>
    <w:rsid w:val="00727AF9"/>
    <w:rsid w:val="007A437D"/>
    <w:rsid w:val="007C4081"/>
    <w:rsid w:val="007E623B"/>
    <w:rsid w:val="008B2811"/>
    <w:rsid w:val="008B50F6"/>
    <w:rsid w:val="009F39C4"/>
    <w:rsid w:val="00A612EB"/>
    <w:rsid w:val="00A96C6B"/>
    <w:rsid w:val="00DA6C9E"/>
    <w:rsid w:val="00E730C9"/>
    <w:rsid w:val="00EB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73AE5"/>
  <w15:chartTrackingRefBased/>
  <w15:docId w15:val="{5B3C45AF-7E3F-4231-8AED-513CBEB8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AF9"/>
  </w:style>
  <w:style w:type="paragraph" w:styleId="1">
    <w:name w:val="heading 1"/>
    <w:basedOn w:val="a"/>
    <w:next w:val="a"/>
    <w:link w:val="10"/>
    <w:uiPriority w:val="9"/>
    <w:qFormat/>
    <w:rsid w:val="002A506F"/>
    <w:pPr>
      <w:keepNext/>
      <w:keepLines/>
      <w:spacing w:before="440" w:after="200" w:line="276" w:lineRule="auto"/>
      <w:jc w:val="center"/>
      <w:outlineLvl w:val="0"/>
    </w:pPr>
    <w:rPr>
      <w:rFonts w:ascii="Arial Narrow" w:eastAsiaTheme="majorEastAsia" w:hAnsi="Arial Narrow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4C95"/>
    <w:pPr>
      <w:keepNext/>
      <w:keepLines/>
      <w:spacing w:line="276" w:lineRule="auto"/>
      <w:ind w:firstLine="709"/>
      <w:jc w:val="both"/>
      <w:outlineLvl w:val="1"/>
    </w:pPr>
    <w:rPr>
      <w:rFonts w:ascii="Arial Narrow" w:eastAsiaTheme="majorEastAsia" w:hAnsi="Arial Narrow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06F"/>
    <w:rPr>
      <w:rFonts w:ascii="Arial Narrow" w:eastAsiaTheme="majorEastAsia" w:hAnsi="Arial Narrow" w:cstheme="majorBidi"/>
      <w:color w:val="2F5496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3E4C95"/>
    <w:rPr>
      <w:rFonts w:ascii="Arial Narrow" w:eastAsiaTheme="majorEastAsia" w:hAnsi="Arial Narrow" w:cstheme="majorBidi"/>
      <w:color w:val="2F5496" w:themeColor="accent1" w:themeShade="BF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3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3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3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3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37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7AF9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8B50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B50F6"/>
  </w:style>
  <w:style w:type="paragraph" w:styleId="af">
    <w:name w:val="footer"/>
    <w:basedOn w:val="a"/>
    <w:link w:val="af0"/>
    <w:uiPriority w:val="99"/>
    <w:unhideWhenUsed/>
    <w:rsid w:val="008B50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B50F6"/>
  </w:style>
  <w:style w:type="paragraph" w:styleId="af1">
    <w:name w:val="caption"/>
    <w:basedOn w:val="a"/>
    <w:next w:val="a"/>
    <w:uiPriority w:val="35"/>
    <w:unhideWhenUsed/>
    <w:qFormat/>
    <w:rsid w:val="00E730C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xp.com/products/PN7642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nxp.com/products/wireless-connectivity/nfc-hf/nfc-enabled-digital-wallet:NFC-ENABLED-DIGITAL-WALLET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renesas.com/en/products/da14531" TargetMode="External"/><Relationship Id="rId10" Type="http://schemas.openxmlformats.org/officeDocument/2006/relationships/hyperlink" Target="https://www.renesas.com/en/applications/consumer-electronics/wearables/wearable-smart-ring-health-and-connectivity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B036C-A448-4C6E-A28A-55B635F7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31</Pages>
  <Words>5497</Words>
  <Characters>31335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Шульженко</dc:creator>
  <cp:keywords/>
  <dc:description/>
  <cp:lastModifiedBy>Артём Шульженко</cp:lastModifiedBy>
  <cp:revision>16</cp:revision>
  <dcterms:created xsi:type="dcterms:W3CDTF">2025-11-09T20:34:00Z</dcterms:created>
  <dcterms:modified xsi:type="dcterms:W3CDTF">2025-11-16T16:25:00Z</dcterms:modified>
</cp:coreProperties>
</file>