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FE03" w14:textId="77777777" w:rsidR="00DA0123" w:rsidRDefault="00DA0123" w:rsidP="00DA0123">
      <w:pPr>
        <w:spacing w:line="360" w:lineRule="auto"/>
        <w:jc w:val="center"/>
        <w:rPr>
          <w:rFonts w:ascii="Roboto" w:eastAsia="Roboto" w:hAnsi="Roboto" w:cs="Roboto"/>
          <w:color w:val="0A0A0A"/>
          <w:sz w:val="28"/>
          <w:szCs w:val="28"/>
          <w:highlight w:val="white"/>
        </w:rPr>
      </w:pPr>
      <w:r>
        <w:rPr>
          <w:rFonts w:ascii="Roboto" w:eastAsia="Roboto" w:hAnsi="Roboto" w:cs="Roboto"/>
          <w:color w:val="0A0A0A"/>
          <w:sz w:val="28"/>
          <w:szCs w:val="28"/>
          <w:highlight w:val="white"/>
        </w:rPr>
        <w:t>«Реестр инвесторов»</w:t>
      </w:r>
    </w:p>
    <w:p w14:paraId="1C238CCA" w14:textId="77777777" w:rsidR="00DA0123" w:rsidRDefault="00DA0123" w:rsidP="00DA0123">
      <w:pPr>
        <w:spacing w:line="360" w:lineRule="auto"/>
        <w:ind w:left="708"/>
        <w:jc w:val="right"/>
        <w:rPr>
          <w:rFonts w:ascii="Roboto" w:eastAsia="Roboto" w:hAnsi="Roboto" w:cs="Roboto"/>
          <w:color w:val="0A0A0A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A0A0A"/>
          <w:sz w:val="24"/>
          <w:szCs w:val="24"/>
          <w:highlight w:val="white"/>
        </w:rPr>
        <w:t>Номер команды: 21 @imnomberone</w:t>
      </w:r>
    </w:p>
    <w:p w14:paraId="1ADCD0BD" w14:textId="77777777" w:rsidR="00DA0123" w:rsidRDefault="00DA0123" w:rsidP="00DA0123">
      <w:pPr>
        <w:spacing w:line="360" w:lineRule="auto"/>
        <w:ind w:left="708"/>
        <w:jc w:val="right"/>
        <w:rPr>
          <w:rFonts w:ascii="Roboto" w:eastAsia="Roboto" w:hAnsi="Roboto" w:cs="Roboto"/>
          <w:color w:val="0A0A0A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A0A0A"/>
          <w:sz w:val="24"/>
          <w:szCs w:val="24"/>
          <w:highlight w:val="white"/>
        </w:rPr>
        <w:t>НИУ РАНХиГС</w:t>
      </w:r>
    </w:p>
    <w:p w14:paraId="2440B4B5" w14:textId="77777777" w:rsidR="00DA0123" w:rsidRDefault="00DA0123" w:rsidP="00DA0123">
      <w:pPr>
        <w:spacing w:line="360" w:lineRule="auto"/>
        <w:ind w:left="708"/>
        <w:jc w:val="right"/>
        <w:rPr>
          <w:rFonts w:ascii="Roboto" w:eastAsia="Roboto" w:hAnsi="Roboto" w:cs="Roboto"/>
          <w:color w:val="0A0A0A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A0A0A"/>
          <w:sz w:val="24"/>
          <w:szCs w:val="24"/>
          <w:highlight w:val="white"/>
        </w:rPr>
        <w:t>Факультет управления</w:t>
      </w:r>
    </w:p>
    <w:p w14:paraId="6161599F" w14:textId="77777777" w:rsidR="00DA0123" w:rsidRDefault="00DA0123" w:rsidP="00DA0123">
      <w:pPr>
        <w:spacing w:line="360" w:lineRule="auto"/>
        <w:ind w:left="708"/>
        <w:jc w:val="right"/>
        <w:rPr>
          <w:rFonts w:ascii="Roboto" w:eastAsia="Roboto" w:hAnsi="Roboto" w:cs="Roboto"/>
          <w:color w:val="0A0A0A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A0A0A"/>
          <w:sz w:val="24"/>
          <w:szCs w:val="24"/>
          <w:highlight w:val="white"/>
        </w:rPr>
        <w:t>Второй курс бакалавриат</w:t>
      </w:r>
    </w:p>
    <w:p w14:paraId="6EB808BE" w14:textId="77777777" w:rsidR="00DA0123" w:rsidRDefault="00DA0123" w:rsidP="00DA0123">
      <w:pPr>
        <w:spacing w:line="360" w:lineRule="auto"/>
        <w:ind w:left="708"/>
        <w:jc w:val="both"/>
        <w:rPr>
          <w:rFonts w:ascii="Roboto" w:eastAsia="Roboto" w:hAnsi="Roboto" w:cs="Roboto"/>
          <w:color w:val="0A0A0A"/>
          <w:sz w:val="24"/>
          <w:szCs w:val="24"/>
          <w:highlight w:val="white"/>
        </w:rPr>
      </w:pPr>
      <w:r>
        <w:rPr>
          <w:rFonts w:ascii="Roboto" w:eastAsia="Roboto" w:hAnsi="Roboto" w:cs="Roboto"/>
          <w:color w:val="0A0A0A"/>
          <w:sz w:val="24"/>
          <w:szCs w:val="24"/>
          <w:highlight w:val="white"/>
        </w:rPr>
        <w:t xml:space="preserve">Описание проблемы больших ресурсных и временных затрат на получение статуса квалифицированного инвестора: сервис реестр инвесторов. </w:t>
      </w:r>
    </w:p>
    <w:p w14:paraId="25345504" w14:textId="77777777" w:rsidR="00DA0123" w:rsidRDefault="00DA0123" w:rsidP="00DA0123">
      <w:pPr>
        <w:ind w:left="708"/>
        <w:jc w:val="center"/>
        <w:rPr>
          <w:rFonts w:ascii="Roboto" w:eastAsia="Roboto" w:hAnsi="Roboto" w:cs="Roboto"/>
          <w:b/>
          <w:bCs/>
          <w:color w:val="0A0A0A"/>
          <w:sz w:val="28"/>
          <w:szCs w:val="28"/>
          <w:highlight w:val="white"/>
        </w:rPr>
      </w:pPr>
    </w:p>
    <w:p w14:paraId="63AE34D2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2D493C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5F60AF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CE3E8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8FF5F2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DB4DBC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41F2D9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0E4898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03E048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C02E08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B2B6C2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19FFC1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54955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8B20E4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98A97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C6B2CD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C6242F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670461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1FC6E4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1E07DF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20D732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EC6332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A63A53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184EBA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127D5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B216A7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1C03AB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C5B2C0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764DD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54887" w14:textId="77777777" w:rsidR="00DA0123" w:rsidRDefault="00DA0123" w:rsidP="00DA0123">
      <w:pPr>
        <w:ind w:left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0C3F81" w14:textId="77777777" w:rsidR="00DA0123" w:rsidRDefault="00DA0123" w:rsidP="00DA0123">
      <w:pPr>
        <w:ind w:left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17ED1740" w14:textId="77777777" w:rsidR="00DA0123" w:rsidRDefault="00DA0123" w:rsidP="00DA0123">
      <w:pPr>
        <w:ind w:left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проблемы</w:t>
      </w:r>
    </w:p>
    <w:p w14:paraId="7DA1AE7D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Излишняя бюрократия для пользователя является обременением для получения статуса квалифицированного инвестора. Банки в свою очередь должны постоянно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предоставлять отчетность в ЦБ о квалифицированных инвесторах, вместе с этим отчитываться ФНС о прибыли и активах. </w:t>
      </w:r>
    </w:p>
    <w:p w14:paraId="3EAFF31D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Пример 1: бизнесмен, увлекающийся инвестициями</w:t>
      </w:r>
      <w:r>
        <w:rPr>
          <w:rFonts w:ascii="Times New Roman" w:eastAsia="Times New Roman" w:hAnsi="Times New Roman" w:cs="Times New Roman"/>
          <w:color w:val="38761D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накопил на счетах необходимые 12 млн. рублей для получения статуса квалифицированного инвестора и отправил документы в банк своего брокера для получения этого статуса. Через неделю ему пришло подтверждение, и он занялся торгами, в конце года банк должен предоставить регуляторам оценку его счетов. Обычный процесс, скажете вы, долго парируя. Пользователь тратит неделю в ожидании, банк тратит много времени на его верификацию, а после на предоставление отчетности о вкладах, депозитах, брокерских счетах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Итог, прошло много времени и потрачено много сил и ресурсов, которые можно было бы перераспределить в более нужное русло.</w:t>
      </w:r>
    </w:p>
    <w:p w14:paraId="7F0E6331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Пример 2: Зависимый от финансового риска человек (лудоман), одолжил у своего знакомого 12 млн. на получение статуса квалифицированного инвестора и отправил данные на проверку, как описано в первом случае. После получения вернул денежные средства знакомому. Далее, взял имеющийся у себя миллион и вложил их все в высоко рискованные облигации, спустя неделю потеряв на этом 90% активов. Можно подумать, что нарушитель получил по заслугам, однако мы получаем факт о движении активах, правомерно, но неправильно присвоенный статус квалифицированного инвестора и вопрос к брокеру от регулятора: “Как такая ситуация могла произойти?”. На что брокер отвечает документами о правильно с их точки зрения присвоенном статусе, который оказался “липой”. Картина удручающая, как для самого клиента, так и для брокера. </w:t>
      </w:r>
    </w:p>
    <w:p w14:paraId="66004FD3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Идея сервиса</w:t>
      </w:r>
    </w:p>
    <w:p w14:paraId="350349C3" w14:textId="77777777" w:rsidR="00DA0123" w:rsidRPr="003B4790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Единый реестр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квал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ифицированных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инвесторов. Создание регуляторного сервиса подконтрольного ФНС, который собирает данные об активности инвесторов на площадках (их профили -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открытые источники</w:t>
      </w:r>
      <w:r>
        <w:rPr>
          <w:rFonts w:ascii="Times New Roman" w:eastAsia="Times New Roman" w:hAnsi="Times New Roman" w:cs="Times New Roman"/>
          <w:sz w:val="24"/>
          <w:szCs w:val="24"/>
        </w:rPr>
        <w:t>), из анализа дивидендных поступлений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которые мы определяем </w:t>
      </w:r>
      <w:r w:rsidRPr="000F153D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исходя из информации от налоговых выплат инвестора</w:t>
      </w:r>
      <w:r>
        <w:rPr>
          <w:rFonts w:ascii="Times New Roman" w:eastAsia="Times New Roman" w:hAnsi="Times New Roman" w:cs="Times New Roman"/>
          <w:sz w:val="24"/>
          <w:szCs w:val="24"/>
        </w:rPr>
        <w:t>, и точечных ежеквартальных запросах от брокеров к инвесторам о предоставлении оборотов за период, которые поступают к нам через технологию открытых АПИ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0F15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53D">
        <w:rPr>
          <w:rFonts w:ascii="Times New Roman" w:eastAsia="Times New Roman" w:hAnsi="Times New Roman" w:cs="Times New Roman"/>
          <w:sz w:val="24"/>
          <w:szCs w:val="24"/>
          <w:highlight w:val="yellow"/>
        </w:rPr>
        <w:t>Доступ к информации о брокерских счетах должны предоставлять как аффилированные с банками брокеры, так и независимые от них брокеры</w:t>
      </w:r>
      <w:r w:rsidRPr="000F153D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при выдаче согласия от пользователя, чтобы подтвердить его стату</w:t>
      </w:r>
      <w:r w:rsidRPr="003B4790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с.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осле чего мы проводим анализ и выставляем флаг определенного цвета как параметр доверия инвестору. Используя аналогичный с ЗСК принцип, выставляется красный, желтый или зеленый флаг. </w:t>
      </w:r>
    </w:p>
    <w:p w14:paraId="5A319E32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Участники сервиса</w:t>
      </w:r>
    </w:p>
    <w:tbl>
      <w:tblPr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8"/>
        <w:gridCol w:w="3009"/>
        <w:gridCol w:w="3009"/>
      </w:tblGrid>
      <w:tr w:rsidR="00DA0123" w14:paraId="144156DC" w14:textId="77777777" w:rsidTr="00FB5B86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ED4A2" w14:textId="77777777" w:rsidR="00DA0123" w:rsidRDefault="00DA0123" w:rsidP="00FB5B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Кто?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016FA" w14:textId="77777777" w:rsidR="00DA0123" w:rsidRDefault="00DA0123" w:rsidP="00FB5B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Функции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63A4" w14:textId="77777777" w:rsidR="00DA0123" w:rsidRDefault="00DA0123" w:rsidP="00FB5B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Выгоды</w:t>
            </w:r>
          </w:p>
        </w:tc>
      </w:tr>
      <w:tr w:rsidR="00DA0123" w14:paraId="14461145" w14:textId="77777777" w:rsidTr="00FB5B86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E5F4" w14:textId="77777777" w:rsidR="00DA0123" w:rsidRDefault="00DA0123" w:rsidP="00FB5B8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Брокеры (Альфа-инвестиции, Т-инвестиции и др.)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85AE" w14:textId="77777777" w:rsidR="00DA0123" w:rsidRDefault="00DA0123" w:rsidP="00FB5B8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Передают данные о оборотах своих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квалов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14FD" w14:textId="77777777" w:rsidR="00DA0123" w:rsidRDefault="00DA0123" w:rsidP="00FB5B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тратят ресурсы на верификацию статуса пользователя, снижается нагрузка в части отчетности о движении активов пользователей. </w:t>
            </w:r>
          </w:p>
        </w:tc>
      </w:tr>
      <w:tr w:rsidR="00DA0123" w14:paraId="7C69BA4F" w14:textId="77777777" w:rsidTr="00FB5B86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31FF" w14:textId="77777777" w:rsidR="00DA0123" w:rsidRDefault="00DA0123" w:rsidP="00FB5B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Инвесторы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EABD" w14:textId="39443564" w:rsidR="00DA0123" w:rsidRDefault="00DA0123" w:rsidP="00FB5B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Дача согласия на передачу доступа своих оборотов </w:t>
            </w:r>
            <w:r w:rsidR="008667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подконтрольному ФНС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ресурсу. 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2C19" w14:textId="77777777" w:rsidR="00DA0123" w:rsidRDefault="00DA0123" w:rsidP="00FB5B86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Почти мгновенная верификация статуса у всех брокеров. </w:t>
            </w:r>
          </w:p>
        </w:tc>
      </w:tr>
      <w:tr w:rsidR="00DA0123" w14:paraId="41578EAA" w14:textId="77777777" w:rsidTr="00FB5B86"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5305" w14:textId="77777777" w:rsidR="00DA0123" w:rsidRDefault="00DA0123" w:rsidP="00FB5B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Регулятор (ФНС, ЦБ)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6DD6E" w14:textId="77777777" w:rsidR="00DA0123" w:rsidRDefault="00DA0123" w:rsidP="00FB5B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Обязует брокеров к передаче необходимых данных об активах пользователя. 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8D1E" w14:textId="7329B836" w:rsidR="00DA0123" w:rsidRDefault="00DA0123" w:rsidP="00FB5B8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Получает </w:t>
            </w:r>
            <w:r w:rsidR="00866715">
              <w:rPr>
                <w:rFonts w:ascii="Times New Roman" w:eastAsia="Times New Roman" w:hAnsi="Times New Roman" w:cs="Times New Roman"/>
                <w:sz w:val="24"/>
                <w:szCs w:val="24"/>
              </w:rPr>
              <w:t>единовременный отчет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 оборотах инвесторов у брокеров, отчетность в необходимые периоды</w:t>
            </w:r>
          </w:p>
        </w:tc>
      </w:tr>
    </w:tbl>
    <w:p w14:paraId="5708F6A2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Описание процессов</w:t>
      </w:r>
    </w:p>
    <w:p w14:paraId="0DEA8DC1" w14:textId="650E4C2E" w:rsidR="00DA0123" w:rsidRDefault="00DA0123" w:rsidP="00DA0123">
      <w:pPr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 IS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3E5693" wp14:editId="128BF68F">
            <wp:extent cx="5731200" cy="2298700"/>
            <wp:effectExtent l="0" t="0" r="0" b="0"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CE3FA" w14:textId="41F004F4" w:rsidR="00DA0123" w:rsidRDefault="00DA0123" w:rsidP="00DA0123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хочу создать единую платформу для проверки статуса квалифицированного инвестора.</w:t>
      </w:r>
      <w:r w:rsidRPr="00DA0123">
        <w:t xml:space="preserve"> </w:t>
      </w:r>
      <w:r>
        <w:rPr>
          <w:noProof/>
        </w:rPr>
        <w:drawing>
          <wp:inline distT="0" distB="0" distL="0" distR="0" wp14:anchorId="5865DBB6" wp14:editId="0EAAE05E">
            <wp:extent cx="5939790" cy="1889760"/>
            <wp:effectExtent l="0" t="0" r="3810" b="0"/>
            <wp:docPr id="14597648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D2D6DE" w14:textId="77777777" w:rsidR="00DA0123" w:rsidRPr="000F153D" w:rsidRDefault="00DA0123" w:rsidP="00DA0123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BE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F253A9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как и от куда собираем данные, налоговая дает доступ к данным, </w:t>
      </w:r>
      <w:proofErr w:type="spellStart"/>
      <w:r w:rsidRPr="00F253A9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тк</w:t>
      </w:r>
      <w:proofErr w:type="spellEnd"/>
      <w:r w:rsidRPr="00F253A9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мы подконтрольная ФНС платформа.)</w:t>
      </w:r>
    </w:p>
    <w:p w14:paraId="1D89F5F7" w14:textId="77777777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Тем самым Брокер предоставляет данные, которые и так обязан передавать регуляторам, а мы, являясь его частью, проводим анализ и выгрузку отчетности, сопровождая процесс почти мгновенным определением риска дачи статуса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квалам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ADCD2F" w14:textId="502D4FA0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Система анализирует данные из отчислений в социальный фонд, дивидендах, которые получает пользователь и создает оценочное суждение, на основании которого происходит выставления флага определенного цвета. При желтом флаге, человек в момент прохождения процесса получения статуса, должен поставить галочку, которая разрешит нам проверить выбранный им счет на возможность подтверждения статуса, после выставления галочки запрос происходит моментально и мы берем все необходимые данные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 предоставленного им счета (через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API), чтобы зафиксировать его флаг внутри реестра и передать брокеру, от которого идет запрос. </w:t>
      </w:r>
    </w:p>
    <w:p w14:paraId="36A576B7" w14:textId="72EA0CDA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3) Инвестор, когда инициирует создание заявки на получение статуса квалифицированного инвестора, может получить его за счет реестра достаточно быстро</w:t>
      </w:r>
      <w:r w:rsidR="008667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C820E0" w14:textId="3B590EB4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4)  Инвестор при обращении к брокеру может подтвердить статус через реестр, брокер не тратит время на долгую верификацию проверенных клиентов, поскольку проверки проходят ежеквартально и </w:t>
      </w:r>
      <w:r>
        <w:rPr>
          <w:rFonts w:ascii="Times New Roman" w:eastAsia="Times New Roman" w:hAnsi="Times New Roman" w:cs="Times New Roman"/>
          <w:sz w:val="24"/>
          <w:szCs w:val="24"/>
        </w:rPr>
        <w:t>точечно, он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расходует на это какие-либо </w:t>
      </w:r>
      <w:r>
        <w:rPr>
          <w:rFonts w:ascii="Times New Roman" w:eastAsia="Times New Roman" w:hAnsi="Times New Roman" w:cs="Times New Roman"/>
          <w:sz w:val="24"/>
          <w:szCs w:val="24"/>
        </w:rPr>
        <w:t>ресурсы,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 просто передает через АПИ.</w:t>
      </w:r>
    </w:p>
    <w:p w14:paraId="48C46CA4" w14:textId="15A208C5" w:rsidR="00DA0123" w:rsidRPr="0039749F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5) </w:t>
      </w:r>
      <w:r w:rsidR="008667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Брокер оплачивает работу реестра, путем ежеквартальных отчислений, они составляют небольшой % от сумм, которые брокеры тратили на отчетность по </w:t>
      </w:r>
      <w:proofErr w:type="spellStart"/>
      <w:r w:rsidR="00866715">
        <w:rPr>
          <w:rFonts w:ascii="Times New Roman" w:eastAsia="Times New Roman" w:hAnsi="Times New Roman" w:cs="Times New Roman"/>
          <w:sz w:val="24"/>
          <w:szCs w:val="24"/>
          <w:lang w:val="ru-RU"/>
        </w:rPr>
        <w:t>квалам</w:t>
      </w:r>
      <w:proofErr w:type="spellEnd"/>
      <w:r w:rsidR="008667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Также брокеры оплачивают условную стоимость одного </w:t>
      </w:r>
      <w:r w:rsidR="0039749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утвержденного для них </w:t>
      </w:r>
      <w:proofErr w:type="spellStart"/>
      <w:r w:rsidR="0039749F">
        <w:rPr>
          <w:rFonts w:ascii="Times New Roman" w:eastAsia="Times New Roman" w:hAnsi="Times New Roman" w:cs="Times New Roman"/>
          <w:sz w:val="24"/>
          <w:szCs w:val="24"/>
          <w:lang w:val="ru-RU"/>
        </w:rPr>
        <w:t>квала</w:t>
      </w:r>
      <w:proofErr w:type="spellEnd"/>
      <w:r w:rsidR="0039749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CA1F56A" w14:textId="77777777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Этап - идентификация на ресурсе. Пользователь вначале заходит на ресурс брокера.</w:t>
      </w:r>
    </w:p>
    <w:p w14:paraId="3C509449" w14:textId="77777777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Если заходит зная, что уже где-то верифицировал свой статус и сейчас проходит по критериям, то для него есть специальная кнопка “верифицировать в 1 клик”, он на нее нажимает, после ему предоставляется возможность выбора путей подтверждения по основным пунктам: наличие активов, образование, опыт работы. Исходя из этого ему предоставляется возможность подписать (поставить галочку) несколько согласий: 1 - “он является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квалом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другого брокера”, благодаря этому данные подтягиваются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реестра и приходит флаг, который говорит о правдивости этого. 2-я может появиться только после того, как брокер увидит, что цвет его флага не зеленый. Из-за этого “он может нажать на галочку и предоставить брокеру доступ к выбранному им лично “банк счету,” / “брокерскому счету”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который будет гласить о факте его статуса, который мы проверим и выставим специализированный флаг; “3 о том, что он согласен с тем, чтобы брокер передал эти данные нам для обработки”; “4 о предоставлении данных об образовании, если есть необходимая квалификация”; “5 о предоставлении данных об опыте работы”. Как мы знаем, это помогает уменьшить стоимость, необходимую для получения статуса. Или же, ему дается специальный пункт о подтверждении опыта работы или необходимого профильного образования, чтобы пройти верификацию без подсчета активов. Здесь смарт-контракт управления согласием: Инвестор при желтом флаге настраивает свои предпочтения в смарт-контракте: кому, на какой срок и для каких типов активов он разрешает запрашивать свой статус. Это обеспечивает безопасность и контроль над данными. Если у инвестора отображается красный флаг, это означает о недопустимости его к статусу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квала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 причине обхода необходимых правил и лжи, которая была зафиксирована платформой, такой флаг дается на определенный временной промежуток, в зависимости от характера обхода.</w:t>
      </w:r>
    </w:p>
    <w:p w14:paraId="7A5597DF" w14:textId="77777777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При желтом флаге и выставлении галочки пользователем, брокер через API предоставляет эти данные нам, мы проводим единый анализ, где считаем активы клиента, и его активность, по предоставленному счету. После подсчета вносим решение о выдаче флага и передаем его брокеру, вместе с этим заносим его в свою базу, и ведем трекинг его флага. В формате передачи протокола безопасного обмена данными: данные передаются не напрямую, а в виде криптографически подтвержденных утверждений ("да, статус подтвержден на дату X"). Это минимизирует риски утечки персональной информации.</w:t>
      </w:r>
    </w:p>
    <w:p w14:paraId="40B040AB" w14:textId="77777777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Для избавления брокера от рутины постоянной верификации статуса клиента, мы делаем это за него. Благодаря согласию от клиента, при желтом флаге о доступе к анализу его активов, мы будем в необходимый момент наблюдать за их движениями, которые могут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повлиять на статус. Делаем это за счет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алгоритма: Модели дисконтирования денежных потоков (DCF)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Рассчитывает текущую стоимость будущих доходов (прогнозы денежных потоков на ближайшие годы, анализ доходов предыдущих лет). Также анализирует акции, облигации, паи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(портфель, который может быть). Далее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алгоритм для оценки риска: GARCH - </w:t>
      </w:r>
      <w:r>
        <w:rPr>
          <w:rFonts w:ascii="Times New Roman" w:eastAsia="Times New Roman" w:hAnsi="Times New Roman" w:cs="Times New Roman"/>
          <w:sz w:val="24"/>
          <w:szCs w:val="24"/>
        </w:rPr>
        <w:t>Анализирует волатильность актива; Предскажет периоды повышенного риска. После благодаря алгоритмам кластеризации выявляем статусы по которым у нас могут возникнуть вопросы и передаем эти данные брокеру, чтобы он, при связался с клиентом и запросил объяснение поступившим/убывшим активам, при необходимости. После предоставления соответствующих документов он получает статус.</w:t>
      </w:r>
    </w:p>
    <w:p w14:paraId="44ADC74C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Сегодня процесс получения статуса квалифицированного инвестора зависит от таких законов:</w:t>
      </w:r>
    </w:p>
    <w:p w14:paraId="59C38D05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Федеральный закон «О рынке ценных бумаг» № 39-ФЗ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Он определяет, кто может получить статус квалифицированного инвестора, каким образом он может его получить (какие критерии учесть), и как брокеры должны вести учёт таких клиентов. Закон определяет обязанности брокера по проверке клиента, хранению информации и постоянному подтверждению статуса.</w:t>
      </w:r>
    </w:p>
    <w:p w14:paraId="3E05CD90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Указание Банка России № 3629-У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Представляет из себя детализированную процедуру признания физического лица квалифицированным инвестором, форму реестра, порядок учёта и обязанности брокеров. Брокер должен вести собственный реестр квалифицированных инвесторов, отчитываться регулятору и нести полную ответственность за выдачу статуса.</w:t>
      </w:r>
    </w:p>
    <w:p w14:paraId="7FABD17E" w14:textId="77777777" w:rsidR="00DA0123" w:rsidRDefault="00DA0123" w:rsidP="00DA0123">
      <w:pPr>
        <w:spacing w:before="240" w:after="24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Отчасти, они не позволяют реализовать мою идею, поэтому я предлагаю изменения в законе № 39-ФЗ. В первую очередь, в нем должно быть указано, что создание и ведение единого реестра это правомерный и легальный процесс, далее, необходимо указать, что банки и брокеры обязаны передавать данные об активах и движении средств, с согласия пользователя в наш реестр и соответственно закрепить формат работы, то есть: </w:t>
      </w:r>
    </w:p>
    <w:p w14:paraId="7D90DA36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API-взаимодействие;</w:t>
      </w:r>
    </w:p>
    <w:p w14:paraId="39104B2B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Частоту обновления данных; </w:t>
      </w:r>
    </w:p>
    <w:p w14:paraId="41208CB5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правила получения и хранения данных и меры защиты. </w:t>
      </w:r>
    </w:p>
    <w:p w14:paraId="18C2DEA9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Вместе с этим, необходимо будет добавить количество нормативных актов от лица ЦБ. Главное из них должно регламентировать порядок передачи данных о брокерских счетах, которое должно включать в себя: сведения об активах; данные о сделках и динамику оборотов. Также нужно актуализировать указание о признании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квалифицированных инвесторов, в котором должна появиться возможность признание статуса по данным реестра активов, автоматическое подтверждение статуса и возможность переноса статуса между брокерами без повторного ручного контроля. И необходимо регламентировать процесс передачи данных в виде криптографической защиты. </w:t>
      </w:r>
    </w:p>
    <w:p w14:paraId="06E4CA3F" w14:textId="77777777" w:rsidR="00DA0123" w:rsidRDefault="00DA0123" w:rsidP="00DA0123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ФНС же потребуется создать отдельную платформу для работы с данными об активах граждан, ввести специальный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апи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-стандарт для банков и брокеров, регламентировать процесс обработки персональных данных, согласно 152-ФЗ и организовать постоянный и защищенный мониторинг движения средств. </w:t>
      </w:r>
    </w:p>
    <w:p w14:paraId="122F85FE" w14:textId="77777777" w:rsidR="00DA0123" w:rsidRDefault="00DA0123" w:rsidP="00DA0123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Реклама и Маркетинг. </w:t>
      </w:r>
    </w:p>
    <w:p w14:paraId="4434101B" w14:textId="77777777" w:rsidR="00DA0123" w:rsidRDefault="00DA0123" w:rsidP="00DA0123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Расходы на рекламу и маркетинг не подразумеваются, поскольку сервис является государственным и подконтрольным регулятору. </w:t>
      </w:r>
    </w:p>
    <w:p w14:paraId="1C5AA371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</w:p>
    <w:p w14:paraId="5C3CF267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Мой сервис понятен, потому что он логично встроен в существующую архитектуру взаимодействия банков, брокеров и регуляторов, избавляет всех от лишней бюрократии, и делает процесс верификации статуса квалифицированного инвестора быстрым, прозрачным и предсказуемым.</w:t>
      </w:r>
    </w:p>
    <w:p w14:paraId="292C36C8" w14:textId="77777777" w:rsidR="00DA0123" w:rsidRDefault="00DA0123" w:rsidP="00DA012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сам бы пользовался им, потому что он экономит время, упрощает жизнь и даёт честный, защищённый механизм подтверждения своего статуса без нервов, бумаги и длительного ожидания. </w:t>
      </w:r>
    </w:p>
    <w:p w14:paraId="6A898D31" w14:textId="77777777" w:rsidR="00F12C76" w:rsidRDefault="00F12C76" w:rsidP="006C0B77">
      <w:pPr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20"/>
    <w:rsid w:val="0039749F"/>
    <w:rsid w:val="006C0B77"/>
    <w:rsid w:val="0082313C"/>
    <w:rsid w:val="008242FF"/>
    <w:rsid w:val="00866715"/>
    <w:rsid w:val="00870751"/>
    <w:rsid w:val="00922C48"/>
    <w:rsid w:val="00B915B7"/>
    <w:rsid w:val="00DA0123"/>
    <w:rsid w:val="00EA59DF"/>
    <w:rsid w:val="00EE4070"/>
    <w:rsid w:val="00F12C76"/>
    <w:rsid w:val="00FA5920"/>
    <w:rsid w:val="00FB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5DC0A"/>
  <w15:chartTrackingRefBased/>
  <w15:docId w15:val="{A965CCBE-35EC-472B-8883-7ECA8EF3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123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FA592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92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920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920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8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920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8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920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920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920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920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9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9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9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9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59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59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59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59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A59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A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FA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920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FA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920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FA59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A5920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sz w:val="28"/>
      <w:lang w:val="ru-RU" w:eastAsia="en-US"/>
    </w:rPr>
  </w:style>
  <w:style w:type="character" w:styleId="a8">
    <w:name w:val="Intense Emphasis"/>
    <w:basedOn w:val="a0"/>
    <w:uiPriority w:val="21"/>
    <w:qFormat/>
    <w:rsid w:val="00FA59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9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sz w:val="28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FA59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A59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1712</Words>
  <Characters>9763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Devile Advocate</dc:creator>
  <cp:keywords/>
  <dc:description/>
  <cp:lastModifiedBy>Devile Advocate</cp:lastModifiedBy>
  <cp:revision>2</cp:revision>
  <dcterms:created xsi:type="dcterms:W3CDTF">2025-12-15T16:57:00Z</dcterms:created>
  <dcterms:modified xsi:type="dcterms:W3CDTF">2025-12-15T19:47:00Z</dcterms:modified>
</cp:coreProperties>
</file>