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7693" w:rsidRPr="00B07693" w:rsidRDefault="00B07693" w:rsidP="00B07693">
      <w:pPr>
        <w:spacing w:line="276" w:lineRule="auto"/>
        <w:rPr>
          <w:rFonts w:ascii="Arial Narrow" w:hAnsi="Arial Narrow"/>
          <w:b/>
          <w:bCs/>
          <w:sz w:val="28"/>
          <w:szCs w:val="28"/>
        </w:rPr>
      </w:pPr>
      <w:r>
        <w:rPr>
          <w:rFonts w:ascii="Arial Narrow" w:hAnsi="Arial Narrow"/>
          <w:b/>
          <w:bCs/>
          <w:sz w:val="28"/>
          <w:szCs w:val="28"/>
        </w:rPr>
        <w:t xml:space="preserve">Агрегатор </w:t>
      </w:r>
      <w:proofErr w:type="spellStart"/>
      <w:r>
        <w:rPr>
          <w:rFonts w:ascii="Arial Narrow" w:hAnsi="Arial Narrow"/>
          <w:b/>
          <w:bCs/>
          <w:sz w:val="28"/>
          <w:szCs w:val="28"/>
        </w:rPr>
        <w:t>девозитов</w:t>
      </w:r>
      <w:proofErr w:type="spellEnd"/>
      <w:r>
        <w:rPr>
          <w:rFonts w:ascii="Arial Narrow" w:hAnsi="Arial Narrow"/>
          <w:b/>
          <w:bCs/>
          <w:sz w:val="28"/>
          <w:szCs w:val="28"/>
        </w:rPr>
        <w:t xml:space="preserve"> в России </w:t>
      </w:r>
    </w:p>
    <w:p w:rsidR="00B07693" w:rsidRPr="00B07693" w:rsidRDefault="00B07693" w:rsidP="00B07693">
      <w:pPr>
        <w:spacing w:before="120" w:after="120"/>
        <w:rPr>
          <w:rFonts w:ascii="Arial Narrow" w:hAnsi="Arial Narrow"/>
        </w:rPr>
      </w:pPr>
      <w:r w:rsidRPr="00B07693">
        <w:rPr>
          <w:rFonts w:ascii="Arial Narrow" w:hAnsi="Arial Narrow"/>
        </w:rPr>
        <w:t>На следующей строке указать Ваш номер команды и тэг в мессенджере T</w:t>
      </w:r>
      <w:proofErr w:type="spellStart"/>
      <w:r w:rsidRPr="00B07693">
        <w:rPr>
          <w:rFonts w:ascii="Arial Narrow" w:hAnsi="Arial Narrow"/>
          <w:lang w:val="en-US"/>
        </w:rPr>
        <w:t>elegram</w:t>
      </w:r>
      <w:proofErr w:type="spellEnd"/>
      <w:r w:rsidRPr="00B07693">
        <w:rPr>
          <w:rFonts w:ascii="Arial Narrow" w:hAnsi="Arial Narrow"/>
        </w:rPr>
        <w:t xml:space="preserve"> в формате Команда №</w:t>
      </w:r>
      <w:r>
        <w:rPr>
          <w:rFonts w:ascii="Arial Narrow" w:hAnsi="Arial Narrow"/>
        </w:rPr>
        <w:t>50</w:t>
      </w:r>
      <w:r w:rsidRPr="00B07693">
        <w:rPr>
          <w:rFonts w:ascii="Arial Narrow" w:hAnsi="Arial Narrow"/>
        </w:rPr>
        <w:t xml:space="preserve"> @</w:t>
      </w:r>
      <w:proofErr w:type="spellStart"/>
      <w:r>
        <w:rPr>
          <w:rFonts w:ascii="Arial Narrow" w:hAnsi="Arial Narrow"/>
          <w:lang w:val="en-US"/>
        </w:rPr>
        <w:t>suwug</w:t>
      </w:r>
      <w:proofErr w:type="spellEnd"/>
    </w:p>
    <w:p w:rsidR="00B07693" w:rsidRPr="00B07693" w:rsidRDefault="00B07693" w:rsidP="00B07693">
      <w:pPr>
        <w:spacing w:before="120" w:after="120"/>
        <w:rPr>
          <w:rFonts w:ascii="Arial Narrow" w:hAnsi="Arial Narrow"/>
        </w:rPr>
      </w:pPr>
      <w:r w:rsidRPr="00B07693">
        <w:rPr>
          <w:rFonts w:ascii="Arial Narrow" w:hAnsi="Arial Narrow"/>
        </w:rPr>
        <w:t>«Финансовый Университет при Правительстве РФ»</w:t>
      </w:r>
      <w:r>
        <w:rPr>
          <w:rFonts w:ascii="Arial Narrow" w:hAnsi="Arial Narrow"/>
        </w:rPr>
        <w:t>,</w:t>
      </w:r>
      <w:r w:rsidRPr="00B07693">
        <w:rPr>
          <w:rFonts w:ascii="Arial Narrow" w:hAnsi="Arial Narrow"/>
        </w:rPr>
        <w:t xml:space="preserve"> «МГТУ им. Баумана»</w:t>
      </w:r>
    </w:p>
    <w:p w:rsidR="00B07693" w:rsidRPr="00B07693" w:rsidRDefault="00B07693" w:rsidP="00B07693">
      <w:pPr>
        <w:spacing w:before="120" w:after="120"/>
        <w:rPr>
          <w:rFonts w:ascii="Arial Narrow" w:hAnsi="Arial Narrow"/>
        </w:rPr>
      </w:pPr>
      <w:r w:rsidRPr="00B07693">
        <w:rPr>
          <w:rFonts w:ascii="Arial Narrow" w:hAnsi="Arial Narrow"/>
        </w:rPr>
        <w:t>Финансовый Факультет (ФФ)</w:t>
      </w:r>
      <w:r>
        <w:rPr>
          <w:rFonts w:ascii="Arial Narrow" w:hAnsi="Arial Narrow"/>
        </w:rPr>
        <w:t>, ИУ3</w:t>
      </w:r>
    </w:p>
    <w:p w:rsidR="00B07693" w:rsidRPr="00B07693" w:rsidRDefault="00B07693" w:rsidP="00B07693">
      <w:pPr>
        <w:spacing w:before="120" w:after="120"/>
        <w:rPr>
          <w:rFonts w:ascii="Arial Narrow" w:hAnsi="Arial Narrow"/>
        </w:rPr>
      </w:pPr>
      <w:r w:rsidRPr="00B07693">
        <w:rPr>
          <w:rFonts w:ascii="Arial Narrow" w:hAnsi="Arial Narrow"/>
        </w:rPr>
        <w:t>Первый курс бакалавриата «Цифровизация финансовых продуктов и услуг»</w:t>
      </w:r>
    </w:p>
    <w:p w:rsidR="00B07693" w:rsidRPr="00B07693" w:rsidRDefault="00B07693" w:rsidP="00B07693">
      <w:pPr>
        <w:spacing w:before="120" w:after="120"/>
        <w:rPr>
          <w:rFonts w:ascii="Arial Narrow" w:hAnsi="Arial Narrow"/>
        </w:rPr>
      </w:pPr>
      <w:r w:rsidRPr="00B07693">
        <w:rPr>
          <w:rFonts w:ascii="Arial Narrow" w:hAnsi="Arial Narrow"/>
        </w:rPr>
        <w:t xml:space="preserve">Описание проблемы размещения вкладов </w:t>
      </w:r>
      <w:r>
        <w:rPr>
          <w:rFonts w:ascii="Arial Narrow" w:hAnsi="Arial Narrow"/>
        </w:rPr>
        <w:t xml:space="preserve">для </w:t>
      </w:r>
      <w:r w:rsidRPr="00B07693">
        <w:rPr>
          <w:rFonts w:ascii="Arial Narrow" w:hAnsi="Arial Narrow"/>
        </w:rPr>
        <w:t xml:space="preserve">нерезидентов </w:t>
      </w:r>
      <w:r>
        <w:rPr>
          <w:rFonts w:ascii="Arial Narrow" w:hAnsi="Arial Narrow"/>
        </w:rPr>
        <w:t xml:space="preserve">и её решение: агрегатор депозитов для нерезидентов </w:t>
      </w:r>
      <w:proofErr w:type="spellStart"/>
      <w:r>
        <w:rPr>
          <w:rFonts w:ascii="Arial Narrow" w:hAnsi="Arial Narrow"/>
          <w:lang w:val="en-US"/>
        </w:rPr>
        <w:t>DepoGlobe</w:t>
      </w:r>
      <w:proofErr w:type="spellEnd"/>
      <w:r>
        <w:rPr>
          <w:rFonts w:ascii="Arial Narrow" w:hAnsi="Arial Narrow"/>
        </w:rPr>
        <w:t xml:space="preserve">. </w:t>
      </w:r>
    </w:p>
    <w:p w:rsidR="00B07693" w:rsidRDefault="00B07693" w:rsidP="00B07693">
      <w:pPr>
        <w:spacing w:before="120" w:after="120"/>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P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Default="00B07693" w:rsidP="00B07693">
      <w:pPr>
        <w:spacing w:line="276" w:lineRule="auto"/>
        <w:rPr>
          <w:rFonts w:ascii="Arial Narrow" w:hAnsi="Arial Narrow"/>
        </w:rPr>
      </w:pPr>
    </w:p>
    <w:p w:rsidR="00B07693" w:rsidRPr="00B07693" w:rsidRDefault="00B07693" w:rsidP="00B07693">
      <w:pPr>
        <w:pStyle w:val="1"/>
        <w:spacing w:line="480" w:lineRule="auto"/>
        <w:jc w:val="center"/>
        <w:rPr>
          <w:rFonts w:ascii="Arial Narrow" w:hAnsi="Arial Narrow"/>
          <w:b/>
          <w:bCs/>
          <w:color w:val="000000" w:themeColor="text1"/>
          <w:sz w:val="32"/>
          <w:szCs w:val="32"/>
        </w:rPr>
      </w:pPr>
      <w:r w:rsidRPr="00B07693">
        <w:rPr>
          <w:rFonts w:ascii="Arial Narrow" w:hAnsi="Arial Narrow"/>
          <w:b/>
          <w:bCs/>
          <w:color w:val="000000" w:themeColor="text1"/>
          <w:sz w:val="32"/>
          <w:szCs w:val="32"/>
        </w:rPr>
        <w:lastRenderedPageBreak/>
        <w:t>Описание проблемы</w:t>
      </w:r>
    </w:p>
    <w:p w:rsidR="00B07693" w:rsidRPr="00B07693" w:rsidRDefault="00B07693" w:rsidP="00B07693">
      <w:pPr>
        <w:rPr>
          <w:rFonts w:ascii="Arial Narrow" w:hAnsi="Arial Narrow"/>
        </w:rPr>
      </w:pPr>
      <w:r w:rsidRPr="00B07693">
        <w:rPr>
          <w:rFonts w:ascii="Arial Narrow" w:hAnsi="Arial Narrow"/>
        </w:rPr>
        <w:t xml:space="preserve">Процедура дистанционной идентификации нерезидента в банковской системе РФ. </w:t>
      </w:r>
    </w:p>
    <w:p w:rsidR="00B07693" w:rsidRPr="00B07693" w:rsidRDefault="00B07693" w:rsidP="00B07693">
      <w:pPr>
        <w:rPr>
          <w:rFonts w:ascii="Arial Narrow" w:hAnsi="Arial Narrow"/>
        </w:rPr>
      </w:pPr>
      <w:r w:rsidRPr="00B07693">
        <w:rPr>
          <w:rFonts w:ascii="Arial Narrow" w:hAnsi="Arial Narrow"/>
        </w:rPr>
        <w:t>Н</w:t>
      </w:r>
      <w:r w:rsidRPr="00B07693">
        <w:rPr>
          <w:rFonts w:ascii="Arial Narrow" w:hAnsi="Arial Narrow"/>
        </w:rPr>
        <w:t>е смотря на политику снижения ключевой ставки, проводимо</w:t>
      </w:r>
      <w:r w:rsidRPr="00B07693">
        <w:rPr>
          <w:rFonts w:ascii="Arial Narrow" w:hAnsi="Arial Narrow"/>
        </w:rPr>
        <w:t>й</w:t>
      </w:r>
      <w:r w:rsidRPr="00B07693">
        <w:rPr>
          <w:rFonts w:ascii="Arial Narrow" w:hAnsi="Arial Narrow"/>
        </w:rPr>
        <w:t xml:space="preserve"> на данный момент</w:t>
      </w:r>
      <w:r w:rsidRPr="00B07693">
        <w:rPr>
          <w:rFonts w:ascii="Arial Narrow" w:hAnsi="Arial Narrow"/>
        </w:rPr>
        <w:t xml:space="preserve"> нашим</w:t>
      </w:r>
      <w:r w:rsidRPr="00B07693">
        <w:rPr>
          <w:rFonts w:ascii="Arial Narrow" w:hAnsi="Arial Narrow"/>
        </w:rPr>
        <w:t xml:space="preserve"> регулятором </w:t>
      </w:r>
      <w:r w:rsidRPr="00B07693">
        <w:rPr>
          <w:rFonts w:ascii="Arial Narrow" w:hAnsi="Arial Narrow"/>
        </w:rPr>
        <w:t>в</w:t>
      </w:r>
      <w:r w:rsidRPr="00B07693">
        <w:rPr>
          <w:rFonts w:ascii="Arial Narrow" w:hAnsi="Arial Narrow"/>
        </w:rPr>
        <w:t>клады в России на данный момент более конкурентоспособны</w:t>
      </w:r>
      <w:r w:rsidRPr="00B07693">
        <w:rPr>
          <w:rFonts w:ascii="Arial Narrow" w:hAnsi="Arial Narrow"/>
        </w:rPr>
        <w:t>,</w:t>
      </w:r>
      <w:r w:rsidRPr="00B07693">
        <w:rPr>
          <w:rFonts w:ascii="Arial Narrow" w:hAnsi="Arial Narrow"/>
        </w:rPr>
        <w:t xml:space="preserve"> по сравнению с вкладами других стран из-за более высокой ставки</w:t>
      </w:r>
      <w:r w:rsidRPr="00B07693">
        <w:rPr>
          <w:rFonts w:ascii="Arial Narrow" w:hAnsi="Arial Narrow"/>
        </w:rPr>
        <w:t xml:space="preserve"> </w:t>
      </w:r>
      <w:r w:rsidRPr="00B07693">
        <w:rPr>
          <w:rFonts w:ascii="Arial Narrow" w:hAnsi="Arial Narrow"/>
        </w:rPr>
        <w:t>(</w:t>
      </w:r>
      <w:proofErr w:type="gramStart"/>
      <w:r w:rsidRPr="00B07693">
        <w:rPr>
          <w:rFonts w:ascii="Arial Narrow" w:hAnsi="Arial Narrow"/>
        </w:rPr>
        <w:t>например</w:t>
      </w:r>
      <w:proofErr w:type="gramEnd"/>
      <w:r w:rsidRPr="00B07693">
        <w:rPr>
          <w:rFonts w:ascii="Arial Narrow" w:hAnsi="Arial Narrow"/>
        </w:rPr>
        <w:t xml:space="preserve"> в Китае, Индии, странах ОСЕАН, в европейских странах). При этом доступ к высокодоходным вкладам нерезиденту (физическому лицу) затруднен. Известно, что для открытия вклада нерезиденту, при размещении средств на вклад нужно посещать Россию лично для получения налогового статуса, чтобы после получения дохода на сумму вклада оплатить налог в налоговом органе РФ.</w:t>
      </w:r>
    </w:p>
    <w:p w:rsidR="00B07693" w:rsidRPr="00B07693" w:rsidRDefault="00B07693" w:rsidP="00B07693">
      <w:pPr>
        <w:rPr>
          <w:rFonts w:ascii="Arial Narrow" w:hAnsi="Arial Narrow"/>
        </w:rPr>
      </w:pPr>
      <w:r w:rsidRPr="00B07693">
        <w:rPr>
          <w:rFonts w:ascii="Arial Narrow" w:hAnsi="Arial Narrow"/>
        </w:rPr>
        <w:t xml:space="preserve">На основании Распоряжения правительства от 14 </w:t>
      </w:r>
      <w:r>
        <w:rPr>
          <w:rFonts w:ascii="Arial Narrow" w:hAnsi="Arial Narrow"/>
        </w:rPr>
        <w:t>октября 2023 г. № 2838-р</w:t>
      </w:r>
      <w:r w:rsidRPr="00B07693">
        <w:rPr>
          <w:rFonts w:ascii="Arial Narrow" w:hAnsi="Arial Narrow"/>
        </w:rPr>
        <w:t xml:space="preserve"> имеется возможность для удаленной идентификации в ряде дружественных стран заниматься удаленной идентификацией новых пользователей. </w:t>
      </w:r>
    </w:p>
    <w:p w:rsidR="00B07693" w:rsidRDefault="00B07693" w:rsidP="00B07693">
      <w:pPr>
        <w:rPr>
          <w:rFonts w:ascii="Arial Narrow" w:hAnsi="Arial Narrow"/>
        </w:rPr>
      </w:pPr>
      <w:r w:rsidRPr="00B07693">
        <w:rPr>
          <w:rFonts w:ascii="Arial Narrow" w:hAnsi="Arial Narrow"/>
        </w:rPr>
        <w:t xml:space="preserve">На данный момент нерезидент (физическое лицо) не имеет возможности вкладывать в депозиты внутри банковского сектора в РФ без пересечения границы. </w:t>
      </w:r>
    </w:p>
    <w:p w:rsidR="00B07693" w:rsidRPr="00B07693" w:rsidRDefault="00B07693" w:rsidP="00B07693">
      <w:pPr>
        <w:pStyle w:val="af1"/>
        <w:rPr>
          <w:rFonts w:ascii="Arial Narrow" w:hAnsi="Arial Narrow"/>
        </w:rPr>
      </w:pPr>
      <w:r>
        <w:rPr>
          <w:rFonts w:ascii="Arial Narrow" w:hAnsi="Arial Narrow"/>
        </w:rPr>
        <w:t xml:space="preserve">В процессе сегментации целевой аудитории у нас вышло 4 модели для расчета количества клиентов нерезидентов физических лиц. В первую очередь мы опираемся на категорию среднего класса, проживающего на территории Индии и Китая. </w:t>
      </w:r>
    </w:p>
    <w:tbl>
      <w:tblPr>
        <w:tblStyle w:val="af3"/>
        <w:tblW w:w="0" w:type="auto"/>
        <w:tblLook w:val="04A0" w:firstRow="1" w:lastRow="0" w:firstColumn="1" w:lastColumn="0" w:noHBand="0" w:noVBand="1"/>
      </w:tblPr>
      <w:tblGrid>
        <w:gridCol w:w="4672"/>
        <w:gridCol w:w="4673"/>
      </w:tblGrid>
      <w:tr w:rsidR="00B07693" w:rsidTr="00B07693">
        <w:tc>
          <w:tcPr>
            <w:tcW w:w="4672" w:type="dxa"/>
          </w:tcPr>
          <w:p w:rsidR="00B07693" w:rsidRPr="00B07693" w:rsidRDefault="00B07693" w:rsidP="00B07693">
            <w:pPr>
              <w:pStyle w:val="af1"/>
              <w:rPr>
                <w:rFonts w:ascii="Arial Narrow" w:hAnsi="Arial Narrow" w:cs="Arial"/>
              </w:rPr>
            </w:pPr>
            <w:r w:rsidRPr="00B07693">
              <w:rPr>
                <w:rFonts w:ascii="Arial Narrow" w:hAnsi="Arial Narrow" w:cs="Arial"/>
              </w:rPr>
              <w:t xml:space="preserve">Индия </w:t>
            </w:r>
          </w:p>
        </w:tc>
        <w:tc>
          <w:tcPr>
            <w:tcW w:w="4673" w:type="dxa"/>
          </w:tcPr>
          <w:p w:rsidR="00B07693" w:rsidRPr="00B07693" w:rsidRDefault="00B07693" w:rsidP="00B07693">
            <w:pPr>
              <w:pStyle w:val="af1"/>
              <w:rPr>
                <w:rFonts w:ascii="Arial Narrow" w:hAnsi="Arial Narrow"/>
              </w:rPr>
            </w:pPr>
            <w:r w:rsidRPr="00B07693">
              <w:rPr>
                <w:rFonts w:ascii="Arial Narrow" w:hAnsi="Arial Narrow"/>
              </w:rPr>
              <w:t xml:space="preserve">Китай </w:t>
            </w:r>
          </w:p>
        </w:tc>
      </w:tr>
      <w:tr w:rsidR="00B07693" w:rsidTr="00B07693">
        <w:tc>
          <w:tcPr>
            <w:tcW w:w="4672" w:type="dxa"/>
          </w:tcPr>
          <w:p w:rsidR="00B07693" w:rsidRPr="00B07693" w:rsidRDefault="00B07693" w:rsidP="00B07693">
            <w:pPr>
              <w:pStyle w:val="af1"/>
              <w:rPr>
                <w:rStyle w:val="af2"/>
                <w:rFonts w:ascii="Arial Narrow" w:hAnsi="Arial Narrow"/>
                <w:b w:val="0"/>
                <w:bCs w:val="0"/>
              </w:rPr>
            </w:pPr>
            <w:r w:rsidRPr="00B07693">
              <w:rPr>
                <w:rStyle w:val="af2"/>
                <w:rFonts w:ascii="Arial Narrow" w:eastAsiaTheme="majorEastAsia" w:hAnsi="Arial Narrow"/>
                <w:b w:val="0"/>
                <w:bCs w:val="0"/>
              </w:rPr>
              <w:t>Индийцы с депозитами за рубежом</w:t>
            </w:r>
          </w:p>
          <w:p w:rsidR="00B07693" w:rsidRPr="00B07693" w:rsidRDefault="00B07693" w:rsidP="00B07693">
            <w:pPr>
              <w:pStyle w:val="af1"/>
              <w:rPr>
                <w:rFonts w:ascii="Arial Narrow" w:hAnsi="Arial Narrow"/>
              </w:rPr>
            </w:pPr>
            <w:r w:rsidRPr="00B07693">
              <w:rPr>
                <w:rFonts w:ascii="Arial Narrow" w:hAnsi="Arial Narrow"/>
              </w:rPr>
              <w:t>Индийская диаспора (</w:t>
            </w:r>
            <w:r w:rsidRPr="00B07693">
              <w:rPr>
                <w:rStyle w:val="af2"/>
                <w:rFonts w:ascii="Arial Narrow" w:eastAsiaTheme="majorEastAsia" w:hAnsi="Arial Narrow"/>
                <w:b w:val="0"/>
                <w:bCs w:val="0"/>
              </w:rPr>
              <w:t>Non-</w:t>
            </w:r>
            <w:proofErr w:type="spellStart"/>
            <w:r w:rsidRPr="00B07693">
              <w:rPr>
                <w:rStyle w:val="af2"/>
                <w:rFonts w:ascii="Arial Narrow" w:eastAsiaTheme="majorEastAsia" w:hAnsi="Arial Narrow"/>
                <w:b w:val="0"/>
                <w:bCs w:val="0"/>
              </w:rPr>
              <w:t>Resident</w:t>
            </w:r>
            <w:proofErr w:type="spellEnd"/>
            <w:r w:rsidRPr="00B07693">
              <w:rPr>
                <w:rStyle w:val="af2"/>
                <w:rFonts w:ascii="Arial Narrow" w:eastAsiaTheme="majorEastAsia" w:hAnsi="Arial Narrow"/>
                <w:b w:val="0"/>
                <w:bCs w:val="0"/>
              </w:rPr>
              <w:t xml:space="preserve"> </w:t>
            </w:r>
            <w:proofErr w:type="spellStart"/>
            <w:r w:rsidRPr="00B07693">
              <w:rPr>
                <w:rStyle w:val="af2"/>
                <w:rFonts w:ascii="Arial Narrow" w:eastAsiaTheme="majorEastAsia" w:hAnsi="Arial Narrow"/>
                <w:b w:val="0"/>
                <w:bCs w:val="0"/>
              </w:rPr>
              <w:t>Indians</w:t>
            </w:r>
            <w:proofErr w:type="spellEnd"/>
            <w:r w:rsidRPr="00B07693">
              <w:rPr>
                <w:rStyle w:val="af2"/>
                <w:rFonts w:ascii="Arial Narrow" w:eastAsiaTheme="majorEastAsia" w:hAnsi="Arial Narrow"/>
                <w:b w:val="0"/>
                <w:bCs w:val="0"/>
              </w:rPr>
              <w:t xml:space="preserve">, </w:t>
            </w:r>
            <w:proofErr w:type="spellStart"/>
            <w:r w:rsidRPr="00B07693">
              <w:rPr>
                <w:rStyle w:val="af2"/>
                <w:rFonts w:ascii="Arial Narrow" w:eastAsiaTheme="majorEastAsia" w:hAnsi="Arial Narrow"/>
                <w:b w:val="0"/>
                <w:bCs w:val="0"/>
              </w:rPr>
              <w:t>NRIs</w:t>
            </w:r>
            <w:proofErr w:type="spellEnd"/>
            <w:r w:rsidRPr="00B07693">
              <w:rPr>
                <w:rStyle w:val="af2"/>
                <w:rFonts w:ascii="Arial Narrow" w:eastAsiaTheme="majorEastAsia" w:hAnsi="Arial Narrow"/>
                <w:b w:val="0"/>
                <w:bCs w:val="0"/>
              </w:rPr>
              <w:t xml:space="preserve">, и </w:t>
            </w:r>
            <w:proofErr w:type="spellStart"/>
            <w:r w:rsidRPr="00B07693">
              <w:rPr>
                <w:rStyle w:val="af2"/>
                <w:rFonts w:ascii="Arial Narrow" w:eastAsiaTheme="majorEastAsia" w:hAnsi="Arial Narrow"/>
                <w:b w:val="0"/>
                <w:bCs w:val="0"/>
              </w:rPr>
              <w:t>Persons</w:t>
            </w:r>
            <w:proofErr w:type="spellEnd"/>
            <w:r w:rsidRPr="00B07693">
              <w:rPr>
                <w:rStyle w:val="af2"/>
                <w:rFonts w:ascii="Arial Narrow" w:eastAsiaTheme="majorEastAsia" w:hAnsi="Arial Narrow"/>
                <w:b w:val="0"/>
                <w:bCs w:val="0"/>
              </w:rPr>
              <w:t xml:space="preserve"> </w:t>
            </w:r>
            <w:proofErr w:type="spellStart"/>
            <w:r w:rsidRPr="00B07693">
              <w:rPr>
                <w:rStyle w:val="af2"/>
                <w:rFonts w:ascii="Arial Narrow" w:eastAsiaTheme="majorEastAsia" w:hAnsi="Arial Narrow"/>
                <w:b w:val="0"/>
                <w:bCs w:val="0"/>
              </w:rPr>
              <w:t>of</w:t>
            </w:r>
            <w:proofErr w:type="spellEnd"/>
            <w:r w:rsidRPr="00B07693">
              <w:rPr>
                <w:rStyle w:val="af2"/>
                <w:rFonts w:ascii="Arial Narrow" w:eastAsiaTheme="majorEastAsia" w:hAnsi="Arial Narrow"/>
                <w:b w:val="0"/>
                <w:bCs w:val="0"/>
              </w:rPr>
              <w:t xml:space="preserve"> Indian </w:t>
            </w:r>
            <w:proofErr w:type="spellStart"/>
            <w:r w:rsidRPr="00B07693">
              <w:rPr>
                <w:rStyle w:val="af2"/>
                <w:rFonts w:ascii="Arial Narrow" w:eastAsiaTheme="majorEastAsia" w:hAnsi="Arial Narrow"/>
                <w:b w:val="0"/>
                <w:bCs w:val="0"/>
              </w:rPr>
              <w:t>Origin</w:t>
            </w:r>
            <w:proofErr w:type="spellEnd"/>
            <w:r w:rsidRPr="00B07693">
              <w:rPr>
                <w:rStyle w:val="af2"/>
                <w:rFonts w:ascii="Arial Narrow" w:eastAsiaTheme="majorEastAsia" w:hAnsi="Arial Narrow"/>
                <w:b w:val="0"/>
                <w:bCs w:val="0"/>
              </w:rPr>
              <w:t xml:space="preserve">, </w:t>
            </w:r>
            <w:proofErr w:type="spellStart"/>
            <w:r w:rsidRPr="00B07693">
              <w:rPr>
                <w:rStyle w:val="af2"/>
                <w:rFonts w:ascii="Arial Narrow" w:eastAsiaTheme="majorEastAsia" w:hAnsi="Arial Narrow"/>
                <w:b w:val="0"/>
                <w:bCs w:val="0"/>
              </w:rPr>
              <w:t>PIOs</w:t>
            </w:r>
            <w:proofErr w:type="spellEnd"/>
            <w:r w:rsidRPr="00B07693">
              <w:rPr>
                <w:rFonts w:ascii="Arial Narrow" w:hAnsi="Arial Narrow"/>
              </w:rPr>
              <w:t>) составляет </w:t>
            </w:r>
            <w:r w:rsidRPr="00B07693">
              <w:rPr>
                <w:rStyle w:val="af2"/>
                <w:rFonts w:ascii="Arial Narrow" w:eastAsiaTheme="majorEastAsia" w:hAnsi="Arial Narrow"/>
                <w:b w:val="0"/>
                <w:bCs w:val="0"/>
              </w:rPr>
              <w:t>около 32 млн человек</w:t>
            </w:r>
            <w:r w:rsidRPr="00B07693">
              <w:rPr>
                <w:rFonts w:ascii="Arial Narrow" w:hAnsi="Arial Narrow"/>
              </w:rPr>
              <w:t> (данные МИД Индии).</w:t>
            </w:r>
          </w:p>
          <w:p w:rsidR="00B07693" w:rsidRPr="00B07693" w:rsidRDefault="00B07693" w:rsidP="00B07693">
            <w:pPr>
              <w:pStyle w:val="af1"/>
              <w:rPr>
                <w:rFonts w:ascii="Arial Narrow" w:hAnsi="Arial Narrow"/>
              </w:rPr>
            </w:pPr>
          </w:p>
        </w:tc>
        <w:tc>
          <w:tcPr>
            <w:tcW w:w="4673" w:type="dxa"/>
          </w:tcPr>
          <w:p w:rsidR="00B07693" w:rsidRPr="00B07693" w:rsidRDefault="00B07693" w:rsidP="00B07693">
            <w:pPr>
              <w:rPr>
                <w:rFonts w:ascii="Arial Narrow" w:hAnsi="Arial Narrow"/>
              </w:rPr>
            </w:pPr>
            <w:r w:rsidRPr="00B07693">
              <w:rPr>
                <w:rFonts w:ascii="Arial Narrow" w:eastAsiaTheme="majorEastAsia" w:hAnsi="Arial Narrow"/>
              </w:rPr>
              <w:t>Китайская диаспора (хуацяо) насчитывает ~50–60 млн человек, но не все из них открывают счета за границей.</w:t>
            </w:r>
          </w:p>
          <w:p w:rsidR="00B07693" w:rsidRDefault="00B07693" w:rsidP="00B07693">
            <w:pPr>
              <w:pStyle w:val="af1"/>
            </w:pPr>
          </w:p>
        </w:tc>
      </w:tr>
      <w:tr w:rsidR="00B07693" w:rsidTr="00B07693">
        <w:tc>
          <w:tcPr>
            <w:tcW w:w="4672" w:type="dxa"/>
          </w:tcPr>
          <w:p w:rsidR="00B07693" w:rsidRPr="00B07693" w:rsidRDefault="00B07693" w:rsidP="00B07693">
            <w:pPr>
              <w:rPr>
                <w:rFonts w:ascii="Arial Narrow" w:hAnsi="Arial Narrow"/>
              </w:rPr>
            </w:pPr>
            <w:r w:rsidRPr="00B07693">
              <w:rPr>
                <w:rFonts w:ascii="Arial Narrow" w:eastAsiaTheme="majorEastAsia" w:hAnsi="Arial Narrow"/>
              </w:rPr>
              <w:t>В Индии</w:t>
            </w:r>
            <w:r w:rsidRPr="00B07693">
              <w:rPr>
                <w:rFonts w:ascii="Arial Narrow" w:hAnsi="Arial Narrow"/>
              </w:rPr>
              <w:t>: ~220 млн вкладчиков.</w:t>
            </w:r>
            <w:r w:rsidRPr="00B07693">
              <w:rPr>
                <w:rFonts w:ascii="Arial Narrow" w:hAnsi="Arial Narrow"/>
              </w:rPr>
              <w:br/>
            </w:r>
            <w:r w:rsidRPr="00B07693">
              <w:rPr>
                <w:rFonts w:ascii="Arial Narrow" w:eastAsiaTheme="majorEastAsia" w:hAnsi="Arial Narrow"/>
              </w:rPr>
              <w:t>Более 220 млн</w:t>
            </w:r>
            <w:r w:rsidRPr="00B07693">
              <w:rPr>
                <w:rFonts w:ascii="Arial Narrow" w:hAnsi="Arial Narrow"/>
              </w:rPr>
              <w:t> (22+ крор) индийцев имеют банковские депозиты (срочные вклады, сберегательные счета и т. д.).</w:t>
            </w:r>
          </w:p>
          <w:p w:rsidR="00B07693" w:rsidRPr="00B07693" w:rsidRDefault="00B07693" w:rsidP="00B07693">
            <w:pPr>
              <w:rPr>
                <w:rFonts w:ascii="Arial Narrow" w:hAnsi="Arial Narrow"/>
              </w:rPr>
            </w:pPr>
            <w:r w:rsidRPr="00B07693">
              <w:rPr>
                <w:rFonts w:ascii="Arial Narrow" w:hAnsi="Arial Narrow"/>
              </w:rPr>
              <w:t>С ростом финансовой инклюзии (благодаря программам типа </w:t>
            </w:r>
            <w:proofErr w:type="spellStart"/>
            <w:r w:rsidRPr="00B07693">
              <w:rPr>
                <w:rFonts w:ascii="Arial Narrow" w:eastAsiaTheme="majorEastAsia" w:hAnsi="Arial Narrow"/>
              </w:rPr>
              <w:t>Jan</w:t>
            </w:r>
            <w:proofErr w:type="spellEnd"/>
            <w:r w:rsidRPr="00B07693">
              <w:rPr>
                <w:rFonts w:ascii="Arial Narrow" w:eastAsiaTheme="majorEastAsia" w:hAnsi="Arial Narrow"/>
              </w:rPr>
              <w:t xml:space="preserve"> </w:t>
            </w:r>
            <w:proofErr w:type="spellStart"/>
            <w:r w:rsidRPr="00B07693">
              <w:rPr>
                <w:rFonts w:ascii="Arial Narrow" w:eastAsiaTheme="majorEastAsia" w:hAnsi="Arial Narrow"/>
              </w:rPr>
              <w:t>Dhan</w:t>
            </w:r>
            <w:proofErr w:type="spellEnd"/>
            <w:r w:rsidRPr="00B07693">
              <w:rPr>
                <w:rFonts w:ascii="Arial Narrow" w:eastAsiaTheme="majorEastAsia" w:hAnsi="Arial Narrow"/>
              </w:rPr>
              <w:t xml:space="preserve"> </w:t>
            </w:r>
            <w:proofErr w:type="spellStart"/>
            <w:r w:rsidRPr="00B07693">
              <w:rPr>
                <w:rFonts w:ascii="Arial Narrow" w:eastAsiaTheme="majorEastAsia" w:hAnsi="Arial Narrow"/>
              </w:rPr>
              <w:t>Yojana</w:t>
            </w:r>
            <w:proofErr w:type="spellEnd"/>
            <w:r w:rsidRPr="00B07693">
              <w:rPr>
                <w:rFonts w:ascii="Arial Narrow" w:hAnsi="Arial Narrow"/>
              </w:rPr>
              <w:t>) число вкладчиков увеличивается.</w:t>
            </w:r>
          </w:p>
          <w:p w:rsidR="00B07693" w:rsidRDefault="00B07693" w:rsidP="00B07693">
            <w:pPr>
              <w:pStyle w:val="af1"/>
            </w:pPr>
          </w:p>
        </w:tc>
        <w:tc>
          <w:tcPr>
            <w:tcW w:w="4673" w:type="dxa"/>
          </w:tcPr>
          <w:p w:rsidR="00B07693" w:rsidRPr="00B07693" w:rsidRDefault="00B07693" w:rsidP="00B07693">
            <w:pPr>
              <w:rPr>
                <w:rFonts w:ascii="Arial Narrow" w:hAnsi="Arial Narrow"/>
              </w:rPr>
            </w:pPr>
            <w:r w:rsidRPr="00B07693">
              <w:rPr>
                <w:rFonts w:ascii="Arial Narrow" w:eastAsiaTheme="majorEastAsia" w:hAnsi="Arial Narrow"/>
              </w:rPr>
              <w:t>Более 1,1 млрд китайцев имеют банковские депозиты (сберегательные, срочные вклады и т. д.).</w:t>
            </w:r>
            <w:r w:rsidRPr="00B07693">
              <w:rPr>
                <w:rFonts w:ascii="Arial Narrow" w:hAnsi="Arial Narrow"/>
              </w:rPr>
              <w:br/>
            </w:r>
            <w:r w:rsidRPr="00B07693">
              <w:rPr>
                <w:rFonts w:ascii="Arial Narrow" w:hAnsi="Arial Narrow"/>
              </w:rPr>
              <w:br/>
              <w:t>Уровень сбережений высок: на депозитах лежит </w:t>
            </w:r>
            <w:r w:rsidRPr="00B07693">
              <w:rPr>
                <w:rFonts w:ascii="Arial Narrow" w:eastAsiaTheme="majorEastAsia" w:hAnsi="Arial Narrow"/>
              </w:rPr>
              <w:t>~220 трлн юаней</w:t>
            </w:r>
            <w:r w:rsidRPr="00B07693">
              <w:rPr>
                <w:rFonts w:ascii="Arial Narrow" w:hAnsi="Arial Narrow"/>
              </w:rPr>
              <w:t> (~$30 трлн).</w:t>
            </w:r>
          </w:p>
          <w:p w:rsidR="00B07693" w:rsidRPr="00B07693" w:rsidRDefault="00B07693" w:rsidP="00B07693">
            <w:pPr>
              <w:rPr>
                <w:rFonts w:ascii="Arial Narrow" w:hAnsi="Arial Narrow"/>
              </w:rPr>
            </w:pPr>
            <w:r w:rsidRPr="00B07693">
              <w:rPr>
                <w:rFonts w:ascii="Arial Narrow" w:hAnsi="Arial Narrow"/>
              </w:rPr>
              <w:br/>
            </w:r>
            <w:r w:rsidRPr="00B07693">
              <w:rPr>
                <w:rFonts w:ascii="Arial Narrow" w:eastAsiaTheme="majorEastAsia" w:hAnsi="Arial Narrow"/>
              </w:rPr>
              <w:t>За рубежом</w:t>
            </w:r>
            <w:r w:rsidRPr="00B07693">
              <w:rPr>
                <w:rFonts w:ascii="Arial Narrow" w:hAnsi="Arial Narrow"/>
              </w:rPr>
              <w:t> – </w:t>
            </w:r>
            <w:r w:rsidRPr="00B07693">
              <w:rPr>
                <w:rFonts w:ascii="Arial Narrow" w:eastAsiaTheme="majorEastAsia" w:hAnsi="Arial Narrow"/>
              </w:rPr>
              <w:t>от 5 до 25 млн</w:t>
            </w:r>
            <w:r w:rsidRPr="00B07693">
              <w:rPr>
                <w:rFonts w:ascii="Arial Narrow" w:hAnsi="Arial Narrow"/>
              </w:rPr>
              <w:t> (включая скрытые схемы), но точных данных нет из-за ограничений PBOC.</w:t>
            </w:r>
          </w:p>
          <w:p w:rsidR="00B07693" w:rsidRPr="00B07693" w:rsidRDefault="00B07693" w:rsidP="00B07693">
            <w:pPr>
              <w:rPr>
                <w:rFonts w:ascii="Arial Narrow" w:hAnsi="Arial Narrow"/>
              </w:rPr>
            </w:pPr>
          </w:p>
        </w:tc>
      </w:tr>
    </w:tbl>
    <w:p w:rsidR="00B07693" w:rsidRDefault="00B07693" w:rsidP="00B07693">
      <w:pPr>
        <w:rPr>
          <w:rFonts w:ascii="Arial Narrow" w:hAnsi="Arial Narrow"/>
        </w:rPr>
      </w:pPr>
    </w:p>
    <w:p w:rsidR="00B07693" w:rsidRDefault="00B07693" w:rsidP="00B07693">
      <w:pPr>
        <w:rPr>
          <w:rFonts w:ascii="Arial Narrow" w:hAnsi="Arial Narrow"/>
        </w:rPr>
      </w:pPr>
      <w:r>
        <w:rPr>
          <w:rFonts w:ascii="Arial Narrow" w:hAnsi="Arial Narrow"/>
        </w:rPr>
        <w:t>Наши клиенты страдают</w:t>
      </w:r>
      <w:r>
        <w:rPr>
          <w:rFonts w:ascii="Arial Narrow" w:hAnsi="Arial Narrow"/>
        </w:rPr>
        <w:t xml:space="preserve">. Они вынуждены на данный момент физически прилетать в нашу страну и тратить от 200 000 рублей, для открытия расчетного счета, тратить от 1 недели для сборки базового комплекта пакета документов для открытия вклада, а </w:t>
      </w:r>
      <w:proofErr w:type="gramStart"/>
      <w:r>
        <w:rPr>
          <w:rFonts w:ascii="Arial Narrow" w:hAnsi="Arial Narrow"/>
        </w:rPr>
        <w:t>так же</w:t>
      </w:r>
      <w:proofErr w:type="gramEnd"/>
      <w:r>
        <w:rPr>
          <w:rFonts w:ascii="Arial Narrow" w:hAnsi="Arial Narrow"/>
        </w:rPr>
        <w:t xml:space="preserve"> оплачивать переводчика или представителя во время все процесса открытия вклада в самом банке, </w:t>
      </w:r>
      <w:r>
        <w:rPr>
          <w:rFonts w:ascii="Arial Narrow" w:hAnsi="Arial Narrow"/>
        </w:rPr>
        <w:t>сталкиваться с языковым барьером</w:t>
      </w:r>
      <w:r>
        <w:rPr>
          <w:rFonts w:ascii="Arial Narrow" w:hAnsi="Arial Narrow"/>
        </w:rPr>
        <w:t xml:space="preserve">. </w:t>
      </w:r>
    </w:p>
    <w:p w:rsidR="00B07693" w:rsidRPr="00B07693" w:rsidRDefault="00B07693" w:rsidP="00B07693">
      <w:pPr>
        <w:rPr>
          <w:rFonts w:ascii="Arial Narrow" w:hAnsi="Arial Narrow"/>
        </w:rPr>
      </w:pPr>
      <w:r w:rsidRPr="00B07693">
        <w:rPr>
          <w:rFonts w:ascii="Arial Narrow" w:hAnsi="Arial Narrow"/>
        </w:rPr>
        <w:t>Ответив на эти три вопроса</w:t>
      </w:r>
      <w:r>
        <w:rPr>
          <w:rFonts w:ascii="Arial Narrow" w:hAnsi="Arial Narrow"/>
        </w:rPr>
        <w:t>,</w:t>
      </w:r>
      <w:r w:rsidRPr="00B07693">
        <w:rPr>
          <w:rFonts w:ascii="Arial Narrow" w:hAnsi="Arial Narrow"/>
        </w:rPr>
        <w:t xml:space="preserve"> мы сможем решить проблему, с которой сталкивается средний класс, проживающий в 30 дружественных</w:t>
      </w:r>
      <w:r>
        <w:rPr>
          <w:rFonts w:ascii="Arial Narrow" w:hAnsi="Arial Narrow"/>
        </w:rPr>
        <w:t>,</w:t>
      </w:r>
      <w:r w:rsidRPr="00B07693">
        <w:rPr>
          <w:rFonts w:ascii="Arial Narrow" w:hAnsi="Arial Narrow"/>
        </w:rPr>
        <w:t xml:space="preserve"> по отношению к России</w:t>
      </w:r>
      <w:r>
        <w:rPr>
          <w:rFonts w:ascii="Arial Narrow" w:hAnsi="Arial Narrow"/>
        </w:rPr>
        <w:t>,</w:t>
      </w:r>
      <w:r w:rsidRPr="00B07693">
        <w:rPr>
          <w:rFonts w:ascii="Arial Narrow" w:hAnsi="Arial Narrow"/>
        </w:rPr>
        <w:t xml:space="preserve"> странах</w:t>
      </w:r>
      <w:r>
        <w:rPr>
          <w:rFonts w:ascii="Arial Narrow" w:hAnsi="Arial Narrow"/>
        </w:rPr>
        <w:t xml:space="preserve">: </w:t>
      </w:r>
    </w:p>
    <w:p w:rsidR="00B07693" w:rsidRPr="00B07693" w:rsidRDefault="00B07693" w:rsidP="00B07693">
      <w:pPr>
        <w:rPr>
          <w:rFonts w:ascii="Arial Narrow" w:hAnsi="Arial Narrow"/>
        </w:rPr>
      </w:pPr>
      <w:r w:rsidRPr="00B07693">
        <w:rPr>
          <w:rFonts w:ascii="Arial Narrow" w:hAnsi="Arial Narrow"/>
        </w:rPr>
        <w:t>Первый вопрос</w:t>
      </w:r>
      <w:proofErr w:type="gramStart"/>
      <w:r w:rsidRPr="00B07693">
        <w:rPr>
          <w:rFonts w:ascii="Arial Narrow" w:hAnsi="Arial Narrow"/>
        </w:rPr>
        <w:t>: Как</w:t>
      </w:r>
      <w:proofErr w:type="gramEnd"/>
      <w:r w:rsidRPr="00B07693">
        <w:rPr>
          <w:rFonts w:ascii="Arial Narrow" w:hAnsi="Arial Narrow"/>
        </w:rPr>
        <w:t xml:space="preserve"> гражданин Индии, Китая может открыть вклад в банке РФ не пересекая границу. </w:t>
      </w:r>
    </w:p>
    <w:p w:rsidR="00B07693" w:rsidRPr="00B07693" w:rsidRDefault="00B07693" w:rsidP="00B07693">
      <w:pPr>
        <w:rPr>
          <w:rFonts w:ascii="Arial Narrow" w:hAnsi="Arial Narrow"/>
        </w:rPr>
      </w:pPr>
      <w:r w:rsidRPr="00B07693">
        <w:rPr>
          <w:rFonts w:ascii="Arial Narrow" w:hAnsi="Arial Narrow"/>
        </w:rPr>
        <w:t xml:space="preserve">Второй вопрос: </w:t>
      </w:r>
      <w:proofErr w:type="gramStart"/>
      <w:r w:rsidRPr="00B07693">
        <w:rPr>
          <w:rFonts w:ascii="Arial Narrow" w:hAnsi="Arial Narrow"/>
        </w:rPr>
        <w:t>Как  будем</w:t>
      </w:r>
      <w:proofErr w:type="gramEnd"/>
      <w:r w:rsidRPr="00B07693">
        <w:rPr>
          <w:rFonts w:ascii="Arial Narrow" w:hAnsi="Arial Narrow"/>
        </w:rPr>
        <w:t xml:space="preserve"> принимать деньги. </w:t>
      </w:r>
    </w:p>
    <w:p w:rsidR="00B07693" w:rsidRPr="00B07693" w:rsidRDefault="00B07693" w:rsidP="00B07693">
      <w:pPr>
        <w:rPr>
          <w:rFonts w:ascii="Arial Narrow" w:hAnsi="Arial Narrow"/>
        </w:rPr>
      </w:pPr>
      <w:r w:rsidRPr="00B07693">
        <w:rPr>
          <w:rFonts w:ascii="Arial Narrow" w:hAnsi="Arial Narrow"/>
        </w:rPr>
        <w:t>Третий вопрос</w:t>
      </w:r>
      <w:proofErr w:type="gramStart"/>
      <w:r w:rsidRPr="00B07693">
        <w:rPr>
          <w:rFonts w:ascii="Arial Narrow" w:hAnsi="Arial Narrow"/>
        </w:rPr>
        <w:t>: Как</w:t>
      </w:r>
      <w:proofErr w:type="gramEnd"/>
      <w:r w:rsidRPr="00B07693">
        <w:rPr>
          <w:rFonts w:ascii="Arial Narrow" w:hAnsi="Arial Narrow"/>
        </w:rPr>
        <w:t xml:space="preserve"> будем отправлять деньги. </w:t>
      </w:r>
    </w:p>
    <w:p w:rsidR="00B07693" w:rsidRDefault="00B07693" w:rsidP="00B07693">
      <w:pPr>
        <w:pStyle w:val="1"/>
        <w:spacing w:line="480" w:lineRule="auto"/>
        <w:jc w:val="center"/>
        <w:rPr>
          <w:rFonts w:ascii="Arial Narrow" w:hAnsi="Arial Narrow"/>
          <w:b/>
          <w:bCs/>
          <w:color w:val="000000" w:themeColor="text1"/>
          <w:sz w:val="32"/>
          <w:szCs w:val="32"/>
        </w:rPr>
      </w:pPr>
      <w:r w:rsidRPr="00B07693">
        <w:rPr>
          <w:rFonts w:ascii="Arial Narrow" w:hAnsi="Arial Narrow"/>
          <w:b/>
          <w:bCs/>
          <w:color w:val="000000" w:themeColor="text1"/>
          <w:sz w:val="32"/>
          <w:szCs w:val="32"/>
        </w:rPr>
        <w:lastRenderedPageBreak/>
        <w:t>Идея сервиса</w:t>
      </w:r>
    </w:p>
    <w:p w:rsidR="00B07693" w:rsidRPr="00B07693" w:rsidRDefault="00B07693" w:rsidP="00B07693">
      <w:pPr>
        <w:rPr>
          <w:rFonts w:ascii="Arial Narrow" w:hAnsi="Arial Narrow"/>
        </w:rPr>
      </w:pPr>
      <w:r w:rsidRPr="00B07693">
        <w:rPr>
          <w:rFonts w:ascii="Arial Narrow" w:hAnsi="Arial Narrow"/>
        </w:rPr>
        <w:t xml:space="preserve">А. Пользователь попадает в Сервис онлайн, заказывает там идентификацию, чтобы разместить вклад в финансовой банковской среде РФ. Его идентифицируют сотрудники сервиса лично, подтверждая его физическое существование в стране его присутствия, либо сервис связывает его данные через </w:t>
      </w:r>
      <w:r w:rsidRPr="00B07693">
        <w:rPr>
          <w:rFonts w:ascii="Arial Narrow" w:hAnsi="Arial Narrow"/>
          <w:lang w:val="en-US"/>
        </w:rPr>
        <w:t>API</w:t>
      </w:r>
      <w:r w:rsidRPr="00B07693">
        <w:rPr>
          <w:rFonts w:ascii="Arial Narrow" w:hAnsi="Arial Narrow"/>
        </w:rPr>
        <w:t xml:space="preserve"> от финансовых компаний партнеров, присутствующих в стране, в которой он регистрируется. После регистрации клиент размещает вклад в выбранном банке, оплачивает персонального менеджера по необходимости. Сервис выдает распоряжения от имени пользователя на действия внутри банка(банков), в котором он открыл счет и разместил вклад. </w:t>
      </w:r>
    </w:p>
    <w:p w:rsidR="00B07693" w:rsidRPr="00B07693" w:rsidRDefault="00B07693" w:rsidP="00B07693">
      <w:pPr>
        <w:rPr>
          <w:rFonts w:ascii="Arial Narrow" w:hAnsi="Arial Narrow"/>
        </w:rPr>
      </w:pPr>
      <w:r w:rsidRPr="00B07693">
        <w:rPr>
          <w:rFonts w:ascii="Arial Narrow" w:hAnsi="Arial Narrow"/>
        </w:rPr>
        <w:t xml:space="preserve">Б. Теперь наш пользователь не тратит 200 и более тысяч рублей, для того чтобы он прилетел в Россию, ему не нужно больше нанимать переводчика и обращаться к юристам для сборки документов и регистрации на территории РФ.  Для того чтобы он получил доступ к банковским продуктам России достаточно заполнить заявление на открытие расчетного счета. У него есть приложение, помогающее ему </w:t>
      </w:r>
      <w:proofErr w:type="spellStart"/>
      <w:r w:rsidRPr="00B07693">
        <w:rPr>
          <w:rFonts w:ascii="Arial Narrow" w:hAnsi="Arial Narrow"/>
        </w:rPr>
        <w:t>сонастроиться</w:t>
      </w:r>
      <w:proofErr w:type="spellEnd"/>
      <w:r w:rsidRPr="00B07693">
        <w:rPr>
          <w:rFonts w:ascii="Arial Narrow" w:hAnsi="Arial Narrow"/>
        </w:rPr>
        <w:t xml:space="preserve"> с выгодными банковскими продуктами, а </w:t>
      </w:r>
      <w:proofErr w:type="gramStart"/>
      <w:r w:rsidRPr="00B07693">
        <w:rPr>
          <w:rFonts w:ascii="Arial Narrow" w:hAnsi="Arial Narrow"/>
        </w:rPr>
        <w:t>так же</w:t>
      </w:r>
      <w:proofErr w:type="gramEnd"/>
      <w:r w:rsidRPr="00B07693">
        <w:rPr>
          <w:rFonts w:ascii="Arial Narrow" w:hAnsi="Arial Narrow"/>
        </w:rPr>
        <w:t xml:space="preserve"> выгодно приумножить его вложения. </w:t>
      </w:r>
    </w:p>
    <w:p w:rsidR="00B07693" w:rsidRDefault="00B07693" w:rsidP="00B07693"/>
    <w:p w:rsidR="00B07693" w:rsidRDefault="00B07693" w:rsidP="00B07693">
      <w:pPr>
        <w:pStyle w:val="1"/>
        <w:spacing w:line="480" w:lineRule="auto"/>
        <w:rPr>
          <w:rFonts w:ascii="Arial Narrow" w:hAnsi="Arial Narrow"/>
          <w:b/>
          <w:bCs/>
          <w:color w:val="000000" w:themeColor="text1"/>
          <w:sz w:val="32"/>
          <w:szCs w:val="32"/>
        </w:rPr>
      </w:pPr>
    </w:p>
    <w:p w:rsidR="00B07693" w:rsidRDefault="00B07693" w:rsidP="00B07693"/>
    <w:p w:rsidR="00B07693" w:rsidRDefault="00B07693" w:rsidP="00B07693"/>
    <w:p w:rsidR="00B07693" w:rsidRDefault="00B07693" w:rsidP="00B07693"/>
    <w:p w:rsidR="00B07693" w:rsidRDefault="00B07693" w:rsidP="00B07693"/>
    <w:p w:rsidR="00B07693" w:rsidRPr="00B07693" w:rsidRDefault="00B07693" w:rsidP="00B07693"/>
    <w:p w:rsidR="00B07693" w:rsidRPr="00B07693" w:rsidRDefault="00B07693" w:rsidP="00B07693">
      <w:pPr>
        <w:pStyle w:val="1"/>
        <w:spacing w:line="480" w:lineRule="auto"/>
        <w:jc w:val="center"/>
        <w:rPr>
          <w:rFonts w:ascii="Arial Narrow" w:hAnsi="Arial Narrow"/>
          <w:b/>
          <w:bCs/>
          <w:color w:val="000000" w:themeColor="text1"/>
          <w:sz w:val="32"/>
          <w:szCs w:val="32"/>
          <w:lang w:val="en-US"/>
        </w:rPr>
      </w:pPr>
      <w:r>
        <w:rPr>
          <w:rFonts w:ascii="Arial Narrow" w:hAnsi="Arial Narrow"/>
          <w:b/>
          <w:bCs/>
          <w:color w:val="000000" w:themeColor="text1"/>
          <w:sz w:val="32"/>
          <w:szCs w:val="32"/>
        </w:rPr>
        <w:lastRenderedPageBreak/>
        <w:t>Участники</w:t>
      </w:r>
      <w:r w:rsidRPr="00B07693">
        <w:rPr>
          <w:rFonts w:ascii="Arial Narrow" w:hAnsi="Arial Narrow"/>
          <w:b/>
          <w:bCs/>
          <w:color w:val="000000" w:themeColor="text1"/>
          <w:sz w:val="32"/>
          <w:szCs w:val="32"/>
          <w:lang w:val="en-US"/>
        </w:rPr>
        <w:t xml:space="preserve"> </w:t>
      </w:r>
      <w:r w:rsidRPr="00B07693">
        <w:rPr>
          <w:rFonts w:ascii="Arial Narrow" w:hAnsi="Arial Narrow"/>
          <w:b/>
          <w:bCs/>
          <w:color w:val="000000" w:themeColor="text1"/>
          <w:sz w:val="32"/>
          <w:szCs w:val="32"/>
        </w:rPr>
        <w:t>сервиса</w:t>
      </w:r>
    </w:p>
    <w:p w:rsidR="00B07693" w:rsidRDefault="00B07693" w:rsidP="00B07693">
      <w:pPr>
        <w:rPr>
          <w:rFonts w:ascii="Arial Narrow" w:hAnsi="Arial Narrow"/>
          <w:b/>
          <w:bCs/>
        </w:rPr>
      </w:pPr>
      <w:r>
        <w:rPr>
          <w:rFonts w:ascii="Arial Narrow" w:hAnsi="Arial Narrow"/>
          <w:b/>
          <w:bCs/>
          <w:noProof/>
          <w14:ligatures w14:val="standardContextual"/>
        </w:rPr>
        <w:drawing>
          <wp:inline distT="0" distB="0" distL="0" distR="0" wp14:anchorId="1FDC185C" wp14:editId="599F4921">
            <wp:extent cx="5940425" cy="3973195"/>
            <wp:effectExtent l="0" t="0" r="3175" b="1905"/>
            <wp:docPr id="654750531" name="Рисунок 4" descr="Рисунок 1 - Схема существующих процессов (AS 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50531" name="Рисунок 4" descr="Рисунок 1 - Схема существующих процессов (AS IS) "/>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973195"/>
                    </a:xfrm>
                    <a:prstGeom prst="rect">
                      <a:avLst/>
                    </a:prstGeom>
                  </pic:spPr>
                </pic:pic>
              </a:graphicData>
            </a:graphic>
          </wp:inline>
        </w:drawing>
      </w:r>
    </w:p>
    <w:p w:rsidR="00B07693" w:rsidRDefault="00B07693" w:rsidP="00B07693">
      <w:pPr>
        <w:pStyle w:val="a7"/>
        <w:spacing w:before="120" w:after="120"/>
        <w:contextualSpacing w:val="0"/>
        <w:rPr>
          <w:rFonts w:ascii="Arial Narrow" w:hAnsi="Arial Narrow"/>
          <w:i/>
          <w:iCs/>
        </w:rPr>
      </w:pPr>
      <w:r>
        <w:rPr>
          <w:i/>
          <w:iCs/>
        </w:rPr>
        <w:t xml:space="preserve">                   </w:t>
      </w:r>
      <w:r w:rsidRPr="00B07693">
        <w:rPr>
          <w:rFonts w:ascii="Arial" w:hAnsi="Arial" w:cs="Arial"/>
          <w:i/>
          <w:iCs/>
        </w:rPr>
        <w:t>Рисунок</w:t>
      </w:r>
      <w:r w:rsidRPr="00B07693">
        <w:rPr>
          <w:rFonts w:ascii="Arial Narrow" w:hAnsi="Arial Narrow"/>
          <w:i/>
          <w:iCs/>
        </w:rPr>
        <w:t xml:space="preserve"> </w:t>
      </w:r>
      <w:r w:rsidRPr="00B07693">
        <w:rPr>
          <w:rFonts w:ascii="Arial Narrow" w:hAnsi="Arial Narrow"/>
          <w:i/>
          <w:iCs/>
        </w:rPr>
        <w:fldChar w:fldCharType="begin"/>
      </w:r>
      <w:r w:rsidRPr="00B07693">
        <w:rPr>
          <w:rFonts w:ascii="Arial Narrow" w:hAnsi="Arial Narrow"/>
          <w:i/>
          <w:iCs/>
        </w:rPr>
        <w:instrText xml:space="preserve"> SEQ </w:instrText>
      </w:r>
      <w:r w:rsidRPr="00B07693">
        <w:rPr>
          <w:rFonts w:ascii="Arial" w:hAnsi="Arial" w:cs="Arial"/>
          <w:i/>
          <w:iCs/>
        </w:rPr>
        <w:instrText>Рисунок</w:instrText>
      </w:r>
      <w:r w:rsidRPr="00B07693">
        <w:rPr>
          <w:rFonts w:ascii="Arial Narrow" w:hAnsi="Arial Narrow"/>
          <w:i/>
          <w:iCs/>
        </w:rPr>
        <w:instrText xml:space="preserve"> \* Arabic </w:instrText>
      </w:r>
      <w:r w:rsidRPr="00B07693">
        <w:rPr>
          <w:rFonts w:ascii="Arial Narrow" w:hAnsi="Arial Narrow"/>
          <w:i/>
          <w:iCs/>
        </w:rPr>
        <w:fldChar w:fldCharType="separate"/>
      </w:r>
      <w:r w:rsidRPr="00B07693">
        <w:rPr>
          <w:rFonts w:ascii="Arial Narrow" w:hAnsi="Arial Narrow"/>
          <w:i/>
          <w:iCs/>
        </w:rPr>
        <w:t>1</w:t>
      </w:r>
      <w:r w:rsidRPr="00B07693">
        <w:rPr>
          <w:rFonts w:ascii="Arial Narrow" w:hAnsi="Arial Narrow"/>
          <w:i/>
          <w:iCs/>
        </w:rPr>
        <w:fldChar w:fldCharType="end"/>
      </w:r>
      <w:r w:rsidRPr="00B07693">
        <w:rPr>
          <w:rFonts w:ascii="Arial Narrow" w:hAnsi="Arial Narrow"/>
          <w:i/>
          <w:iCs/>
        </w:rPr>
        <w:t xml:space="preserve"> - </w:t>
      </w:r>
      <w:r w:rsidRPr="00B07693">
        <w:rPr>
          <w:rFonts w:ascii="Arial" w:hAnsi="Arial" w:cs="Arial"/>
          <w:i/>
          <w:iCs/>
        </w:rPr>
        <w:t>Схема</w:t>
      </w:r>
      <w:r w:rsidRPr="00B07693">
        <w:rPr>
          <w:rFonts w:ascii="Arial Narrow" w:hAnsi="Arial Narrow"/>
          <w:i/>
          <w:iCs/>
        </w:rPr>
        <w:t xml:space="preserve"> </w:t>
      </w:r>
      <w:r w:rsidRPr="00B07693">
        <w:rPr>
          <w:rFonts w:ascii="Arial" w:hAnsi="Arial" w:cs="Arial"/>
          <w:i/>
          <w:iCs/>
        </w:rPr>
        <w:t>существующих</w:t>
      </w:r>
      <w:r w:rsidRPr="00B07693">
        <w:rPr>
          <w:rFonts w:ascii="Arial Narrow" w:hAnsi="Arial Narrow"/>
          <w:i/>
          <w:iCs/>
        </w:rPr>
        <w:t xml:space="preserve"> </w:t>
      </w:r>
      <w:r w:rsidRPr="00B07693">
        <w:rPr>
          <w:rFonts w:ascii="Arial" w:hAnsi="Arial" w:cs="Arial"/>
          <w:i/>
          <w:iCs/>
        </w:rPr>
        <w:t>процессов</w:t>
      </w:r>
      <w:r w:rsidRPr="00B07693">
        <w:rPr>
          <w:rFonts w:ascii="Arial Narrow" w:hAnsi="Arial Narrow"/>
          <w:i/>
          <w:iCs/>
        </w:rPr>
        <w:t xml:space="preserve"> (AS IS) </w:t>
      </w:r>
    </w:p>
    <w:p w:rsidR="00B07693" w:rsidRPr="00B07693" w:rsidRDefault="00B07693" w:rsidP="00B07693">
      <w:pPr>
        <w:pStyle w:val="a7"/>
        <w:spacing w:before="120" w:after="120"/>
        <w:contextualSpacing w:val="0"/>
        <w:rPr>
          <w:rFonts w:ascii="Arial Narrow" w:hAnsi="Arial Narrow"/>
          <w:i/>
          <w:iCs/>
        </w:rPr>
      </w:pPr>
    </w:p>
    <w:p w:rsidR="00B07693" w:rsidRPr="00B07693" w:rsidRDefault="00B07693" w:rsidP="00B07693">
      <w:pPr>
        <w:pStyle w:val="a7"/>
        <w:numPr>
          <w:ilvl w:val="0"/>
          <w:numId w:val="6"/>
        </w:numPr>
        <w:rPr>
          <w:rFonts w:ascii="Arial Narrow" w:hAnsi="Arial Narrow"/>
          <w:b/>
          <w:bCs/>
        </w:rPr>
      </w:pPr>
      <w:r>
        <w:t>При наличии визового режима заказчик оформляет визу в Таджикистан или обращается в юридическую фирму для получения визы, для того чтобы попасть в Таджикистан.</w:t>
      </w:r>
      <w:r w:rsidRPr="00B07693">
        <w:rPr>
          <w:rFonts w:ascii="Arial Narrow" w:hAnsi="Arial Narrow"/>
          <w:b/>
          <w:bCs/>
          <w:noProof/>
          <w14:ligatures w14:val="standardContextual"/>
        </w:rPr>
        <w:t xml:space="preserve"> </w:t>
      </w:r>
    </w:p>
    <w:p w:rsidR="00B07693" w:rsidRPr="00B07693" w:rsidRDefault="00B07693" w:rsidP="00B07693">
      <w:pPr>
        <w:pStyle w:val="a7"/>
        <w:numPr>
          <w:ilvl w:val="0"/>
          <w:numId w:val="6"/>
        </w:numPr>
        <w:rPr>
          <w:rFonts w:ascii="Arial Narrow" w:hAnsi="Arial Narrow"/>
          <w:b/>
          <w:bCs/>
        </w:rPr>
      </w:pPr>
      <w:r>
        <w:t>Заказчик пересекает границу с РФ и прибывает на место своего временного жительства</w:t>
      </w:r>
    </w:p>
    <w:p w:rsidR="00B07693" w:rsidRPr="00B07693" w:rsidRDefault="00B07693" w:rsidP="00B07693">
      <w:pPr>
        <w:pStyle w:val="a7"/>
        <w:numPr>
          <w:ilvl w:val="0"/>
          <w:numId w:val="6"/>
        </w:numPr>
        <w:rPr>
          <w:rFonts w:ascii="Arial Narrow" w:hAnsi="Arial Narrow"/>
          <w:b/>
          <w:bCs/>
        </w:rPr>
      </w:pPr>
      <w:r>
        <w:t>Заказчик обращается в юридическую фирму,</w:t>
      </w:r>
      <w:r>
        <w:t xml:space="preserve"> </w:t>
      </w:r>
      <w:r>
        <w:t>которая помогает ему с оформлением регистрации на территории РФ, при необходимости еще оплачивает услуги переводчика, который представляет его интересы в банке при открытии счёта.</w:t>
      </w:r>
    </w:p>
    <w:p w:rsidR="00B07693" w:rsidRPr="00B07693" w:rsidRDefault="00B07693" w:rsidP="00B07693">
      <w:pPr>
        <w:pStyle w:val="a7"/>
        <w:numPr>
          <w:ilvl w:val="0"/>
          <w:numId w:val="6"/>
        </w:numPr>
        <w:rPr>
          <w:rFonts w:ascii="Arial Narrow" w:hAnsi="Arial Narrow"/>
          <w:b/>
          <w:bCs/>
        </w:rPr>
      </w:pPr>
      <w:r>
        <w:t>Заказчик оформляет временную регистрацию, приобретает сим-карту.</w:t>
      </w:r>
    </w:p>
    <w:p w:rsidR="00B07693" w:rsidRPr="00B07693" w:rsidRDefault="00B07693" w:rsidP="00B07693">
      <w:pPr>
        <w:pStyle w:val="a7"/>
        <w:numPr>
          <w:ilvl w:val="0"/>
          <w:numId w:val="6"/>
        </w:numPr>
        <w:rPr>
          <w:rFonts w:ascii="Arial Narrow" w:hAnsi="Arial Narrow"/>
          <w:b/>
          <w:bCs/>
        </w:rPr>
      </w:pPr>
      <w:r>
        <w:t>Заказчик получает ИНН.</w:t>
      </w:r>
    </w:p>
    <w:p w:rsidR="00B07693" w:rsidRPr="00B07693" w:rsidRDefault="00B07693" w:rsidP="00B07693">
      <w:pPr>
        <w:pStyle w:val="a7"/>
        <w:numPr>
          <w:ilvl w:val="0"/>
          <w:numId w:val="6"/>
        </w:numPr>
        <w:rPr>
          <w:rFonts w:ascii="Arial Narrow" w:hAnsi="Arial Narrow"/>
          <w:b/>
          <w:bCs/>
        </w:rPr>
      </w:pPr>
      <w:r>
        <w:t>Заказчик формирует полный комплект документов для</w:t>
      </w:r>
      <w:r>
        <w:t xml:space="preserve"> </w:t>
      </w:r>
      <w:r>
        <w:t>открытия счета в Банке.</w:t>
      </w:r>
    </w:p>
    <w:p w:rsidR="00B07693" w:rsidRPr="00B07693" w:rsidRDefault="00B07693" w:rsidP="00B07693">
      <w:pPr>
        <w:pStyle w:val="a7"/>
        <w:numPr>
          <w:ilvl w:val="0"/>
          <w:numId w:val="6"/>
        </w:numPr>
        <w:rPr>
          <w:rFonts w:ascii="Arial Narrow" w:hAnsi="Arial Narrow"/>
          <w:b/>
          <w:bCs/>
        </w:rPr>
      </w:pPr>
      <w:r>
        <w:t>Заказчик приносит полный комплект документов в Банк для открытия счета.</w:t>
      </w:r>
    </w:p>
    <w:p w:rsidR="00B07693" w:rsidRPr="00B07693" w:rsidRDefault="00B07693" w:rsidP="00B07693">
      <w:pPr>
        <w:pStyle w:val="a7"/>
        <w:numPr>
          <w:ilvl w:val="0"/>
          <w:numId w:val="6"/>
        </w:numPr>
        <w:rPr>
          <w:rFonts w:ascii="Arial Narrow" w:hAnsi="Arial Narrow"/>
          <w:b/>
          <w:bCs/>
        </w:rPr>
      </w:pPr>
      <w:r>
        <w:t>Банк заполняет анкету №1, №2 (Противодействие финансирования терроризма по 115-ФЗ,</w:t>
      </w:r>
      <w:r>
        <w:t xml:space="preserve"> </w:t>
      </w:r>
      <w:r>
        <w:t>выбирает тип депозита.</w:t>
      </w:r>
    </w:p>
    <w:p w:rsidR="00B07693" w:rsidRPr="00B07693" w:rsidRDefault="00B07693" w:rsidP="00B07693">
      <w:pPr>
        <w:pStyle w:val="a7"/>
        <w:numPr>
          <w:ilvl w:val="0"/>
          <w:numId w:val="6"/>
        </w:numPr>
        <w:rPr>
          <w:rFonts w:ascii="Arial Narrow" w:hAnsi="Arial Narrow"/>
          <w:b/>
          <w:bCs/>
        </w:rPr>
      </w:pPr>
      <w:r>
        <w:t>Заказчик получает доступ к счету/депозитному счету в Банке.</w:t>
      </w:r>
    </w:p>
    <w:p w:rsidR="00B07693" w:rsidRPr="00B07693" w:rsidRDefault="00B07693" w:rsidP="00B07693">
      <w:pPr>
        <w:pStyle w:val="a7"/>
        <w:numPr>
          <w:ilvl w:val="0"/>
          <w:numId w:val="6"/>
        </w:numPr>
        <w:rPr>
          <w:rFonts w:ascii="Arial Narrow" w:hAnsi="Arial Narrow"/>
          <w:b/>
          <w:bCs/>
        </w:rPr>
      </w:pPr>
      <w:r>
        <w:t>Заказчик переводит деньги на свой собс</w:t>
      </w:r>
      <w:r>
        <w:t>т</w:t>
      </w:r>
      <w:r>
        <w:t>венный счёт.</w:t>
      </w:r>
    </w:p>
    <w:p w:rsidR="00B07693" w:rsidRPr="00B07693" w:rsidRDefault="00B07693" w:rsidP="00B07693">
      <w:pPr>
        <w:pStyle w:val="a7"/>
        <w:numPr>
          <w:ilvl w:val="0"/>
          <w:numId w:val="6"/>
        </w:numPr>
        <w:rPr>
          <w:rFonts w:ascii="Arial Narrow" w:hAnsi="Arial Narrow"/>
          <w:b/>
          <w:bCs/>
        </w:rPr>
      </w:pPr>
      <w:r>
        <w:t>Банк заказчика переводит средства на депозитный счет в Банк РФ.</w:t>
      </w:r>
    </w:p>
    <w:p w:rsidR="00B07693" w:rsidRPr="00B07693" w:rsidRDefault="00B07693" w:rsidP="00B07693">
      <w:pPr>
        <w:pStyle w:val="a7"/>
        <w:numPr>
          <w:ilvl w:val="0"/>
          <w:numId w:val="6"/>
        </w:numPr>
        <w:rPr>
          <w:rFonts w:ascii="Arial Narrow" w:hAnsi="Arial Narrow"/>
          <w:b/>
          <w:bCs/>
        </w:rPr>
      </w:pPr>
      <w:r>
        <w:t>Поверенный заказчика подает два поручения (со счета в банке РФ)</w:t>
      </w:r>
      <w:r>
        <w:t>.</w:t>
      </w:r>
    </w:p>
    <w:p w:rsidR="00B07693" w:rsidRPr="00B07693" w:rsidRDefault="00B07693" w:rsidP="00B07693">
      <w:pPr>
        <w:pStyle w:val="a7"/>
        <w:numPr>
          <w:ilvl w:val="0"/>
          <w:numId w:val="6"/>
        </w:numPr>
        <w:rPr>
          <w:rFonts w:ascii="Arial Narrow" w:hAnsi="Arial Narrow"/>
          <w:b/>
          <w:bCs/>
        </w:rPr>
      </w:pPr>
      <w:r>
        <w:t>Первое поручение от поверенного об оплате НДФЛ.</w:t>
      </w:r>
    </w:p>
    <w:p w:rsidR="00B07693" w:rsidRPr="00B07693" w:rsidRDefault="00B07693" w:rsidP="00B07693">
      <w:pPr>
        <w:pStyle w:val="a7"/>
        <w:numPr>
          <w:ilvl w:val="0"/>
          <w:numId w:val="6"/>
        </w:numPr>
        <w:rPr>
          <w:rFonts w:ascii="Arial Narrow" w:hAnsi="Arial Narrow"/>
          <w:b/>
          <w:bCs/>
        </w:rPr>
      </w:pPr>
      <w:r>
        <w:t>Второе поручение вывод тела депозита + проценты.</w:t>
      </w:r>
    </w:p>
    <w:p w:rsidR="00B07693" w:rsidRPr="00B07693" w:rsidRDefault="00B07693" w:rsidP="00B07693">
      <w:pPr>
        <w:pStyle w:val="a7"/>
        <w:numPr>
          <w:ilvl w:val="0"/>
          <w:numId w:val="6"/>
        </w:numPr>
        <w:rPr>
          <w:rFonts w:ascii="Arial Narrow" w:hAnsi="Arial Narrow"/>
          <w:b/>
          <w:bCs/>
        </w:rPr>
      </w:pPr>
      <w:r>
        <w:t>Поверенный подает распоряжение о переводе средств из банка Таджикистана в банк страны заказчика.</w:t>
      </w:r>
    </w:p>
    <w:p w:rsidR="00B07693" w:rsidRPr="00B07693" w:rsidRDefault="00B07693" w:rsidP="00B07693">
      <w:pPr>
        <w:pStyle w:val="a7"/>
        <w:rPr>
          <w:rFonts w:ascii="Arial Narrow" w:hAnsi="Arial Narrow"/>
          <w:b/>
          <w:bCs/>
        </w:rPr>
      </w:pPr>
    </w:p>
    <w:p w:rsidR="00B07693" w:rsidRDefault="00B07693" w:rsidP="00B07693">
      <w:r>
        <w:rPr>
          <w:noProof/>
          <w14:ligatures w14:val="standardContextual"/>
        </w:rPr>
        <w:lastRenderedPageBreak/>
        <w:drawing>
          <wp:inline distT="0" distB="0" distL="0" distR="0" wp14:anchorId="4F8A0085" wp14:editId="7C42CC33">
            <wp:extent cx="5940425" cy="4351655"/>
            <wp:effectExtent l="0" t="0" r="3175" b="4445"/>
            <wp:docPr id="1318183245" name="Рисунок 3" descr="Изображение выглядит как текст, диаграмма, План,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83245" name="Рисунок 3" descr="Изображение выглядит как текст, диаграмма, План, линия&#10;&#10;Содержимое, созданное искусственным интеллектом, может быть неверным."/>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4351655"/>
                    </a:xfrm>
                    <a:prstGeom prst="rect">
                      <a:avLst/>
                    </a:prstGeom>
                  </pic:spPr>
                </pic:pic>
              </a:graphicData>
            </a:graphic>
          </wp:inline>
        </w:drawing>
      </w:r>
    </w:p>
    <w:p w:rsidR="00B07693" w:rsidRPr="00B07693" w:rsidRDefault="00B07693" w:rsidP="00B07693">
      <w:pPr>
        <w:pStyle w:val="a7"/>
        <w:spacing w:before="120" w:after="120"/>
        <w:ind w:left="40"/>
        <w:contextualSpacing w:val="0"/>
        <w:jc w:val="center"/>
        <w:rPr>
          <w:rFonts w:ascii="Arial Narrow" w:hAnsi="Arial Narrow"/>
          <w:i/>
          <w:iCs/>
        </w:rPr>
      </w:pPr>
      <w:r w:rsidRPr="00B07693">
        <w:rPr>
          <w:rFonts w:ascii="Arial" w:hAnsi="Arial" w:cs="Arial"/>
          <w:i/>
          <w:iCs/>
        </w:rPr>
        <w:t>Рисунок</w:t>
      </w:r>
      <w:r w:rsidRPr="00B07693">
        <w:rPr>
          <w:rFonts w:ascii="Arial Narrow" w:hAnsi="Arial Narrow"/>
          <w:i/>
          <w:iCs/>
        </w:rPr>
        <w:t xml:space="preserve"> 2. </w:t>
      </w:r>
      <w:r w:rsidRPr="00B07693">
        <w:rPr>
          <w:rFonts w:ascii="Arial" w:hAnsi="Arial" w:cs="Arial"/>
          <w:i/>
          <w:iCs/>
        </w:rPr>
        <w:t>Схема</w:t>
      </w:r>
      <w:r w:rsidRPr="00B07693">
        <w:rPr>
          <w:rFonts w:ascii="Arial Narrow" w:hAnsi="Arial Narrow"/>
          <w:i/>
          <w:iCs/>
        </w:rPr>
        <w:t xml:space="preserve"> </w:t>
      </w:r>
      <w:r w:rsidRPr="00B07693">
        <w:rPr>
          <w:rFonts w:ascii="Arial" w:hAnsi="Arial" w:cs="Arial"/>
          <w:i/>
          <w:iCs/>
        </w:rPr>
        <w:t>ключевого</w:t>
      </w:r>
      <w:r w:rsidRPr="00B07693">
        <w:rPr>
          <w:rFonts w:ascii="Arial Narrow" w:hAnsi="Arial Narrow"/>
          <w:i/>
          <w:iCs/>
        </w:rPr>
        <w:t xml:space="preserve"> </w:t>
      </w:r>
      <w:r w:rsidRPr="00B07693">
        <w:rPr>
          <w:rFonts w:ascii="Arial" w:hAnsi="Arial" w:cs="Arial"/>
          <w:i/>
          <w:iCs/>
        </w:rPr>
        <w:t>процесса</w:t>
      </w:r>
      <w:r w:rsidRPr="00B07693">
        <w:rPr>
          <w:rFonts w:ascii="Arial Narrow" w:hAnsi="Arial Narrow"/>
          <w:i/>
          <w:iCs/>
        </w:rPr>
        <w:t xml:space="preserve"> </w:t>
      </w:r>
      <w:r w:rsidRPr="00B07693">
        <w:rPr>
          <w:rFonts w:ascii="Arial" w:hAnsi="Arial" w:cs="Arial"/>
          <w:i/>
          <w:iCs/>
        </w:rPr>
        <w:t>сервиса</w:t>
      </w:r>
      <w:r w:rsidRPr="00B07693">
        <w:rPr>
          <w:rFonts w:ascii="Arial Narrow" w:hAnsi="Arial Narrow"/>
          <w:i/>
          <w:iCs/>
        </w:rPr>
        <w:t xml:space="preserve"> (</w:t>
      </w:r>
      <w:r w:rsidRPr="00B07693">
        <w:rPr>
          <w:rFonts w:ascii="Arial Narrow" w:hAnsi="Arial Narrow"/>
          <w:i/>
          <w:iCs/>
          <w:lang w:val="en-US"/>
        </w:rPr>
        <w:t>TO</w:t>
      </w:r>
      <w:r w:rsidRPr="00B07693">
        <w:rPr>
          <w:rFonts w:ascii="Arial Narrow" w:hAnsi="Arial Narrow"/>
          <w:i/>
          <w:iCs/>
        </w:rPr>
        <w:t xml:space="preserve"> </w:t>
      </w:r>
      <w:r w:rsidRPr="00B07693">
        <w:rPr>
          <w:rFonts w:ascii="Arial Narrow" w:hAnsi="Arial Narrow"/>
          <w:i/>
          <w:iCs/>
          <w:lang w:val="en-US"/>
        </w:rPr>
        <w:t>BE</w:t>
      </w:r>
      <w:r w:rsidRPr="00B07693">
        <w:rPr>
          <w:rFonts w:ascii="Arial Narrow" w:hAnsi="Arial Narrow"/>
          <w:i/>
          <w:iCs/>
        </w:rPr>
        <w:t>)</w:t>
      </w:r>
    </w:p>
    <w:p w:rsidR="00B07693" w:rsidRDefault="00B07693" w:rsidP="00B07693">
      <w:pPr>
        <w:pStyle w:val="a7"/>
        <w:numPr>
          <w:ilvl w:val="0"/>
          <w:numId w:val="8"/>
        </w:numPr>
      </w:pPr>
      <w:r>
        <w:t>Заказчик подписывает договор на консалтинговые услуги с нашей компанией.</w:t>
      </w:r>
    </w:p>
    <w:p w:rsidR="00B07693" w:rsidRDefault="00B07693" w:rsidP="00B07693">
      <w:pPr>
        <w:pStyle w:val="a7"/>
        <w:numPr>
          <w:ilvl w:val="0"/>
          <w:numId w:val="8"/>
        </w:numPr>
      </w:pPr>
      <w:proofErr w:type="spellStart"/>
      <w:r>
        <w:t>DepoGlobe</w:t>
      </w:r>
      <w:proofErr w:type="spellEnd"/>
      <w:r>
        <w:t xml:space="preserve"> организует заверение нотариальной доверенности на открытие банковского счета в Таджикистане и РФ (полномочия поверенного ограничены открытием банковского счета, выбора условий депозита, вывод денежных средств только на банковские реквизиты клиента).</w:t>
      </w:r>
    </w:p>
    <w:p w:rsidR="00B07693" w:rsidRDefault="00B07693" w:rsidP="00B07693">
      <w:pPr>
        <w:pStyle w:val="a7"/>
        <w:numPr>
          <w:ilvl w:val="0"/>
          <w:numId w:val="8"/>
        </w:numPr>
      </w:pPr>
      <w:r>
        <w:t xml:space="preserve">Перевод национального паспорта и нотариальное заверение его копии, после чего отправляет документы в </w:t>
      </w:r>
      <w:proofErr w:type="spellStart"/>
      <w:r>
        <w:t>DepoGlobe</w:t>
      </w:r>
      <w:proofErr w:type="spellEnd"/>
      <w:r>
        <w:t>.</w:t>
      </w:r>
    </w:p>
    <w:p w:rsidR="00B07693" w:rsidRDefault="00B07693" w:rsidP="00B07693">
      <w:pPr>
        <w:pStyle w:val="a7"/>
        <w:numPr>
          <w:ilvl w:val="0"/>
          <w:numId w:val="8"/>
        </w:numPr>
      </w:pPr>
      <w:r>
        <w:t xml:space="preserve">Отправляет документы в </w:t>
      </w:r>
      <w:proofErr w:type="spellStart"/>
      <w:r>
        <w:t>DepoGlobe</w:t>
      </w:r>
      <w:proofErr w:type="spellEnd"/>
      <w:r>
        <w:t xml:space="preserve">. </w:t>
      </w:r>
    </w:p>
    <w:p w:rsidR="00B07693" w:rsidRDefault="00B07693" w:rsidP="00B07693">
      <w:pPr>
        <w:pStyle w:val="a7"/>
        <w:numPr>
          <w:ilvl w:val="0"/>
          <w:numId w:val="8"/>
        </w:numPr>
      </w:pPr>
      <w:proofErr w:type="spellStart"/>
      <w:r>
        <w:t>DepoGlobe</w:t>
      </w:r>
      <w:proofErr w:type="spellEnd"/>
      <w:r>
        <w:t xml:space="preserve"> дает распоряжение поверенному получить ИНН и Сим-карты в Таджикистане</w:t>
      </w:r>
      <w:r>
        <w:t>.</w:t>
      </w:r>
    </w:p>
    <w:p w:rsidR="00B07693" w:rsidRDefault="00B07693" w:rsidP="00B07693">
      <w:pPr>
        <w:pStyle w:val="a7"/>
        <w:numPr>
          <w:ilvl w:val="0"/>
          <w:numId w:val="8"/>
        </w:numPr>
      </w:pPr>
      <w:r>
        <w:t>Подача комплекта документов на открытие банковского счета нашим сотрудником в Таджикистане</w:t>
      </w:r>
      <w:r>
        <w:t>.</w:t>
      </w:r>
    </w:p>
    <w:p w:rsidR="00B07693" w:rsidRDefault="00B07693" w:rsidP="00B07693">
      <w:pPr>
        <w:pStyle w:val="a7"/>
        <w:numPr>
          <w:ilvl w:val="0"/>
          <w:numId w:val="8"/>
        </w:numPr>
      </w:pPr>
      <w:r>
        <w:t>Получение ИНН, СНИЛС, Сим-карты в РФ</w:t>
      </w:r>
      <w:r>
        <w:t>.</w:t>
      </w:r>
    </w:p>
    <w:p w:rsidR="00B07693" w:rsidRDefault="00B07693" w:rsidP="00B07693">
      <w:pPr>
        <w:pStyle w:val="a7"/>
        <w:numPr>
          <w:ilvl w:val="0"/>
          <w:numId w:val="8"/>
        </w:numPr>
      </w:pPr>
      <w:r>
        <w:t>Открываем счет для клиента в банке РФ после сбора всех документов, необходимых для банка.</w:t>
      </w:r>
    </w:p>
    <w:p w:rsidR="00B07693" w:rsidRDefault="00B07693" w:rsidP="00B07693">
      <w:pPr>
        <w:pStyle w:val="a7"/>
        <w:numPr>
          <w:ilvl w:val="0"/>
          <w:numId w:val="8"/>
        </w:numPr>
      </w:pPr>
      <w:r>
        <w:t>Клиент заполняет две банковские анкеты через агрегатор.</w:t>
      </w:r>
    </w:p>
    <w:p w:rsidR="00B07693" w:rsidRDefault="00B07693" w:rsidP="00B07693">
      <w:pPr>
        <w:pStyle w:val="a7"/>
        <w:numPr>
          <w:ilvl w:val="0"/>
          <w:numId w:val="8"/>
        </w:numPr>
      </w:pPr>
      <w:r>
        <w:t>Клиент получает доступ к счету в банке РФ.</w:t>
      </w:r>
    </w:p>
    <w:p w:rsidR="00B07693" w:rsidRDefault="00B07693" w:rsidP="00B07693">
      <w:pPr>
        <w:pStyle w:val="a7"/>
        <w:numPr>
          <w:ilvl w:val="0"/>
          <w:numId w:val="8"/>
        </w:numPr>
      </w:pPr>
      <w:r>
        <w:t>Клиент переводит денежные средства на свой счет в Таджикистане.</w:t>
      </w:r>
    </w:p>
    <w:p w:rsidR="00B07693" w:rsidRDefault="00B07693" w:rsidP="00B07693">
      <w:pPr>
        <w:pStyle w:val="a7"/>
        <w:numPr>
          <w:ilvl w:val="0"/>
          <w:numId w:val="8"/>
        </w:numPr>
      </w:pPr>
      <w:r>
        <w:t>Клиент переводит денежные средства из банка Таджикистана в банк РФ.</w:t>
      </w:r>
    </w:p>
    <w:p w:rsidR="00B07693" w:rsidRDefault="00B07693" w:rsidP="00B07693">
      <w:pPr>
        <w:pStyle w:val="a7"/>
        <w:numPr>
          <w:ilvl w:val="0"/>
          <w:numId w:val="8"/>
        </w:numPr>
      </w:pPr>
      <w:r>
        <w:t>Клиент выбирает тип депозита через агрегатор.</w:t>
      </w:r>
    </w:p>
    <w:p w:rsidR="00B07693" w:rsidRDefault="00B07693" w:rsidP="00B07693">
      <w:pPr>
        <w:pStyle w:val="a7"/>
        <w:numPr>
          <w:ilvl w:val="0"/>
          <w:numId w:val="8"/>
        </w:numPr>
      </w:pPr>
      <w:r>
        <w:t>Агрегатор передает данные о налоговом администрировании в ФНС.</w:t>
      </w:r>
    </w:p>
    <w:p w:rsidR="00B07693" w:rsidRDefault="00B07693" w:rsidP="00B07693">
      <w:pPr>
        <w:pStyle w:val="a7"/>
        <w:numPr>
          <w:ilvl w:val="0"/>
          <w:numId w:val="8"/>
        </w:numPr>
      </w:pPr>
      <w:r>
        <w:t>Агрегатор выводит тело депозита + проценты на счет клиента в Банк Таджикистана.</w:t>
      </w:r>
    </w:p>
    <w:p w:rsidR="00B07693" w:rsidRPr="00B07693" w:rsidRDefault="00B07693" w:rsidP="00B07693">
      <w:pPr>
        <w:pStyle w:val="a7"/>
        <w:numPr>
          <w:ilvl w:val="0"/>
          <w:numId w:val="8"/>
        </w:numPr>
      </w:pPr>
      <w:r>
        <w:t>Клиент выводит средства со счета банка Таджикистана в домашний банк</w:t>
      </w:r>
      <w:r>
        <w:t>.</w:t>
      </w:r>
    </w:p>
    <w:p w:rsidR="00B07693" w:rsidRPr="00B07693" w:rsidRDefault="00B07693" w:rsidP="00B07693">
      <w:pPr>
        <w:pStyle w:val="1"/>
        <w:spacing w:line="480" w:lineRule="auto"/>
        <w:jc w:val="center"/>
        <w:rPr>
          <w:rFonts w:ascii="Arial Narrow" w:hAnsi="Arial Narrow"/>
          <w:b/>
          <w:bCs/>
          <w:color w:val="000000" w:themeColor="text1"/>
          <w:sz w:val="32"/>
          <w:szCs w:val="32"/>
          <w:lang w:val="en-US"/>
        </w:rPr>
      </w:pPr>
      <w:r>
        <w:rPr>
          <w:rFonts w:ascii="Arial Narrow" w:hAnsi="Arial Narrow"/>
          <w:b/>
          <w:bCs/>
          <w:color w:val="000000" w:themeColor="text1"/>
          <w:sz w:val="32"/>
          <w:szCs w:val="32"/>
        </w:rPr>
        <w:lastRenderedPageBreak/>
        <w:t>Реклама и маркетинг</w:t>
      </w:r>
    </w:p>
    <w:p w:rsidR="00B07693" w:rsidRPr="00B07693" w:rsidRDefault="00B07693" w:rsidP="00B07693">
      <w:pPr>
        <w:pStyle w:val="a7"/>
        <w:numPr>
          <w:ilvl w:val="0"/>
          <w:numId w:val="9"/>
        </w:numPr>
        <w:spacing w:before="120" w:after="120" w:line="259" w:lineRule="auto"/>
        <w:ind w:left="390"/>
        <w:contextualSpacing w:val="0"/>
        <w:rPr>
          <w:rFonts w:ascii="Arial Narrow" w:hAnsi="Arial Narrow" w:cs="Arial"/>
        </w:rPr>
      </w:pPr>
      <w:r w:rsidRPr="00B07693">
        <w:rPr>
          <w:rFonts w:ascii="Arial Narrow" w:hAnsi="Arial Narrow" w:cs="Arial"/>
        </w:rPr>
        <w:t xml:space="preserve">Средний класс, проживающий в Индии, Китае и других странах, которые включены в Распоряжение правительства </w:t>
      </w:r>
      <w:r w:rsidRPr="00B07693">
        <w:rPr>
          <w:rFonts w:ascii="Arial Narrow" w:hAnsi="Arial Narrow" w:cs="Arial"/>
        </w:rPr>
        <w:t>от 14 октября 2023 г. № 2838-р</w:t>
      </w:r>
      <w:r w:rsidRPr="00B07693">
        <w:rPr>
          <w:rFonts w:ascii="Arial Narrow" w:hAnsi="Arial Narrow" w:cs="Arial"/>
        </w:rPr>
        <w:t xml:space="preserve">. </w:t>
      </w:r>
    </w:p>
    <w:p w:rsidR="00B07693" w:rsidRDefault="00B07693" w:rsidP="00B07693">
      <w:pPr>
        <w:pStyle w:val="a7"/>
        <w:numPr>
          <w:ilvl w:val="0"/>
          <w:numId w:val="9"/>
        </w:numPr>
        <w:spacing w:before="120" w:after="120" w:line="259" w:lineRule="auto"/>
        <w:ind w:left="390"/>
        <w:contextualSpacing w:val="0"/>
      </w:pPr>
      <w:r>
        <w:t>Как потребители (участники сервиса) будет узнавать о Сервисе и почему они должен использовать Ваш сервиса?</w:t>
      </w:r>
      <w:r>
        <w:rPr>
          <w:noProof/>
          <w14:ligatures w14:val="standardContextual"/>
        </w:rPr>
        <w:drawing>
          <wp:inline distT="0" distB="0" distL="0" distR="0">
            <wp:extent cx="5940425" cy="3571875"/>
            <wp:effectExtent l="0" t="0" r="3175" b="0"/>
            <wp:docPr id="745803046" name="Рисунок 5"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03046" name="Рисунок 5"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571875"/>
                    </a:xfrm>
                    <a:prstGeom prst="rect">
                      <a:avLst/>
                    </a:prstGeom>
                  </pic:spPr>
                </pic:pic>
              </a:graphicData>
            </a:graphic>
          </wp:inline>
        </w:drawing>
      </w:r>
    </w:p>
    <w:p w:rsidR="00B07693" w:rsidRDefault="00B07693" w:rsidP="00B07693">
      <w:pPr>
        <w:pStyle w:val="a7"/>
        <w:numPr>
          <w:ilvl w:val="0"/>
          <w:numId w:val="9"/>
        </w:numPr>
        <w:spacing w:before="120" w:after="120" w:line="259" w:lineRule="auto"/>
        <w:ind w:left="390"/>
        <w:contextualSpacing w:val="0"/>
      </w:pPr>
      <w:r>
        <w:t>Сроки использования зависят так же от политики Центрального Банка РФ в отношении ключевой ставки по депозитам. Так же и</w:t>
      </w:r>
      <w:r>
        <w:t>спользование сервиса зависит от целей клиента, предполагается создание сквозного</w:t>
      </w:r>
      <w:r>
        <w:t xml:space="preserve"> консалтингового </w:t>
      </w:r>
      <w:r>
        <w:t>сервиса, который будет сопровождать клиента по другим операциям в России.</w:t>
      </w:r>
    </w:p>
    <w:p w:rsidR="00B07693" w:rsidRDefault="00B07693" w:rsidP="00B07693">
      <w:pPr>
        <w:pStyle w:val="a7"/>
        <w:numPr>
          <w:ilvl w:val="0"/>
          <w:numId w:val="9"/>
        </w:numPr>
        <w:spacing w:before="120" w:after="120" w:line="259" w:lineRule="auto"/>
        <w:ind w:left="390"/>
        <w:contextualSpacing w:val="0"/>
      </w:pPr>
      <w:r>
        <w:t xml:space="preserve">Поддержка на родном языке 24/7, автоматизация процессов, легкость в использовании. </w:t>
      </w:r>
    </w:p>
    <w:p w:rsidR="00B07693" w:rsidRDefault="00B07693" w:rsidP="00B07693">
      <w:pPr>
        <w:pStyle w:val="a7"/>
        <w:numPr>
          <w:ilvl w:val="0"/>
          <w:numId w:val="9"/>
        </w:numPr>
        <w:spacing w:before="120" w:after="120" w:line="259" w:lineRule="auto"/>
        <w:ind w:left="390"/>
        <w:contextualSpacing w:val="0"/>
      </w:pPr>
      <w:r>
        <w:rPr>
          <w:noProof/>
          <w14:ligatures w14:val="standardContextual"/>
        </w:rPr>
        <w:drawing>
          <wp:inline distT="0" distB="0" distL="0" distR="0" wp14:anchorId="5D87AC0A" wp14:editId="38DFDCF7">
            <wp:extent cx="5699648" cy="2886075"/>
            <wp:effectExtent l="0" t="0" r="3175" b="0"/>
            <wp:docPr id="19197833" name="Рисунок 6" descr="Изображение выглядит как снимок экрана, текст, линия,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833" name="Рисунок 6" descr="Изображение выглядит как снимок экрана, текст, линия, Параллельный&#10;&#10;Содержимое, созданное искусственным интеллектом, может быть неверным."/>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0469" cy="2942190"/>
                    </a:xfrm>
                    <a:prstGeom prst="rect">
                      <a:avLst/>
                    </a:prstGeom>
                  </pic:spPr>
                </pic:pic>
              </a:graphicData>
            </a:graphic>
          </wp:inline>
        </w:drawing>
      </w:r>
    </w:p>
    <w:p w:rsidR="00B07693" w:rsidRDefault="00B07693" w:rsidP="00B07693"/>
    <w:p w:rsidR="00B07693" w:rsidRDefault="00B07693" w:rsidP="00B07693">
      <w:pPr>
        <w:pStyle w:val="1"/>
        <w:spacing w:line="480" w:lineRule="auto"/>
        <w:jc w:val="center"/>
        <w:rPr>
          <w:rFonts w:ascii="Arial Narrow" w:hAnsi="Arial Narrow"/>
          <w:b/>
          <w:bCs/>
          <w:color w:val="000000" w:themeColor="text1"/>
          <w:sz w:val="32"/>
          <w:szCs w:val="32"/>
        </w:rPr>
      </w:pPr>
      <w:r>
        <w:rPr>
          <w:rFonts w:ascii="Arial Narrow" w:hAnsi="Arial Narrow"/>
          <w:b/>
          <w:bCs/>
          <w:color w:val="000000" w:themeColor="text1"/>
          <w:sz w:val="32"/>
          <w:szCs w:val="32"/>
        </w:rPr>
        <w:t>Выводы</w:t>
      </w:r>
    </w:p>
    <w:p w:rsidR="00B07693" w:rsidRPr="00B07693" w:rsidRDefault="00B07693" w:rsidP="00B07693">
      <w:pPr>
        <w:rPr>
          <w:rFonts w:ascii="Arial Narrow" w:hAnsi="Arial Narrow"/>
        </w:rPr>
      </w:pPr>
      <w:r>
        <w:rPr>
          <w:rFonts w:ascii="Arial Narrow" w:hAnsi="Arial Narrow"/>
        </w:rPr>
        <w:t xml:space="preserve">Учитывая быструю трансформацию технологических процессов, проходящих в России, а также в других странах, создание </w:t>
      </w:r>
      <w:r>
        <w:rPr>
          <w:rFonts w:ascii="Arial Narrow" w:hAnsi="Arial Narrow"/>
          <w:lang w:val="en-US"/>
        </w:rPr>
        <w:t>CBDC</w:t>
      </w:r>
      <w:r w:rsidRPr="00B07693">
        <w:rPr>
          <w:rFonts w:ascii="Arial Narrow" w:hAnsi="Arial Narrow"/>
        </w:rPr>
        <w:t xml:space="preserve"> </w:t>
      </w:r>
      <w:r>
        <w:rPr>
          <w:rFonts w:ascii="Arial Narrow" w:hAnsi="Arial Narrow"/>
        </w:rPr>
        <w:t xml:space="preserve">и связь с другими цифровыми валютами зарубежных банков </w:t>
      </w:r>
      <w:r>
        <w:rPr>
          <w:rFonts w:ascii="Arial Narrow" w:hAnsi="Arial Narrow"/>
        </w:rPr>
        <w:t xml:space="preserve">можно предположить об интеграции обмена финансовыми потоками подобного формата в ближайшем будущем. </w:t>
      </w:r>
    </w:p>
    <w:p w:rsidR="00B07693" w:rsidRDefault="00B07693" w:rsidP="00B07693">
      <w:pPr>
        <w:rPr>
          <w:rFonts w:ascii="Arial Narrow" w:hAnsi="Arial Narrow"/>
        </w:rPr>
      </w:pPr>
    </w:p>
    <w:p w:rsidR="00B07693" w:rsidRDefault="00B07693" w:rsidP="00B07693">
      <w:pPr>
        <w:rPr>
          <w:rFonts w:ascii="Arial Narrow" w:hAnsi="Arial Narrow"/>
        </w:rPr>
      </w:pPr>
      <w:r w:rsidRPr="00B07693">
        <w:rPr>
          <w:rFonts w:ascii="Arial Narrow" w:hAnsi="Arial Narrow"/>
        </w:rPr>
        <w:t>Сервис ясен тем, что в нем понятные процессы для клиента, и сопровождение клиента на всех этапах, а также сопровождение клиента на его родном языке. Идентификация пользователя происходит удобно и привязана к его географическому расположению. Все операции, связанные с денежными потоками</w:t>
      </w:r>
      <w:r>
        <w:rPr>
          <w:rFonts w:ascii="Arial Narrow" w:hAnsi="Arial Narrow"/>
        </w:rPr>
        <w:t>,</w:t>
      </w:r>
      <w:r w:rsidRPr="00B07693">
        <w:rPr>
          <w:rFonts w:ascii="Arial Narrow" w:hAnsi="Arial Narrow"/>
        </w:rPr>
        <w:t xml:space="preserve"> он может совершать без визита в офис нашей компании, онлайн, в своем устройстве. </w:t>
      </w:r>
    </w:p>
    <w:p w:rsidR="00B07693" w:rsidRPr="00B07693" w:rsidRDefault="00B07693" w:rsidP="00B07693">
      <w:pPr>
        <w:rPr>
          <w:rFonts w:ascii="Arial Narrow" w:hAnsi="Arial Narrow"/>
        </w:rPr>
      </w:pPr>
    </w:p>
    <w:sectPr w:rsidR="00B07693" w:rsidRPr="00B07693" w:rsidSect="00B07693">
      <w:footerReference w:type="even" r:id="rId12"/>
      <w:footerReference w:type="default" r:id="rId1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3535" w:rsidRDefault="00743535" w:rsidP="00B07693">
      <w:r>
        <w:separator/>
      </w:r>
    </w:p>
  </w:endnote>
  <w:endnote w:type="continuationSeparator" w:id="0">
    <w:p w:rsidR="00743535" w:rsidRDefault="00743535" w:rsidP="00B07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581092794"/>
      <w:docPartObj>
        <w:docPartGallery w:val="Page Numbers (Bottom of Page)"/>
        <w:docPartUnique/>
      </w:docPartObj>
    </w:sdtPr>
    <w:sdtContent>
      <w:p w:rsidR="00B07693" w:rsidRDefault="00B07693" w:rsidP="00F72D10">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rsidR="00B07693" w:rsidRDefault="00B07693">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773989400"/>
      <w:docPartObj>
        <w:docPartGallery w:val="Page Numbers (Bottom of Page)"/>
        <w:docPartUnique/>
      </w:docPartObj>
    </w:sdtPr>
    <w:sdtContent>
      <w:p w:rsidR="00B07693" w:rsidRDefault="00B07693" w:rsidP="00F72D10">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2</w:t>
        </w:r>
        <w:r>
          <w:rPr>
            <w:rStyle w:val="af0"/>
          </w:rPr>
          <w:fldChar w:fldCharType="end"/>
        </w:r>
      </w:p>
    </w:sdtContent>
  </w:sdt>
  <w:p w:rsidR="00B07693" w:rsidRDefault="00B0769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3535" w:rsidRDefault="00743535" w:rsidP="00B07693">
      <w:r>
        <w:separator/>
      </w:r>
    </w:p>
  </w:footnote>
  <w:footnote w:type="continuationSeparator" w:id="0">
    <w:p w:rsidR="00743535" w:rsidRDefault="00743535" w:rsidP="00B076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12A8"/>
    <w:multiLevelType w:val="hybridMultilevel"/>
    <w:tmpl w:val="D0B681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892A13"/>
    <w:multiLevelType w:val="hybridMultilevel"/>
    <w:tmpl w:val="C952EE0E"/>
    <w:lvl w:ilvl="0" w:tplc="1D1C2BBC">
      <w:start w:val="1"/>
      <w:numFmt w:val="lowerLetter"/>
      <w:lvlText w:val="%1."/>
      <w:lvlJc w:val="left"/>
      <w:pPr>
        <w:ind w:left="1440" w:hanging="360"/>
      </w:pPr>
    </w:lvl>
    <w:lvl w:ilvl="1" w:tplc="1A0E08EE">
      <w:start w:val="1"/>
      <w:numFmt w:val="lowerLetter"/>
      <w:lvlText w:val="%2."/>
      <w:lvlJc w:val="left"/>
      <w:pPr>
        <w:ind w:left="2160" w:hanging="360"/>
      </w:pPr>
    </w:lvl>
    <w:lvl w:ilvl="2" w:tplc="0C48847E">
      <w:start w:val="1"/>
      <w:numFmt w:val="lowerRoman"/>
      <w:lvlText w:val="%3."/>
      <w:lvlJc w:val="right"/>
      <w:pPr>
        <w:ind w:left="2880" w:hanging="180"/>
      </w:pPr>
    </w:lvl>
    <w:lvl w:ilvl="3" w:tplc="3E269C64">
      <w:start w:val="1"/>
      <w:numFmt w:val="decimal"/>
      <w:lvlText w:val="%4."/>
      <w:lvlJc w:val="left"/>
      <w:pPr>
        <w:ind w:left="3600" w:hanging="360"/>
      </w:pPr>
    </w:lvl>
    <w:lvl w:ilvl="4" w:tplc="4AC4D778">
      <w:start w:val="1"/>
      <w:numFmt w:val="lowerLetter"/>
      <w:lvlText w:val="%5."/>
      <w:lvlJc w:val="left"/>
      <w:pPr>
        <w:ind w:left="4320" w:hanging="360"/>
      </w:pPr>
    </w:lvl>
    <w:lvl w:ilvl="5" w:tplc="BBBCB816">
      <w:start w:val="1"/>
      <w:numFmt w:val="lowerRoman"/>
      <w:lvlText w:val="%6."/>
      <w:lvlJc w:val="right"/>
      <w:pPr>
        <w:ind w:left="5040" w:hanging="180"/>
      </w:pPr>
    </w:lvl>
    <w:lvl w:ilvl="6" w:tplc="9BD6C8D2">
      <w:start w:val="1"/>
      <w:numFmt w:val="decimal"/>
      <w:lvlText w:val="%7."/>
      <w:lvlJc w:val="left"/>
      <w:pPr>
        <w:ind w:left="5760" w:hanging="360"/>
      </w:pPr>
    </w:lvl>
    <w:lvl w:ilvl="7" w:tplc="9898699A">
      <w:start w:val="1"/>
      <w:numFmt w:val="lowerLetter"/>
      <w:lvlText w:val="%8."/>
      <w:lvlJc w:val="left"/>
      <w:pPr>
        <w:ind w:left="6480" w:hanging="360"/>
      </w:pPr>
    </w:lvl>
    <w:lvl w:ilvl="8" w:tplc="A6D85568">
      <w:start w:val="1"/>
      <w:numFmt w:val="lowerRoman"/>
      <w:lvlText w:val="%9."/>
      <w:lvlJc w:val="right"/>
      <w:pPr>
        <w:ind w:left="7200" w:hanging="180"/>
      </w:pPr>
    </w:lvl>
  </w:abstractNum>
  <w:abstractNum w:abstractNumId="2" w15:restartNumberingAfterBreak="0">
    <w:nsid w:val="2E6638C2"/>
    <w:multiLevelType w:val="hybridMultilevel"/>
    <w:tmpl w:val="49688694"/>
    <w:lvl w:ilvl="0" w:tplc="4A5ACA98">
      <w:start w:val="1"/>
      <w:numFmt w:val="bullet"/>
      <w:lvlText w:val=""/>
      <w:lvlJc w:val="left"/>
      <w:pPr>
        <w:ind w:left="720" w:hanging="360"/>
      </w:pPr>
      <w:rPr>
        <w:rFonts w:ascii="Symbol" w:hAnsi="Symbol" w:hint="default"/>
      </w:rPr>
    </w:lvl>
    <w:lvl w:ilvl="1" w:tplc="E23A67EA">
      <w:start w:val="1"/>
      <w:numFmt w:val="bullet"/>
      <w:lvlText w:val="o"/>
      <w:lvlJc w:val="left"/>
      <w:pPr>
        <w:ind w:left="1440" w:hanging="360"/>
      </w:pPr>
      <w:rPr>
        <w:rFonts w:ascii="Courier New" w:hAnsi="Courier New" w:cs="Courier New" w:hint="default"/>
      </w:rPr>
    </w:lvl>
    <w:lvl w:ilvl="2" w:tplc="DA4EA034">
      <w:start w:val="1"/>
      <w:numFmt w:val="bullet"/>
      <w:lvlText w:val=""/>
      <w:lvlJc w:val="left"/>
      <w:pPr>
        <w:ind w:left="2160" w:hanging="360"/>
      </w:pPr>
      <w:rPr>
        <w:rFonts w:ascii="Wingdings" w:hAnsi="Wingdings" w:hint="default"/>
      </w:rPr>
    </w:lvl>
    <w:lvl w:ilvl="3" w:tplc="5F5834F4">
      <w:start w:val="1"/>
      <w:numFmt w:val="bullet"/>
      <w:lvlText w:val=""/>
      <w:lvlJc w:val="left"/>
      <w:pPr>
        <w:ind w:left="2880" w:hanging="360"/>
      </w:pPr>
      <w:rPr>
        <w:rFonts w:ascii="Symbol" w:hAnsi="Symbol" w:hint="default"/>
      </w:rPr>
    </w:lvl>
    <w:lvl w:ilvl="4" w:tplc="E34A2D56">
      <w:start w:val="1"/>
      <w:numFmt w:val="bullet"/>
      <w:lvlText w:val="o"/>
      <w:lvlJc w:val="left"/>
      <w:pPr>
        <w:ind w:left="3600" w:hanging="360"/>
      </w:pPr>
      <w:rPr>
        <w:rFonts w:ascii="Courier New" w:hAnsi="Courier New" w:cs="Courier New" w:hint="default"/>
      </w:rPr>
    </w:lvl>
    <w:lvl w:ilvl="5" w:tplc="84AACC6C">
      <w:start w:val="1"/>
      <w:numFmt w:val="bullet"/>
      <w:lvlText w:val=""/>
      <w:lvlJc w:val="left"/>
      <w:pPr>
        <w:ind w:left="4320" w:hanging="360"/>
      </w:pPr>
      <w:rPr>
        <w:rFonts w:ascii="Wingdings" w:hAnsi="Wingdings" w:hint="default"/>
      </w:rPr>
    </w:lvl>
    <w:lvl w:ilvl="6" w:tplc="06ECDDD6">
      <w:start w:val="1"/>
      <w:numFmt w:val="bullet"/>
      <w:lvlText w:val=""/>
      <w:lvlJc w:val="left"/>
      <w:pPr>
        <w:ind w:left="5040" w:hanging="360"/>
      </w:pPr>
      <w:rPr>
        <w:rFonts w:ascii="Symbol" w:hAnsi="Symbol" w:hint="default"/>
      </w:rPr>
    </w:lvl>
    <w:lvl w:ilvl="7" w:tplc="FF3C267A">
      <w:start w:val="1"/>
      <w:numFmt w:val="bullet"/>
      <w:lvlText w:val="o"/>
      <w:lvlJc w:val="left"/>
      <w:pPr>
        <w:ind w:left="5760" w:hanging="360"/>
      </w:pPr>
      <w:rPr>
        <w:rFonts w:ascii="Courier New" w:hAnsi="Courier New" w:cs="Courier New" w:hint="default"/>
      </w:rPr>
    </w:lvl>
    <w:lvl w:ilvl="8" w:tplc="737AA506">
      <w:start w:val="1"/>
      <w:numFmt w:val="bullet"/>
      <w:lvlText w:val=""/>
      <w:lvlJc w:val="left"/>
      <w:pPr>
        <w:ind w:left="6480" w:hanging="360"/>
      </w:pPr>
      <w:rPr>
        <w:rFonts w:ascii="Wingdings" w:hAnsi="Wingdings" w:hint="default"/>
      </w:rPr>
    </w:lvl>
  </w:abstractNum>
  <w:abstractNum w:abstractNumId="3" w15:restartNumberingAfterBreak="0">
    <w:nsid w:val="34B36F4D"/>
    <w:multiLevelType w:val="hybridMultilevel"/>
    <w:tmpl w:val="0419001D"/>
    <w:lvl w:ilvl="0" w:tplc="50240D64">
      <w:start w:val="1"/>
      <w:numFmt w:val="decimal"/>
      <w:lvlText w:val="%1)"/>
      <w:lvlJc w:val="left"/>
      <w:pPr>
        <w:ind w:left="360" w:hanging="360"/>
      </w:pPr>
    </w:lvl>
    <w:lvl w:ilvl="1" w:tplc="016E191A">
      <w:start w:val="1"/>
      <w:numFmt w:val="lowerLetter"/>
      <w:lvlText w:val="%2)"/>
      <w:lvlJc w:val="left"/>
      <w:pPr>
        <w:ind w:left="720" w:hanging="360"/>
      </w:pPr>
    </w:lvl>
    <w:lvl w:ilvl="2" w:tplc="38EC26F0">
      <w:start w:val="1"/>
      <w:numFmt w:val="lowerRoman"/>
      <w:lvlText w:val="%3)"/>
      <w:lvlJc w:val="left"/>
      <w:pPr>
        <w:ind w:left="1080" w:hanging="360"/>
      </w:pPr>
    </w:lvl>
    <w:lvl w:ilvl="3" w:tplc="431C17E4">
      <w:start w:val="1"/>
      <w:numFmt w:val="decimal"/>
      <w:lvlText w:val="(%4)"/>
      <w:lvlJc w:val="left"/>
      <w:pPr>
        <w:ind w:left="1440" w:hanging="360"/>
      </w:pPr>
    </w:lvl>
    <w:lvl w:ilvl="4" w:tplc="CDB8801A">
      <w:start w:val="1"/>
      <w:numFmt w:val="lowerLetter"/>
      <w:lvlText w:val="(%5)"/>
      <w:lvlJc w:val="left"/>
      <w:pPr>
        <w:ind w:left="1800" w:hanging="360"/>
      </w:pPr>
    </w:lvl>
    <w:lvl w:ilvl="5" w:tplc="ECEA7C08">
      <w:start w:val="1"/>
      <w:numFmt w:val="lowerRoman"/>
      <w:lvlText w:val="(%6)"/>
      <w:lvlJc w:val="left"/>
      <w:pPr>
        <w:ind w:left="2160" w:hanging="360"/>
      </w:pPr>
    </w:lvl>
    <w:lvl w:ilvl="6" w:tplc="D6ECAE46">
      <w:start w:val="1"/>
      <w:numFmt w:val="decimal"/>
      <w:lvlText w:val="%7."/>
      <w:lvlJc w:val="left"/>
      <w:pPr>
        <w:ind w:left="2520" w:hanging="360"/>
      </w:pPr>
    </w:lvl>
    <w:lvl w:ilvl="7" w:tplc="2D5A5768">
      <w:start w:val="1"/>
      <w:numFmt w:val="lowerLetter"/>
      <w:lvlText w:val="%8."/>
      <w:lvlJc w:val="left"/>
      <w:pPr>
        <w:ind w:left="2880" w:hanging="360"/>
      </w:pPr>
    </w:lvl>
    <w:lvl w:ilvl="8" w:tplc="90D006F6">
      <w:start w:val="1"/>
      <w:numFmt w:val="lowerRoman"/>
      <w:lvlText w:val="%9."/>
      <w:lvlJc w:val="left"/>
      <w:pPr>
        <w:ind w:left="3240" w:hanging="360"/>
      </w:pPr>
    </w:lvl>
  </w:abstractNum>
  <w:abstractNum w:abstractNumId="4" w15:restartNumberingAfterBreak="0">
    <w:nsid w:val="48E66C43"/>
    <w:multiLevelType w:val="hybridMultilevel"/>
    <w:tmpl w:val="18667C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ECD4D84"/>
    <w:multiLevelType w:val="hybridMultilevel"/>
    <w:tmpl w:val="D0B681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1693272"/>
    <w:multiLevelType w:val="hybridMultilevel"/>
    <w:tmpl w:val="1C66CBF2"/>
    <w:lvl w:ilvl="0" w:tplc="B8FE5680">
      <w:start w:val="1"/>
      <w:numFmt w:val="lowerLetter"/>
      <w:lvlText w:val="%1."/>
      <w:lvlJc w:val="left"/>
      <w:pPr>
        <w:ind w:left="2160" w:hanging="360"/>
      </w:pPr>
    </w:lvl>
    <w:lvl w:ilvl="1" w:tplc="C4D0E5AA">
      <w:start w:val="1"/>
      <w:numFmt w:val="lowerLetter"/>
      <w:lvlText w:val="%2."/>
      <w:lvlJc w:val="left"/>
      <w:pPr>
        <w:ind w:left="2880" w:hanging="360"/>
      </w:pPr>
    </w:lvl>
    <w:lvl w:ilvl="2" w:tplc="31C4B6BE">
      <w:start w:val="1"/>
      <w:numFmt w:val="lowerRoman"/>
      <w:lvlText w:val="%3."/>
      <w:lvlJc w:val="right"/>
      <w:pPr>
        <w:ind w:left="3600" w:hanging="180"/>
      </w:pPr>
    </w:lvl>
    <w:lvl w:ilvl="3" w:tplc="3AF06C2E">
      <w:start w:val="1"/>
      <w:numFmt w:val="decimal"/>
      <w:lvlText w:val="%4."/>
      <w:lvlJc w:val="left"/>
      <w:pPr>
        <w:ind w:left="4320" w:hanging="360"/>
      </w:pPr>
    </w:lvl>
    <w:lvl w:ilvl="4" w:tplc="87BEEF48">
      <w:start w:val="1"/>
      <w:numFmt w:val="lowerLetter"/>
      <w:lvlText w:val="%5."/>
      <w:lvlJc w:val="left"/>
      <w:pPr>
        <w:ind w:left="5040" w:hanging="360"/>
      </w:pPr>
    </w:lvl>
    <w:lvl w:ilvl="5" w:tplc="63BCB4BC">
      <w:start w:val="1"/>
      <w:numFmt w:val="lowerRoman"/>
      <w:lvlText w:val="%6."/>
      <w:lvlJc w:val="right"/>
      <w:pPr>
        <w:ind w:left="5760" w:hanging="180"/>
      </w:pPr>
    </w:lvl>
    <w:lvl w:ilvl="6" w:tplc="07CA2F30">
      <w:start w:val="1"/>
      <w:numFmt w:val="decimal"/>
      <w:lvlText w:val="%7."/>
      <w:lvlJc w:val="left"/>
      <w:pPr>
        <w:ind w:left="6480" w:hanging="360"/>
      </w:pPr>
    </w:lvl>
    <w:lvl w:ilvl="7" w:tplc="B368514E">
      <w:start w:val="1"/>
      <w:numFmt w:val="lowerLetter"/>
      <w:lvlText w:val="%8."/>
      <w:lvlJc w:val="left"/>
      <w:pPr>
        <w:ind w:left="7200" w:hanging="360"/>
      </w:pPr>
    </w:lvl>
    <w:lvl w:ilvl="8" w:tplc="834EC89A">
      <w:start w:val="1"/>
      <w:numFmt w:val="lowerRoman"/>
      <w:lvlText w:val="%9."/>
      <w:lvlJc w:val="right"/>
      <w:pPr>
        <w:ind w:left="7920" w:hanging="180"/>
      </w:pPr>
    </w:lvl>
  </w:abstractNum>
  <w:abstractNum w:abstractNumId="7" w15:restartNumberingAfterBreak="0">
    <w:nsid w:val="6DEE1D4E"/>
    <w:multiLevelType w:val="multilevel"/>
    <w:tmpl w:val="D60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14372"/>
    <w:multiLevelType w:val="multilevel"/>
    <w:tmpl w:val="7CBE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368816">
    <w:abstractNumId w:val="2"/>
  </w:num>
  <w:num w:numId="2" w16cid:durableId="1749106696">
    <w:abstractNumId w:val="1"/>
  </w:num>
  <w:num w:numId="3" w16cid:durableId="927736799">
    <w:abstractNumId w:val="3"/>
  </w:num>
  <w:num w:numId="4" w16cid:durableId="675155426">
    <w:abstractNumId w:val="7"/>
  </w:num>
  <w:num w:numId="5" w16cid:durableId="1292399842">
    <w:abstractNumId w:val="8"/>
  </w:num>
  <w:num w:numId="6" w16cid:durableId="134181457">
    <w:abstractNumId w:val="5"/>
  </w:num>
  <w:num w:numId="7" w16cid:durableId="1730378939">
    <w:abstractNumId w:val="0"/>
  </w:num>
  <w:num w:numId="8" w16cid:durableId="634455700">
    <w:abstractNumId w:val="4"/>
  </w:num>
  <w:num w:numId="9" w16cid:durableId="17869709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693"/>
    <w:rsid w:val="00743535"/>
    <w:rsid w:val="008E25F8"/>
    <w:rsid w:val="00B076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8B3DB"/>
  <w15:chartTrackingRefBased/>
  <w15:docId w15:val="{C1721BC7-3CFB-584C-B1D0-82FE9F08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693"/>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B07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07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076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076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076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0769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769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769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7693"/>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769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0769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0769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0769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0769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0769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07693"/>
    <w:rPr>
      <w:rFonts w:eastAsiaTheme="majorEastAsia" w:cstheme="majorBidi"/>
      <w:color w:val="595959" w:themeColor="text1" w:themeTint="A6"/>
    </w:rPr>
  </w:style>
  <w:style w:type="character" w:customStyle="1" w:styleId="80">
    <w:name w:val="Заголовок 8 Знак"/>
    <w:basedOn w:val="a0"/>
    <w:link w:val="8"/>
    <w:uiPriority w:val="9"/>
    <w:semiHidden/>
    <w:rsid w:val="00B0769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07693"/>
    <w:rPr>
      <w:rFonts w:eastAsiaTheme="majorEastAsia" w:cstheme="majorBidi"/>
      <w:color w:val="272727" w:themeColor="text1" w:themeTint="D8"/>
    </w:rPr>
  </w:style>
  <w:style w:type="paragraph" w:styleId="a3">
    <w:name w:val="Title"/>
    <w:basedOn w:val="a"/>
    <w:next w:val="a"/>
    <w:link w:val="a4"/>
    <w:uiPriority w:val="10"/>
    <w:qFormat/>
    <w:rsid w:val="00B0769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076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769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0769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07693"/>
    <w:pPr>
      <w:spacing w:before="160"/>
      <w:jc w:val="center"/>
    </w:pPr>
    <w:rPr>
      <w:i/>
      <w:iCs/>
      <w:color w:val="404040" w:themeColor="text1" w:themeTint="BF"/>
    </w:rPr>
  </w:style>
  <w:style w:type="character" w:customStyle="1" w:styleId="22">
    <w:name w:val="Цитата 2 Знак"/>
    <w:basedOn w:val="a0"/>
    <w:link w:val="21"/>
    <w:uiPriority w:val="29"/>
    <w:rsid w:val="00B07693"/>
    <w:rPr>
      <w:i/>
      <w:iCs/>
      <w:color w:val="404040" w:themeColor="text1" w:themeTint="BF"/>
    </w:rPr>
  </w:style>
  <w:style w:type="paragraph" w:styleId="a7">
    <w:name w:val="List Paragraph"/>
    <w:basedOn w:val="a"/>
    <w:uiPriority w:val="34"/>
    <w:qFormat/>
    <w:rsid w:val="00B07693"/>
    <w:pPr>
      <w:ind w:left="720"/>
      <w:contextualSpacing/>
    </w:pPr>
  </w:style>
  <w:style w:type="character" w:styleId="a8">
    <w:name w:val="Intense Emphasis"/>
    <w:basedOn w:val="a0"/>
    <w:uiPriority w:val="21"/>
    <w:qFormat/>
    <w:rsid w:val="00B07693"/>
    <w:rPr>
      <w:i/>
      <w:iCs/>
      <w:color w:val="0F4761" w:themeColor="accent1" w:themeShade="BF"/>
    </w:rPr>
  </w:style>
  <w:style w:type="paragraph" w:styleId="a9">
    <w:name w:val="Intense Quote"/>
    <w:basedOn w:val="a"/>
    <w:next w:val="a"/>
    <w:link w:val="aa"/>
    <w:uiPriority w:val="30"/>
    <w:qFormat/>
    <w:rsid w:val="00B07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07693"/>
    <w:rPr>
      <w:i/>
      <w:iCs/>
      <w:color w:val="0F4761" w:themeColor="accent1" w:themeShade="BF"/>
    </w:rPr>
  </w:style>
  <w:style w:type="character" w:styleId="ab">
    <w:name w:val="Intense Reference"/>
    <w:basedOn w:val="a0"/>
    <w:uiPriority w:val="32"/>
    <w:qFormat/>
    <w:rsid w:val="00B07693"/>
    <w:rPr>
      <w:b/>
      <w:bCs/>
      <w:smallCaps/>
      <w:color w:val="0F4761" w:themeColor="accent1" w:themeShade="BF"/>
      <w:spacing w:val="5"/>
    </w:rPr>
  </w:style>
  <w:style w:type="paragraph" w:styleId="ac">
    <w:name w:val="header"/>
    <w:basedOn w:val="a"/>
    <w:link w:val="ad"/>
    <w:uiPriority w:val="99"/>
    <w:unhideWhenUsed/>
    <w:rsid w:val="00B07693"/>
    <w:pPr>
      <w:tabs>
        <w:tab w:val="center" w:pos="4677"/>
        <w:tab w:val="right" w:pos="9355"/>
      </w:tabs>
    </w:pPr>
  </w:style>
  <w:style w:type="character" w:customStyle="1" w:styleId="ad">
    <w:name w:val="Верхний колонтитул Знак"/>
    <w:basedOn w:val="a0"/>
    <w:link w:val="ac"/>
    <w:uiPriority w:val="99"/>
    <w:rsid w:val="00B07693"/>
  </w:style>
  <w:style w:type="paragraph" w:styleId="ae">
    <w:name w:val="footer"/>
    <w:basedOn w:val="a"/>
    <w:link w:val="af"/>
    <w:uiPriority w:val="99"/>
    <w:unhideWhenUsed/>
    <w:rsid w:val="00B07693"/>
    <w:pPr>
      <w:tabs>
        <w:tab w:val="center" w:pos="4677"/>
        <w:tab w:val="right" w:pos="9355"/>
      </w:tabs>
    </w:pPr>
  </w:style>
  <w:style w:type="character" w:customStyle="1" w:styleId="af">
    <w:name w:val="Нижний колонтитул Знак"/>
    <w:basedOn w:val="a0"/>
    <w:link w:val="ae"/>
    <w:uiPriority w:val="99"/>
    <w:rsid w:val="00B07693"/>
  </w:style>
  <w:style w:type="character" w:styleId="af0">
    <w:name w:val="page number"/>
    <w:basedOn w:val="a0"/>
    <w:uiPriority w:val="99"/>
    <w:semiHidden/>
    <w:unhideWhenUsed/>
    <w:rsid w:val="00B07693"/>
  </w:style>
  <w:style w:type="paragraph" w:styleId="af1">
    <w:name w:val="Normal (Web)"/>
    <w:basedOn w:val="a"/>
    <w:uiPriority w:val="99"/>
    <w:unhideWhenUsed/>
    <w:rsid w:val="00B07693"/>
    <w:pPr>
      <w:spacing w:before="100" w:beforeAutospacing="1" w:after="100" w:afterAutospacing="1"/>
    </w:pPr>
  </w:style>
  <w:style w:type="character" w:styleId="af2">
    <w:name w:val="Strong"/>
    <w:basedOn w:val="a0"/>
    <w:uiPriority w:val="22"/>
    <w:qFormat/>
    <w:rsid w:val="00B07693"/>
    <w:rPr>
      <w:b/>
      <w:bCs/>
    </w:rPr>
  </w:style>
  <w:style w:type="table" w:styleId="af3">
    <w:name w:val="Table Grid"/>
    <w:basedOn w:val="a1"/>
    <w:uiPriority w:val="39"/>
    <w:rsid w:val="00B07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62D5B-898C-3D4B-A248-AF0C816A1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7</Pages>
  <Words>938</Words>
  <Characters>7381</Characters>
  <Application>Microsoft Office Word</Application>
  <DocSecurity>0</DocSecurity>
  <Lines>189</Lines>
  <Paragraphs>87</Paragraphs>
  <ScaleCrop>false</ScaleCrop>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Кира Герман</dc:creator>
  <cp:keywords/>
  <dc:description/>
  <cp:lastModifiedBy>Кира Герман</cp:lastModifiedBy>
  <cp:revision>1</cp:revision>
  <dcterms:created xsi:type="dcterms:W3CDTF">2025-11-04T10:28:00Z</dcterms:created>
  <dcterms:modified xsi:type="dcterms:W3CDTF">2025-11-09T15:36:00Z</dcterms:modified>
</cp:coreProperties>
</file>