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сфере Open API для работы с программами лояльностями банка. После разрешения на перевод 30 млн. рублей по СБП карты банков стали похожими. Чтобы выделиться от конкурентов, банки начали развивать свои программы лояльности, в том числе кэшбэки. Но проблема в том, что клиент может о них узнать только в самом приложении банка. А в момент покупки у него нет полной информации, на основе которой он может сделать вывод, какой картой ему стоит оплатить для большей выгоды. Также клиенту нужно погружаться в дебри mcc кодов, которые банки относят в свои категории.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 время покупки на сайте я хочу знать, какой картой мне стоит платить, чтобы получить кэшбэк / выполнить условия программы лояльности. Также вообще очень сложно поддерживать в голове / таблицах информацию о текущих акциях / время их проведения. Ещё банки иногда очень плохо себя ведут, отменяя те или иные покупки, хотя они попадали под нужную категорию.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Ещё во время оффлайн покупки многие банки требуют приложить чек для начисления, о чём всегда забываешь.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покупкой пролистать все предложения всех банков, и найти лучшее, где больше всего выгодно. Ну или пользоваться всегда одним банком :) Или подписаться на разные телеграмм каналы про кэшбэки и начать вести свою таблицу со своими банками.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Телеграмм каналы с кэшбэками + свой пользовательский опыт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Известные способы требуют сил заранее до покупки узнать о всех предложениях банков. Что не совсем вяжется с быстрыми покупками. Я как клиент хочу решать это во время покупки (так как в любой момент могу перевести по сбп), а не помнить об этом в течение всего времени проведения этой акции.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Open API получаем информацию о картах пользователях + подключаемся на уведомления об акции пользовательских банков. Во время покупки просто будет отдельная кнопка оплатить через нас, в котором пользователь просто выбирает нужную карту, которую посоветовала наша система на основе банковских предложений.  Так как не хочется хранить карту пользователя, то хочется её токенизировать.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сам воспользовался бы этим сервисом + решаем боли клиентов (причём очень сильно активных). 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 карточка идей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Well, в текущих реалиях банкам дали много возможностей, что считать анти фродом. Но при этом некоторые банки всё равно забивают на правила, которые манифестирует Банк России, и делают непонятный чёрный ящик, а потом прячутся от клиента.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Самое забавное это когда банк состоит из нескольких регионов. И клиента блокирует один регион но не другой. При этом в ответе банк пишет, что никакие ограничения не были наложены, но при этом всё равно нельзя воспользоваться системой для перевода денег из одного региона в другой. Из-за этого нужно приехать в нужный регион и написать ручками заявление на перевод денег на другую карту. Но смех сквозь слёзы вызывает ситуация, когда ты в отделении банка пишешь заявление с пояснениями, почему тебя не нужно блокировать по 115-му ФЗ. И как бы только повторно обращаясь в отделение банка ты узнаешь, что не можешь узнать статус по обращению через мобильное приложение, а только через отделение. Но при этом ты всё равно можешь продолжать крутить колесо с кэшбэками без возможности потратить деньги. Также внутренние системы департамента финансового мониторинга могут быть настолько плохо настроены, что чёрт ногу сломит, и никакой сотрудник фронт офисов банков не может помочь в твоей ситуации. А возможность дозвониться до них вообще отсутствует.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 никак если честно. Наверное есть несколько внимаемых систем. например, от ТБанка, где ты должен прослушать нудную речь робота, чтобы дали возможность воспользоваться карточкой банка.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Клиентский опыт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Потому что зачастую они не работают, а также банки могут врать в своих ответах на обращениях клиентов. При этом никогда нет чётного плана действий, чтобы тебя всё-таки простили.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Наверное, хочется какой-то аналог системы “Знай своего клиента” для физ лица, чтобы ты сразу же не попал в чёрный список, просто из-за того что у тебя много банков и переводишь в них по СБП. Также наверное стоит развить идею с социальным графом пользователя, чтобы также не блокировали переводы прямым родственникам, потому что по закону я даже могу им передавать валюту.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бы сам воспользовался + система станет более прозрачной и внемяемой.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 карточка идей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сфере специальных банковских переводах, где требуется корректное заполнение необходимых пользовательских данных. Иначе перевод не будет осуществлён и не вернётся, а будет зачислен в бюджет региона. Таким переводом может быть перевод на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специальный избирательный счёт кандидата. В основном при переводе требуется указать паспортные данные + информацию о прописке. Если чего-то не будет написано или данные будут некорректными, то деньги уйдут в бюджет. Ещё перевод от юрлица немного перегружен требованиями.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ошибится в данных при переводе, они уйдут в бюджет.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закону Сбер является владельцем всех избирательных счетов, поэтому у него более менее выстроена система. Но не все являются активными пользователями Сбера, а перевод из других банков нужно оформлять как межбанковский перевод (с указанием БИКа и т.д.). Что уменьшает вероятность пожертвования денег человеком.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Законодательство Российской Федереации + разные лендинги от Сбера на эту тему.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как идеальное решение имеется только у Сбера, то происходит мини монополизация. А быстрый перевод за 15-секунд от СБП не работает, потому что надо переводить на специальный счёт.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Сделать унифицированный QR-код, который в том числе позволит перевести по СБП. В метаинформации этого шаблонного перевода будут уже вписаны какие данные нужно подставить (которые уже итак есть в системе СБП). И клиенту остаётся только выбрать сумму для перевода и на всякий случай проверить свои данные. Плюс облегчить перевод денег от юрлица без обязательства посещать отделение банка для совершения пожертвования.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бы сам воспользовался бы + Гос Дума уже проявляла одобрение в эту сторону. А также будет полезно протестировать на новых думских выборах в 2026 году. Также засчёт унификации процесса, то кандидатам не нужно будет тратить место на агитационных кубах для разъяснения о том, как сделать перевод из данного банка. А просто можно сделать QR-код.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ВКР заголовок"/>
    <w:basedOn w:val="a"/>
    <w:link w:val="a4"/>
    <w:qFormat w:val="1"/>
    <w:rsid w:val="001E2A96"/>
    <w:rPr>
      <w:rFonts w:ascii="Times New Roman" w:cs="Times New Roman" w:hAnsi="Times New Roman"/>
      <w:sz w:val="24"/>
      <w:szCs w:val="24"/>
    </w:rPr>
  </w:style>
  <w:style w:type="character" w:styleId="a4" w:customStyle="1">
    <w:name w:val="ВКР заголовок Знак"/>
    <w:basedOn w:val="a0"/>
    <w:link w:val="a3"/>
    <w:rsid w:val="001E2A96"/>
    <w:rPr>
      <w:rFonts w:ascii="Times New Roman" w:cs="Times New Roman" w:hAnsi="Times New Roman"/>
      <w:sz w:val="24"/>
      <w:szCs w:val="24"/>
    </w:rPr>
  </w:style>
  <w:style w:type="paragraph" w:styleId="a5">
    <w:name w:val="List Paragraph"/>
    <w:basedOn w:val="a"/>
    <w:uiPriority w:val="34"/>
    <w:qFormat w:val="1"/>
    <w:rsid w:val="0024163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W+ELQjeaey8pvKm0t9kAa3TnSw==">CgMxLjA4AHIhMXVacWNZUWk5UGdETWt2aTdhZVFqemJMOTF0TTJfOUhW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2025-09-19T16:02:00Z</dcterms:created>
  <dc:creator>Дюкина Юлия Владиславовна</dc:creator>
</cp:coreProperties>
</file>