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qfdrffbd25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💡 Карточка 1:</w:t>
        <w:br w:type="textWrapping"/>
        <w:t xml:space="preserve">AI-скоринг для МСБ (AI-SmartCredit)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i5koka58lk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Выбор сферы для поиска проблем и решений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выбрал сферу применения искусственного интеллекта в кредитовании малого и среднего бизнеса.</w:t>
        <w:br w:type="textWrapping"/>
        <w:t xml:space="preserve"> Решение направлено на повышение точности оценки рисков и снижение издержек банков при одновременном улучшении доступности кредитов для МСБ.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Причины выбора:</w:t>
      </w:r>
    </w:p>
    <w:p w:rsidR="00000000" w:rsidDel="00000000" w:rsidP="00000000" w:rsidRDefault="00000000" w:rsidRPr="00000000" w14:paraId="0000000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Высокая потребность в автоматизации оценки рисков на фоне роста просрочек и концентрации кредитных рисков[1][2][3]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Ограниченный доступ МСБ к кредитам при высоких ставках и длительном рассмотрении заявок[4][5][6]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мирового рынка систем машинного обучения для банков до $5,43 млрд в 2024 г.[7]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Активная цифровизация и внедрение ИИ в российском финсекторе[8][9][10]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ekhaafrjpm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Выявленные проблемы в сфере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Проблемы банков: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Рекордная концентрация рисков в топ-10 банков (норматив Н7 = 316 %)[2][3][11]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просрочки МСБ до 766 млрд руб. (+14 % г/г)[12][5]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Недостаточная точность традиционных скоринговых моделей (70–75 %)[13][14]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Высокие операционные издержки на андеррайтинг (500–800 руб. за заявку)[15]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Проблемы МСБ: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Ключевая ставка = 18 %, при этом кредиты часто под 25 % и выше[5]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Ужесточение требований и длительные сроки одобрения (2–5 дней)[15]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индивидуальных условий кредитования при различном уровне риска[13]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im0j49mu98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Текущие способы решения</w:t>
      </w:r>
    </w:p>
    <w:p w:rsidR="00000000" w:rsidDel="00000000" w:rsidP="00000000" w:rsidRDefault="00000000" w:rsidRPr="00000000" w14:paraId="0000001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Традиционные скоринговые модели по кредитной истории и отчётности[14][13]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Ручной андеррайтинг и экспертная оценка аналитиков[13]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Госпрограммы поддержки МСБ с льготными ставками[5]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 базовых RPA-систем для автоматизации типовых операций[16]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t586tlemjh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Источники данных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Отчёты ЦБ РФ и «Эксперт РА» о банковском секторе[1][2][3][17][18]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Объединённое кредитное бюро[19][20]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 TAdviser, Habr, Arenadata по цифровизации банков[10][21][8]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Публикации о внедрении ИИ в Сбере, ВТБ, Альфа-Банке[15][22]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7on21zepwm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Недостатки существующих решений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Низкая точность:</w:t>
      </w:r>
      <w:r w:rsidDel="00000000" w:rsidR="00000000" w:rsidRPr="00000000">
        <w:rPr>
          <w:rtl w:val="0"/>
        </w:rPr>
        <w:t xml:space="preserve"> 70–75 % vs 85–92 % при ИИ[15]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Ограниченный датасет:</w:t>
      </w:r>
      <w:r w:rsidDel="00000000" w:rsidR="00000000" w:rsidRPr="00000000">
        <w:rPr>
          <w:rtl w:val="0"/>
        </w:rPr>
        <w:t xml:space="preserve"> 20–50 параметров vs 500–1000 возможных[15]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Высокая себестоимость:</w:t>
      </w:r>
      <w:r w:rsidDel="00000000" w:rsidR="00000000" w:rsidRPr="00000000">
        <w:rPr>
          <w:rtl w:val="0"/>
        </w:rPr>
        <w:t xml:space="preserve"> 500–800 ₽ vs 50–100 ₽ с ИИ[15]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Долгие сроки:</w:t>
      </w:r>
      <w:r w:rsidDel="00000000" w:rsidR="00000000" w:rsidRPr="00000000">
        <w:rPr>
          <w:rtl w:val="0"/>
        </w:rPr>
        <w:t xml:space="preserve"> 2–5 дней vs 5–15 минут с ИИ[15]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Нет персонализации:</w:t>
      </w:r>
      <w:r w:rsidDel="00000000" w:rsidR="00000000" w:rsidRPr="00000000">
        <w:rPr>
          <w:rtl w:val="0"/>
        </w:rPr>
        <w:t xml:space="preserve"> одинаковый подход ко всем заемщикам[13]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8vllbjxy3bd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Предлагаемое решение — «Таблетка от боли»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kup8d8fayh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AI-SmartCredit — платформа интеллектуального скоринга для кредитования МСБ.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Ключевые модули:</w:t>
      </w:r>
    </w:p>
    <w:p w:rsidR="00000000" w:rsidDel="00000000" w:rsidP="00000000" w:rsidRDefault="00000000" w:rsidRPr="00000000" w14:paraId="0000002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Модуль альтернативных данных</w:t>
      </w:r>
      <w:r w:rsidDel="00000000" w:rsidR="00000000" w:rsidRPr="00000000">
        <w:rPr>
          <w:rtl w:val="0"/>
        </w:rPr>
        <w:t xml:space="preserve"> — интеграции с онлайн-кассами (ОФД), эквайрингом, ЭДО, ФНС, ФССП, банковскими транзакциями[23][13].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Геоаналитика</w:t>
      </w:r>
      <w:r w:rsidDel="00000000" w:rsidR="00000000" w:rsidRPr="00000000">
        <w:rPr>
          <w:rtl w:val="0"/>
        </w:rPr>
        <w:t xml:space="preserve"> — анализ экономической активности и рисков региона бизнеса[23].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Поведенческий скоринг</w:t>
      </w:r>
      <w:r w:rsidDel="00000000" w:rsidR="00000000" w:rsidRPr="00000000">
        <w:rPr>
          <w:rtl w:val="0"/>
        </w:rPr>
        <w:t xml:space="preserve"> — оценка цифровых следов и стабильности предпринимателя[13][15].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Динамическое ценообразование</w:t>
      </w:r>
      <w:r w:rsidDel="00000000" w:rsidR="00000000" w:rsidRPr="00000000">
        <w:rPr>
          <w:rtl w:val="0"/>
        </w:rPr>
        <w:t xml:space="preserve"> — индивидуальные ставки на основе риск-профиля[24].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Мониторинг портфеля</w:t>
      </w:r>
      <w:r w:rsidDel="00000000" w:rsidR="00000000" w:rsidRPr="00000000">
        <w:rPr>
          <w:rtl w:val="0"/>
        </w:rPr>
        <w:t xml:space="preserve"> — раннее выявление признаков ухудшения качества заёмщика[13].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nserkdtk492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7. Гипотеза вертикали и данных (MVP-фокус)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Целевая вертикаль:</w:t>
      </w:r>
      <w:r w:rsidDel="00000000" w:rsidR="00000000" w:rsidRPr="00000000">
        <w:rPr>
          <w:rtl w:val="0"/>
        </w:rPr>
        <w:t xml:space="preserve"> ритейл / HoReCa, где легко получать объективные финансовые сигналы.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9.7201889763783"/>
        <w:gridCol w:w="2994.0631181102367"/>
        <w:gridCol w:w="3441.728503937008"/>
        <w:tblGridChange w:id="0">
          <w:tblGrid>
            <w:gridCol w:w="2589.7201889763783"/>
            <w:gridCol w:w="2994.0631181102367"/>
            <w:gridCol w:w="3441.7285039370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Цель анализа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ОФД / эквайринг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Обороты, чековость, возвраты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Финансовая устойчивость, сезонность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Банковские транзакции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Входящие/исходящие потоки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Кэшфлоу и стабильность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ФНС / ЭДО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Выручка, налоги, контрагенты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Реальность бизнеса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ФССП / суды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Исполнительные листы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Риски неплатежей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Юридическая информация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Возраст бизнеса, смена ОКВЭД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Надёжность и зрелость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Поведенческие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Активность в бизнес-среде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Оценка вовлечённости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7eeoackcot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8. Технологическая модель и explainability (MRM)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Модель:</w:t>
      </w:r>
      <w:r w:rsidDel="00000000" w:rsidR="00000000" w:rsidRPr="00000000">
        <w:rPr>
          <w:rtl w:val="0"/>
        </w:rPr>
        <w:t xml:space="preserve"> CatBoost / LightGBM + временные признаки и графовые связи контрагентов.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Метрики:</w:t>
      </w:r>
    </w:p>
    <w:p w:rsidR="00000000" w:rsidDel="00000000" w:rsidP="00000000" w:rsidRDefault="00000000" w:rsidRPr="00000000" w14:paraId="0000004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ROC-AUC ≥ 0.78, KS ≥ 0.35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PSI ≤ 0.1 (стабильность), Brier Score ≤ 0.2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Business-uplift: +10–20 п.п. к approve rate при неизменном bad rate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Explainability:</w:t>
      </w:r>
    </w:p>
    <w:p w:rsidR="00000000" w:rsidDel="00000000" w:rsidP="00000000" w:rsidRDefault="00000000" w:rsidRPr="00000000" w14:paraId="0000004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Используется SHAP-анализ → Top-5 факторов в каждом решении.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«reason codes» для риск-комитетов и регуляторов.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MRM-документация:</w:t>
        <w:br w:type="textWrapping"/>
      </w:r>
      <w:r w:rsidDel="00000000" w:rsidR="00000000" w:rsidRPr="00000000">
        <w:rPr>
          <w:rtl w:val="0"/>
        </w:rPr>
        <w:t xml:space="preserve"> версия модели, дата обучения, выборка, bias-анализ, план ретрейна.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tttzp8lt29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9. Экономическое и рыночное обоснование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Технологические предпосылки:</w:t>
      </w:r>
    </w:p>
    <w:p w:rsidR="00000000" w:rsidDel="00000000" w:rsidP="00000000" w:rsidRDefault="00000000" w:rsidRPr="00000000" w14:paraId="0000005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Рост расходов банков на ИИ на 55 % в год[8]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85 % банков уже используют RPA и готовы к ИИ-решениям[16]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растущий объём цифровых данных для анализа[9]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Рынок:</w:t>
      </w:r>
    </w:p>
    <w:p w:rsidR="00000000" w:rsidDel="00000000" w:rsidP="00000000" w:rsidRDefault="00000000" w:rsidRPr="00000000" w14:paraId="0000005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Сегмент систем ML для банков — $5,43 млрд в 2024 г., рост ×1.5 в год[7]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Рынок кредитования МСБ в РФ — 15,7 трлн ₽[5]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Экономия и эффект: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Снижение стоимости анализ заявки на 85 %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Увеличение доли одобрений с 35–45 % до 55–70 %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Ускорение времени одобрения до 15 минут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s7d6mves0e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10. Продукт и варианты внедрения</w:t>
      </w:r>
    </w:p>
    <w:p w:rsidR="00000000" w:rsidDel="00000000" w:rsidP="00000000" w:rsidRDefault="00000000" w:rsidRPr="00000000" w14:paraId="0000006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Pre-score API</w:t>
      </w:r>
      <w:r w:rsidDel="00000000" w:rsidR="00000000" w:rsidRPr="00000000">
        <w:rPr>
          <w:rtl w:val="0"/>
        </w:rPr>
        <w:t xml:space="preserve"> — предварительная оценка за 1 минуту, без интеграции.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Decision-assist</w:t>
      </w:r>
      <w:r w:rsidDel="00000000" w:rsidR="00000000" w:rsidRPr="00000000">
        <w:rPr>
          <w:rtl w:val="0"/>
        </w:rPr>
        <w:t xml:space="preserve"> — скоринг + cut-off + reason-codes.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Full decisioning</w:t>
      </w:r>
      <w:r w:rsidDel="00000000" w:rsidR="00000000" w:rsidRPr="00000000">
        <w:rPr>
          <w:rtl w:val="0"/>
        </w:rPr>
        <w:t xml:space="preserve"> — скоринг + политика + мониторинг портфеля + динамическое ценообразование.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Хостинг:</w:t>
      </w:r>
      <w:r w:rsidDel="00000000" w:rsidR="00000000" w:rsidRPr="00000000">
        <w:rPr>
          <w:rtl w:val="0"/>
        </w:rPr>
        <w:t xml:space="preserve"> on-prem/VPC, соответствие 152-ФЗ, шифрование, аудит доступов.</w:t>
        <w:br w:type="textWrapping"/>
      </w:r>
      <w:r w:rsidDel="00000000" w:rsidR="00000000" w:rsidRPr="00000000">
        <w:rPr>
          <w:b w:val="1"/>
          <w:rtl w:val="0"/>
        </w:rPr>
        <w:t xml:space="preserve">Bias контроль:</w:t>
      </w:r>
      <w:r w:rsidDel="00000000" w:rsidR="00000000" w:rsidRPr="00000000">
        <w:rPr>
          <w:rtl w:val="0"/>
        </w:rPr>
        <w:t xml:space="preserve"> исключение дискриминационных факторов, отчёты bias-тестов.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sfq2oig3gld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11. Конкурентный анализ и преимущества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Конкуренты: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Внутренние скоринги банков (ограниченные источники).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Классические BI-провайдеры без explainability.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PSP и эквайринги с закрытыми моделями.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Наши преимущества: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Специализация на МСБ и вертикалях с малым объёмом отчётности</w:t>
        <w:br w:type="textWrapping"/>
        <w:t xml:space="preserve"> ✅ Использование локальных данных и интеграций</w:t>
        <w:br w:type="textWrapping"/>
        <w:t xml:space="preserve"> ✅ Explainability и MRM-отчётность (прозрачность решений)</w:t>
        <w:br w:type="textWrapping"/>
        <w:t xml:space="preserve"> ✅ Быстрая интеграция (API, песочница)</w:t>
        <w:br w:type="textWrapping"/>
        <w:t xml:space="preserve"> ✅ Мониторинг портфеля и ранние тревоги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cc5dc5wgos3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12. MVP-план на 90 дней, в случае победы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Недели 0–2:</w:t>
      </w:r>
      <w:r w:rsidDel="00000000" w:rsidR="00000000" w:rsidRPr="00000000">
        <w:rPr>
          <w:rtl w:val="0"/>
        </w:rPr>
        <w:t xml:space="preserve"> выбрать вертикаль (HoReCa), партнёрство с МФО/лизингом, договор о данных.</w:t>
        <w:br w:type="textWrapping"/>
      </w:r>
      <w:r w:rsidDel="00000000" w:rsidR="00000000" w:rsidRPr="00000000">
        <w:rPr>
          <w:b w:val="1"/>
          <w:rtl w:val="0"/>
        </w:rPr>
        <w:t xml:space="preserve">3–6:</w:t>
      </w:r>
      <w:r w:rsidDel="00000000" w:rsidR="00000000" w:rsidRPr="00000000">
        <w:rPr>
          <w:rtl w:val="0"/>
        </w:rPr>
        <w:t xml:space="preserve"> построение фичестора, обучение модели, развёртывание API.</w:t>
        <w:br w:type="textWrapping"/>
      </w:r>
      <w:r w:rsidDel="00000000" w:rsidR="00000000" w:rsidRPr="00000000">
        <w:rPr>
          <w:b w:val="1"/>
          <w:rtl w:val="0"/>
        </w:rPr>
        <w:t xml:space="preserve">7–10:</w:t>
      </w:r>
      <w:r w:rsidDel="00000000" w:rsidR="00000000" w:rsidRPr="00000000">
        <w:rPr>
          <w:rtl w:val="0"/>
        </w:rPr>
        <w:t xml:space="preserve"> offline-валидация, shadow-пилот 20–30 % заявок.</w:t>
        <w:br w:type="textWrapping"/>
      </w:r>
      <w:r w:rsidDel="00000000" w:rsidR="00000000" w:rsidRPr="00000000">
        <w:rPr>
          <w:b w:val="1"/>
          <w:rtl w:val="0"/>
        </w:rPr>
        <w:t xml:space="preserve">11–13:</w:t>
      </w:r>
      <w:r w:rsidDel="00000000" w:rsidR="00000000" w:rsidRPr="00000000">
        <w:rPr>
          <w:rtl w:val="0"/>
        </w:rPr>
        <w:t xml:space="preserve"> отчёт, оценка KPI, коммерческое предложение.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Целевые KPI:</w:t>
      </w:r>
    </w:p>
    <w:p w:rsidR="00000000" w:rsidDel="00000000" w:rsidP="00000000" w:rsidRDefault="00000000" w:rsidRPr="00000000" w14:paraId="0000007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ROC-AUC ≥ 0.78, KS ≥ 0.35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Сокращение TAT ≤ 15 мин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Снижение cost/decision ≥ 60 %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rate +10–20 п.п. при неизменном bad rate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nim1975nqsw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13. Коммерческая модель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3.5679605544515"/>
        <w:gridCol w:w="4113.864808432492"/>
        <w:gridCol w:w="3638.079042036679"/>
        <w:tblGridChange w:id="0">
          <w:tblGrid>
            <w:gridCol w:w="1273.5679605544515"/>
            <w:gridCol w:w="4113.864808432492"/>
            <w:gridCol w:w="3638.0790420366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Тариф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Что включает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150 000 ₽ / мес + 10 ₽ за решение (до 30k / мес)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On-prem, Pre-score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350 000 ₽ / мес + 6 ₽ за решение (до 150k / мес)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Decision-assist, мониторинг портфеля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кастом + gain-share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Full decisioning, поддержка SLA 99.95 %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Пилот:</w:t>
      </w:r>
      <w:r w:rsidDel="00000000" w:rsidR="00000000" w:rsidRPr="00000000">
        <w:rPr>
          <w:rtl w:val="0"/>
        </w:rPr>
        <w:t xml:space="preserve"> 30–60 дней бесплатно в обмен на обезличенные данные для обучения.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bi29zeq4xh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14. Ключевые риски и как я их снижаю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6746374707504"/>
        <w:gridCol w:w="6318.837173552873"/>
        <w:tblGridChange w:id="0">
          <w:tblGrid>
            <w:gridCol w:w="2706.6746374707504"/>
            <w:gridCol w:w="6318.8371735528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Механизм снижения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Недоступность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Партнёрство с ОФД/эквайрингом и МФО (первый пилот)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Долгий цикл B2B-продаж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Начало с небанковских кредиторов → кейсы → банки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Требования регуляторов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Полный MRM-пакет + reason-codes + bias-отчёты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Дрейф модели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Автоматический мониторинг PSI + регулярный retrain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Конкуренция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Вертикальная специализация и доступ к альтернативным данным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jedspikq3ux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15. Заключение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AI-SmartCredit</w:t>
      </w:r>
      <w:r w:rsidDel="00000000" w:rsidR="00000000" w:rsidRPr="00000000">
        <w:rPr>
          <w:rtl w:val="0"/>
        </w:rPr>
        <w:t xml:space="preserve"> решает ключевую боль банков — низкую точность и высокую стоимость оценки МСБ,</w:t>
        <w:br w:type="textWrapping"/>
        <w:t xml:space="preserve"> при этом делает кредитование более доступным, быстрым и справедливым для предпринимателей.</w:t>
        <w:br w:type="textWrapping"/>
        <w:t xml:space="preserve"> Рынок огромный, технологическая база созрела, а ИИ позволяет переосмыслить процесс кредитного анализа.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Автор: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Руслан </w:t>
        <w:br w:type="textWrapping"/>
      </w:r>
      <w:r w:rsidDel="00000000" w:rsidR="00000000" w:rsidRPr="00000000">
        <w:rPr>
          <w:b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октябрь 2025 г.</w:t>
      </w:r>
    </w:p>
    <w:p w:rsidR="00000000" w:rsidDel="00000000" w:rsidP="00000000" w:rsidRDefault="00000000" w:rsidRPr="00000000" w14:paraId="00000096">
      <w:pPr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Источники: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([1](https://finance.rambler.ru/money/55533912-u-bankov-nachalis-problemy-s-vozvratom-dolgov-k-chemu-gotovitsya-vkladchikam/) [2](https://www.forbes.ru/finansy/547269-eksperty-ukazali-na-rekordnuu-koncentraciu-kreditnyh-riskov-v-top-10-bankov) [3](https://investfuture.ru/articles/rekordniy-uroven-kreditnykh-riskov-v-top-10-rossiyskikh-bankov-v-2025-godu-1168028867) [4](https://vc.ru/1979054-malyi-biznes-v-2025-godu-glavnye-problemy-i-puti-ih-resheniya) [5](https://deloros.ru/press-centr/publikacii/malyy-i-sredniy-biznes-eshche-ne-oshchutil-effekta-ot-snizheniya-stavki-tsb/) [6](https://alrf.ru/articles/malyy-i-sredniy-biznes-v-rossii-v-2025-godu/) [7](https://www.tadviser.ru/index.php/%D0%A1%D1%82%D0%B0%D1%82%D1%8C%D1%8F:%D0%98%D1%81%D0%BA%D1%83%D1%81%D1%81%D1%82%D0%B2%D0%B5%D0%BD%D0%BD%D1%8B%D0%B9_%D0%B8%D0%BD%D1%82%D0%B5%D0%BB%D0%BB%D0%B5%D0%BA%D1%82_%D0%B2_%D0%B1%D0%B0%D0%BD%D0%BA%D0%B0%D1%85) [8](https://arenadata.tech/about/blog/kak-rossijskij-finsektor-budet-rabotat-s-dannymi-v-2025-godu/) [9](https://contentai.ru/blog/tpost/34rlifhu21-tsifrovizatsiya-bankovskoi-sferi-v-2025) [10](https://www.tadviser.ru/index.php/%D0%A1%D1%82%D0%B0%D1%82%D1%8C%D1%8F:%D0%A6%D0%B8%D1%84%D1%80%D0%BE%D0%B2%D0%B0%D1%8F_%D1%82%D1%80%D0%B0%D0%BD%D1%81%D1%84%D0%BE%D1%80%D0%BC%D0%B0%D1%86%D0%B8%D1%8F_%D1%80%D0%BE%D1%81%D1%81%D0%B8%D0%B9%D1%81%D0%BA%D0%B8%D1%85_%D0%B1%D0%B0%D0%BD%D0%BA%D0%BE%D0%B2) [11](https://www.vedomosti.ru/finance/articles/2025/10/07/1144740-krupnie-kreditnie-riski-v-top-10-bankov-dostigli-rekordnoi-otmetki) [12](https://www.dk.ru/news/237229418) [13](https://vkreditonline.ru/iskusstvennyj-intellekt-v-anderrajtinge-gde-banki-uzhe-primenyayut/) [14](https://vest.rea.ru/jour/article/download/2247/1341) [15](https://blog.nurax.ai/ii-agenty-v-finansah-avtomatizaciya-bankovskih-processov) [16](https://www.gazprombank.ru/pro-finance/innovation/bankovskie-trendy-2025-goda/) [17](https://www.moscowtimes.ru/2025/08/25/tsbnachal-gotovitsya-kuhudsheniyu-finansovogo-polozheniya-bankov-a172541) [18](https://www.cbr.ru/press/pr/?file=24102025_133000key.htm) [19](https://rvzrus.ru/news/3168) [20](https://lenta.ru/news/2025/07/17/vydacha-odnogo-vida-kreditov-v-rossii-obrushilas/) [21](https://www.tadviser.ru/index.php/%D0%A1%D1%82%D0%B0%D1%82%D1%8C%D1%8F:%D0%A0%D0%BE%D1%81%D1%81%D0%B8%D0%B9%D1%81%D0%BA%D0%B8%D0%B9_%D1%80%D1%8B%D0%BD%D0%BE%D0%BA_%D1%86%D0%B8%D1%84%D1%80%D0%BE%D0%B2%D0%B8%D0%B7%D0%B0%D1%86%D0%B8%D0%B8_%D0%B1%D0%B0%D0%BD%D0%BA%D0%BE%D0%B2._%D0%9E%D0%B1%D0%B7%D0%BE%D1%80_TAdviser_2025) [22](https://smartgopro.com/novosti2/ai_banks/) [23](https://www.tadviser.ru/index.php/%D0%9F%D1%80%D0%BE%D0%B5%D0%BA%D1%82:Cashdrive_(Marketing_Logic_%D0%90%D1%82%D0%BB%D0%B0%D1%81_%D0%93%D0%98%D0%A1)) [24](https://habr.com/ru/companies/glowbyte/articles/646093/) [25](https://tatcenter.ru/rubrics/mneniya/bankovskij-sektor-v-2025-godu-pribyl-ustojchivost-i-budushhee-za-ii/) [26](https://asros.ru/upload/iblock/75c/ds609qoyhguugibrtyf648cpdsiureb4/Rossiyskiy-bankovskiy-sektor_prognoz-na-2025-god.pdf) [27](https://raexpert.ru/researches/publications/vedomosti_oct07_2025/) [28](https://econs.online/articles/finansovaya-stabilnost/effekt-aysberga-grozit-li-rossii-bankovskiy-krizis/) [29](https://vc.ru/money/2260175-fintekh-v-rossii-2025-trendy-vyzovy-i-puti-rosta) [30](https://www.fontanka.ru/2025/10/29/76097292/) [31](https://www.cbr.ru/press/event/?id=28051) [32](https://companies.rbc.ru/news/Mjq79wVnZC/finteh-v-rossii-2025-klyuchevyie-trendyi-vyizovyi-i-napravleniya-rosta/) [33](https://www.forbes.ru/finansy/548643-banki-soobsili-cb-o-problemah-s-valutnym-kontrolem-pri-perevodah-cerez-sbp) [34](https://xn--80apaohbc3aw9e.xn--p1ai/article/klyuchevaya-stavka-snizhaetsya-stoit-li-seychas-brat-kredit/) [35](https://xn----dtbeec7ak4ay9j.xn--p1ai/news/novyy-poryadok-raschyeta-platezhey-po-kreditam-chto-izmenilos-s-oktyabrya/) [36](https://xn--90ab5f.xn--p1ai/files/?file=ae9ef09619be497fd34efcb89b3b8193.pdf) [37](https://t-l.ru/388150.html) [38](https://www.rbc.ru/finances/29/11/2024/674967e09a79472256e99253) [39](https://www.cbr.ru/Content/Document/File/161848/Consultation_Paper_28062024.pdf) [40](https://fisgroup.ru/blog/ii-v-finansah-kak-sdelat-nejroseti-rabochim-instrumentom-bankovskoj-avtomatizacii/) [41](https://frankrg.com/news/po-itogam-avgusta-2025-goda-obem-vydach-kreditov-sostavil-949-mlrd-rub) [42](https://cyberleninka.ru/article/n/otsenka-urovnya-kreditnogo-riska-bankovskogo-sektora-rf) [43](https://bigdata.beeline.ru/listing/scoringandverification) [44](https://www.banki.ru/news/lenta/?id=11010023) [45](https://vestnik-muiv.ru/upload/iblock/15d/15d94b189d18885c6031c1d9fec9bed4.pdf) [46](https://www.1cbit.ru/blog/iskusstvennyy-intellekt-v-finansovoy-sfere-kak-tekhnologii-menyayut-pravila-igry-dlya-rukovoditeley/) [47](https://ru.investing.com/analysis/article-200325475) [48](https://www.profinance.ru/news2/2025/06/26/cge0-rossijskie-banki-opasayutsya-nadvigayuschegosya-dolgovogo-krizisa.html) [49](https://vc.ru/money/1093850-iskusstvennyi-intellekt-v-finansovoi-sfere-kto-zarabotaet-bolshe-chelovek-ili-ii) [50](https://blogs.forbes.ru/2023/04/10/kak-iskusstvennyj-intellekt-izmenit-bankovskij-sektor/) [51](https://adesk.ru/blog/govoriat-predprinimateli-s-kakimi-trudnostiami-stolknulsia-malyi-biznes-v-2025/) [52](https://usabilitylab.ru/blog/mobile-banking-in-russia-2021-2025/) [53](https://robokassa.com/blog/articles/mery-gospodderzhki-malogo-i-srednego-biznesa-v-rossii-v-2025-godu/) [54](https://www.markswebb.ru/report/mobile-web-banking-rank-2025/) [55](https://habr.com/ru/companies/skillfactory/articles/557044/) [56](https://mskgazeta.ru/ekonomika/malyj-i-srednij-biznes-stal-ostorozhnee-struktura-sektora-mozhet-izmenit-sya-15409.html) [57](https://sbercib.ru/publication/tsifrovie-finansovie-aktivi-obzor-rinka-v-2025-godu))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sz w:val="46"/>
          <w:szCs w:val="46"/>
          <w:rtl w:val="0"/>
        </w:rPr>
        <w:t xml:space="preserve">💡 Карточка 2:</w:t>
        <w:br w:type="textWrapping"/>
        <w:t xml:space="preserve">YourLoan — P2P-платформа для гиг-работников и фрилансеров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kff7qbqhewh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1. Выбор сферы для поиска проблем и решений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выбрал сферу </w:t>
      </w:r>
      <w:r w:rsidDel="00000000" w:rsidR="00000000" w:rsidRPr="00000000">
        <w:rPr>
          <w:b w:val="1"/>
          <w:rtl w:val="0"/>
        </w:rPr>
        <w:t xml:space="preserve">P2P-кредитования для гиг-экономики</w:t>
      </w:r>
      <w:r w:rsidDel="00000000" w:rsidR="00000000" w:rsidRPr="00000000">
        <w:rPr>
          <w:rtl w:val="0"/>
        </w:rPr>
        <w:t xml:space="preserve"> — фрилансеров, самозанятых и частных специалистов.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Обоснование выбора: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России к 2025 году насчитывается </w:t>
      </w:r>
      <w:r w:rsidDel="00000000" w:rsidR="00000000" w:rsidRPr="00000000">
        <w:rPr>
          <w:b w:val="1"/>
          <w:rtl w:val="0"/>
        </w:rPr>
        <w:t xml:space="preserve">12,2 млн самозанятых</w:t>
      </w:r>
      <w:r w:rsidDel="00000000" w:rsidR="00000000" w:rsidRPr="00000000">
        <w:rPr>
          <w:rtl w:val="0"/>
        </w:rPr>
        <w:t xml:space="preserve"> и более 2 млн активных фрилансеров[1]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Большинство из них </w:t>
      </w:r>
      <w:r w:rsidDel="00000000" w:rsidR="00000000" w:rsidRPr="00000000">
        <w:rPr>
          <w:b w:val="1"/>
          <w:rtl w:val="0"/>
        </w:rPr>
        <w:t xml:space="preserve">не имеют доступа к банковским кредитам</w:t>
      </w:r>
      <w:r w:rsidDel="00000000" w:rsidR="00000000" w:rsidRPr="00000000">
        <w:rPr>
          <w:rtl w:val="0"/>
        </w:rPr>
        <w:t xml:space="preserve"> из-за нестабильного дохода и отсутствия формальной истории занятости[2]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Рынок </w:t>
      </w:r>
      <w:r w:rsidDel="00000000" w:rsidR="00000000" w:rsidRPr="00000000">
        <w:rPr>
          <w:b w:val="1"/>
          <w:rtl w:val="0"/>
        </w:rPr>
        <w:t xml:space="preserve">P2P-кредитования растёт</w:t>
      </w:r>
      <w:r w:rsidDel="00000000" w:rsidR="00000000" w:rsidRPr="00000000">
        <w:rPr>
          <w:rtl w:val="0"/>
        </w:rPr>
        <w:t xml:space="preserve"> в мире на 29,9 % в год и к 2031 году достигнет $976,3 млн[3]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этом </w:t>
      </w:r>
      <w:r w:rsidDel="00000000" w:rsidR="00000000" w:rsidRPr="00000000">
        <w:rPr>
          <w:b w:val="1"/>
          <w:rtl w:val="0"/>
        </w:rPr>
        <w:t xml:space="preserve">в России почти нет специализированных платформ</w:t>
      </w:r>
      <w:r w:rsidDel="00000000" w:rsidR="00000000" w:rsidRPr="00000000">
        <w:rPr>
          <w:rtl w:val="0"/>
        </w:rPr>
        <w:t xml:space="preserve">, работающих именно с гиг-работниками и самозанятыми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yb3t4cin7ay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2. Выявленные клиентские проблемы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Проблемы фрилансеров и самозанятых (заёмщики):</w:t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Банки массово отказывают из-за нестандартного дохода, даже при стабильных поступлениях на карту[2]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Альтернативные кредиторы выставляют </w:t>
      </w:r>
      <w:r w:rsidDel="00000000" w:rsidR="00000000" w:rsidRPr="00000000">
        <w:rPr>
          <w:b w:val="1"/>
          <w:rtl w:val="0"/>
        </w:rPr>
        <w:t xml:space="preserve">высокие ставки (15–25 %)</w:t>
      </w:r>
      <w:r w:rsidDel="00000000" w:rsidR="00000000" w:rsidRPr="00000000">
        <w:rPr>
          <w:rtl w:val="0"/>
        </w:rPr>
        <w:t xml:space="preserve">[4]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Долгие сроки одобрения (3–7 дней)</w:t>
      </w:r>
      <w:r w:rsidDel="00000000" w:rsidR="00000000" w:rsidRPr="00000000">
        <w:rPr>
          <w:rtl w:val="0"/>
        </w:rPr>
        <w:t xml:space="preserve"> и необходимость залога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инструментов </w:t>
      </w:r>
      <w:r w:rsidDel="00000000" w:rsidR="00000000" w:rsidRPr="00000000">
        <w:rPr>
          <w:b w:val="1"/>
          <w:rtl w:val="0"/>
        </w:rPr>
        <w:t xml:space="preserve">«социальной репутации»</w:t>
      </w:r>
      <w:r w:rsidDel="00000000" w:rsidR="00000000" w:rsidRPr="00000000">
        <w:rPr>
          <w:rtl w:val="0"/>
        </w:rPr>
        <w:t xml:space="preserve"> — система не учитывает их рейтинг, отзывы, активность на платформах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Проблемы частных инвесторов:</w:t>
      </w:r>
    </w:p>
    <w:p w:rsidR="00000000" w:rsidDel="00000000" w:rsidP="00000000" w:rsidRDefault="00000000" w:rsidRPr="00000000" w14:paraId="000000A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Снижение доходности депозитов (с 19,38 % до 15,9 %) и ограниченные инструменты пассивного дохода[5]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доли просрочек на краудлендинговых площадках (до 15,4 % в I кв. 2025 г.)[6]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Недостаток прозрачности и персонализированных способов оценки риска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oje72sjfb8d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3. Текущие способы решения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Госпрограммы для самозанятых:</w:t>
      </w:r>
      <w:r w:rsidDel="00000000" w:rsidR="00000000" w:rsidRPr="00000000">
        <w:rPr>
          <w:rtl w:val="0"/>
        </w:rPr>
        <w:t xml:space="preserve"> кредиты под 15,75 % до 10 млн ₽, но с бюрократией и жёсткими требованиями[4]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Краудлендинг-платформы:</w:t>
      </w:r>
      <w:r w:rsidDel="00000000" w:rsidR="00000000" w:rsidRPr="00000000">
        <w:rPr>
          <w:rtl w:val="0"/>
        </w:rPr>
        <w:t xml:space="preserve"> JetLend, ИнвестМен, Инвойс-кафе — работают в сегменте МСП, а не с частными фрилансерами[6][7]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МФО:</w:t>
      </w:r>
      <w:r w:rsidDel="00000000" w:rsidR="00000000" w:rsidRPr="00000000">
        <w:rPr>
          <w:rtl w:val="0"/>
        </w:rPr>
        <w:t xml:space="preserve"> кредиты под 3–5 % в месяц, но до 500 000 ₽ и с высоким риском отказа[1]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Социальные контракты:</w:t>
      </w:r>
      <w:r w:rsidDel="00000000" w:rsidR="00000000" w:rsidRPr="00000000">
        <w:rPr>
          <w:rtl w:val="0"/>
        </w:rPr>
        <w:t xml:space="preserve"> поддержка до 350 000 ₽, но доступны только малоимущим[1]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7x3n9814ezb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4. Недостатки существующих решений</w:t>
      </w:r>
    </w:p>
    <w:p w:rsidR="00000000" w:rsidDel="00000000" w:rsidP="00000000" w:rsidRDefault="00000000" w:rsidRPr="00000000" w14:paraId="000000B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Универсальные скоринговые модели — </w:t>
      </w:r>
      <w:r w:rsidDel="00000000" w:rsidR="00000000" w:rsidRPr="00000000">
        <w:rPr>
          <w:b w:val="1"/>
          <w:rtl w:val="0"/>
        </w:rPr>
        <w:t xml:space="preserve">не учитывают специфику гиг-доходов</w:t>
      </w:r>
      <w:r w:rsidDel="00000000" w:rsidR="00000000" w:rsidRPr="00000000">
        <w:rPr>
          <w:rtl w:val="0"/>
        </w:rPr>
        <w:t xml:space="preserve">[7]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Высокие дефолты → платформы ужесточают требования и исключают самозанятых[6]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Отток инвесторов: −40 % за год[8]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комьюнити-эффекта и репутационной составляющей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lyl4khmns68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5. Решение — «Таблетка от боли»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g8i4760ztqk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YourLoan — первая социальная P2P-платформа кредитования для гиг-экономики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Ключевая идея:</w:t>
      </w:r>
      <w:r w:rsidDel="00000000" w:rsidR="00000000" w:rsidRPr="00000000">
        <w:rPr>
          <w:rtl w:val="0"/>
        </w:rPr>
        <w:t xml:space="preserve"> дать фрилансерам и самозанятым быстрый доступ к займам, а инвесторам — прозрачный инструмент с репутационным контролем.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jdd73vlu6a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Основные функции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Верификация альтернативными данными: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Подключение API к фриланс-платформам (Upwork, Freelance.ru, YouDo, Profi.ru)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Проверка поступлений через платежные сервисы (ЮKassa, CloudPayments, Тинькофф, СБП)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Репутационный скоринг: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Учитываются рейтинг, отзывы, активность и история проектов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Поведенческая модель на основе ML (точность 80–85 % против 65–70 % классики)[13]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Социальное поручительство: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Группы по 3–5 человек поручаются друг за друга → снижение ставки на 1–2 п.п.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Микрозаймы и микроинвестиции: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Суммы от 50 000 до 500 000 ₽ под 12–18 % на 3–12 месяцев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Геймификация и прозрачность: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Бейджи, рейтинги, статистика выплат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«Живые профили» заемщиков повышают доверие инвесторов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Быстрое одобрение: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Автоматизированный анализ → решение за 1–4 часа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r9yvwrocty2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6. Почему это работает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Рыночный потенциал: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12,2 млн самозанятых × 30 % нуждающихся в займах × средний чек 150 000 ₽ = ≈ 550 млрд ₽ в годовом объёме рынка[1]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гиг-экономики 15–20 % в год, тренд на цифровое самозанятое население[11]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Технологические предпосылки: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Уже доступны открытые API для финансовых и фриланс-платформ[12]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Закон о краудлендинге (259-ФЗ) позволяет платформе работать под контролем ЦБ без банковской лицензии[14][15]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Социальные факторы: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Групповое поручительство (social lending) показывает возвратность 95–98 %[3]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Репутационные модели лучше оценивают гиг-доход, чем стандартный скоринг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Экономика проекта: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Комиссия платформы — 2–3 % от суммы займа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Средняя ставка 12–18 % → инвестору 9–12 % годовых, платформе ≈ 2–3 % маржи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Быстрая окупаемость при масштабе 10–15 тыс. активных пользователей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kcyap8jd9ti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7. Конкурентные преимущества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115770672436"/>
        <w:gridCol w:w="2643.2542577545223"/>
        <w:gridCol w:w="3364.1417825966646"/>
        <w:tblGridChange w:id="0">
          <w:tblGrid>
            <w:gridCol w:w="3018.115770672436"/>
            <w:gridCol w:w="2643.2542577545223"/>
            <w:gridCol w:w="3364.14178259666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Конкурент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Недостаток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Преимущество YourLoan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JetLend, ИнвестМен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Ориентированы на МСП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Мы — для фрилансеров и самозанятых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МФО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Высокие ставки, нет гибкости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Персонализированные условия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Банки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Отказывают по нестабильности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Альтернативные данные, ML-скоринг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Зарубежные P2P (Mintos, FundingCircle)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Не работают в РФ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Локальный рынок и регуляторика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Наше УТП:</w:t>
        <w:br w:type="textWrapping"/>
      </w:r>
      <w:r w:rsidDel="00000000" w:rsidR="00000000" w:rsidRPr="00000000">
        <w:rPr>
          <w:rtl w:val="0"/>
        </w:rPr>
        <w:t xml:space="preserve"> 🔹 Репутационный скоринг и социальное поручительство</w:t>
        <w:br w:type="textWrapping"/>
        <w:t xml:space="preserve"> 🔹 Геймификация доверия</w:t>
        <w:br w:type="textWrapping"/>
        <w:t xml:space="preserve"> 🔹 Простое подключение без бюрократии</w:t>
        <w:br w:type="textWrapping"/>
        <w:t xml:space="preserve"> 🔹 Инвесторы видят живые профили заемщиков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d99ce339ll5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8. MVP-план на 90 дней, в случае победы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1–2: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 партнёров (фриланс-биржи, платёжные шлюзы).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Юр.структура — ООО + регистрация на песочнице ЦБ.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3–6: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MVP-веб-платформа: регистрация заемщиков/инвесторов, кабинет, скоринг-модуль.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Тестовый пул — 100 фрилансеров (IT, дизайн, маркетинг).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7–10:</w:t>
      </w:r>
    </w:p>
    <w:p w:rsidR="00000000" w:rsidDel="00000000" w:rsidP="00000000" w:rsidRDefault="00000000" w:rsidRPr="00000000" w14:paraId="000000F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Запуск пилота: 500 заявок, 100 инвесторов.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Верификация через API YouDo / ЮKassa.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поручительство и репутационный рейтинг.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11–13:</w:t>
      </w:r>
    </w:p>
    <w:p w:rsidR="00000000" w:rsidDel="00000000" w:rsidP="00000000" w:rsidRDefault="00000000" w:rsidRPr="00000000" w14:paraId="000000F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KPI и отчёт пилота: возвратность, TAT, доходность инвестора.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whitepaper и привлечение посевных инвестиций.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KPI пилота:</w:t>
      </w:r>
    </w:p>
    <w:p w:rsidR="00000000" w:rsidDel="00000000" w:rsidP="00000000" w:rsidRDefault="00000000" w:rsidRPr="00000000" w14:paraId="000000F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Approval rate ≥ 70 %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Просрочка ≤ 5 %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TAT до 4 ч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Средняя доходность инвестора 9–12 % годовых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ugaosziclzo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9. Коммерческая модель</w:t>
      </w:r>
    </w:p>
    <w:tbl>
      <w:tblPr>
        <w:tblStyle w:val="Table5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155"/>
        <w:gridCol w:w="3755"/>
        <w:tblGridChange w:id="0">
          <w:tblGrid>
            <w:gridCol w:w="1370"/>
            <w:gridCol w:w="3155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Источник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Инвестор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Комиссия 1–2 % от прибыли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Success-fee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Заемщик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Комиссия 2 % от суммы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Origination-fee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Premium-подписка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Расширенная аналитика и скоринг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ap2x9wfxho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10. Риски и меры снижения</w:t>
      </w:r>
    </w:p>
    <w:tbl>
      <w:tblPr>
        <w:tblStyle w:val="Table6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5780"/>
        <w:tblGridChange w:id="0">
          <w:tblGrid>
            <w:gridCol w:w="3005"/>
            <w:gridCol w:w="5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Как снижаем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 просрочка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Репутационный скоринг, поручительство, лимиты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Отток инвесторов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Прозрачная статистика и рейтинг заёмщиков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Регуляторные 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Работа по закону 259-ФЗ, надзор ЦБ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Недостаток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Партнёрства с API-провайдерами и фриланс-биржами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Недоверие пользователей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Геймификация, отзывы, комьюнити-механика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30vm43ruljh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11. Потенциал масштабирования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B2C:</w:t>
      </w:r>
      <w:r w:rsidDel="00000000" w:rsidR="00000000" w:rsidRPr="00000000">
        <w:rPr>
          <w:rtl w:val="0"/>
        </w:rPr>
        <w:t xml:space="preserve"> самозанятые, фрилансеры, микропредприниматели.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платформы фриланса и маркетплейсы услуг → white-label-интеграции.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Региональный рост:</w:t>
      </w:r>
      <w:r w:rsidDel="00000000" w:rsidR="00000000" w:rsidRPr="00000000">
        <w:rPr>
          <w:rtl w:val="0"/>
        </w:rPr>
        <w:t xml:space="preserve"> запуск с крупных городов (Москва, Санкт-Петербург, Казань, Екатеринбург), потом федеральное покрытие.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Экспорт:</w:t>
      </w:r>
      <w:r w:rsidDel="00000000" w:rsidR="00000000" w:rsidRPr="00000000">
        <w:rPr>
          <w:rtl w:val="0"/>
        </w:rPr>
        <w:t xml:space="preserve"> страны СНГ с активной самозанятостью (Казахстан, Армения, Беларусь).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f1tmez6tdvq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12. Заключение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YourLoan</w:t>
      </w:r>
      <w:r w:rsidDel="00000000" w:rsidR="00000000" w:rsidRPr="00000000">
        <w:rPr>
          <w:rtl w:val="0"/>
        </w:rPr>
        <w:t xml:space="preserve"> решает две большие боли рынка:</w:t>
        <w:br w:type="textWrapping"/>
        <w:t xml:space="preserve"> 💰 фрилансеры получают доступ к деньгам без бюрократии,</w:t>
        <w:br w:type="textWrapping"/>
        <w:t xml:space="preserve"> 📈 инвесторы — доходный и прозрачный инструмент с контролем риска.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сочетает социальный эффект, финансовую устойчивость и технологический потенциал.</w:t>
        <w:br w:type="textWrapping"/>
        <w:t xml:space="preserve"> YourLoan может стать </w:t>
      </w:r>
      <w:r w:rsidDel="00000000" w:rsidR="00000000" w:rsidRPr="00000000">
        <w:rPr>
          <w:b w:val="1"/>
          <w:rtl w:val="0"/>
        </w:rPr>
        <w:t xml:space="preserve">«Револютом» для гиг-экономики</w:t>
      </w:r>
      <w:r w:rsidDel="00000000" w:rsidR="00000000" w:rsidRPr="00000000">
        <w:rPr>
          <w:rtl w:val="0"/>
        </w:rPr>
        <w:t xml:space="preserve">, где доверие строится не на бумагах, а на репутации и данных.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Автор: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Руслан</w:t>
        <w:br w:type="textWrapping"/>
      </w:r>
      <w:r w:rsidDel="00000000" w:rsidR="00000000" w:rsidRPr="00000000">
        <w:rPr>
          <w:b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октябрь 2025 г.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Источники:</w:t>
        <w:br w:type="textWrapping"/>
        <w:br w:type="textWrapping"/>
      </w:r>
      <w:r w:rsidDel="00000000" w:rsidR="00000000" w:rsidRPr="00000000">
        <w:rPr>
          <w:rtl w:val="0"/>
        </w:rPr>
        <w:t xml:space="preserve">[1](https://www.sberbank.com/ru/s_m_business/pro_business/mery-podderzhki-samozanyatyh-v-2025-godu) [2](https://binkor.ru/news/vazhno-znat/dayut-li-samozanyatym-kredity-v-2025-godu/) [3](https://www.purrweb.com/ru/blog/idei-dlya-fintech-startapov/) [4](https://www.banki.ru/news/daytheme/?id=11005849) [5](https://www.klerk.ru/buh/news/658246/) [6](https://t-j.ru/news/crowdlending-overduedebt-15per/) [7](https://www.kommersant.ru/doc/8096697) [8](https://refinanc.ru/journal/kraudfanding-teryaet-temp-obem-zaymov-upal-na-20-v-mae-2025-goda/) [9](https://www.ingos.ru/company/blog/2025/gde-najti-dengi-na-biznes-2025-8-istochnikov-finansirovaniya) [10](https://www.kommersant.ru/doc/7872863) [11](https://www.kommersant.ru/doc/4474605) [12](https://vkreditonline.ru/iskusstvennyj-intellekt-v-anderrajtinge-gde-banki-uzhe-primenyayut/) [13](https://blog.nurax.ai/ii-agenty-v-finansah-avtomatizaciya-bankovskih-processov) [14](https://companies.rbc.ru/news/8VTzNBJBIi/obzor-trendov-i-vozmozhnostej-kraudfandinga-v-2025-godu/) [15](https://rb.ru/columns/crowdfunding-russia-2025/) [16](https://cbr.ru/develop/msp/) [17](https://ru.beincrypto.com/p2p-rossiya-ogranicheniya/) [18](https://vc.ru/crypto/2233381-p2p-kriptobmen-v-rossii-riski-i-pravovye-aspekty) [19](https://mb-mikro.ru/program_msp/) [20](https://scrile.ru/kraudfandingovye-platformy-v-rossii/) [21](https://www.pravda.ru/news/realty/2296521-mfo-mortgage-loans/) [22](https://xn--80aapgyievp4gwb.xn--p1ai/blog/kreditnye-kanikuly-dlya-malogo-biznesa-v-2025-godu-kak-rabotayut-i-komu-polozheny) [23](https://openknowledge.worldbank.org/bitstreams/3fe72ece-2ada-4446-b301-7d6982b0c6b3/download)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sz w:val="46"/>
          <w:szCs w:val="46"/>
          <w:rtl w:val="0"/>
        </w:rPr>
        <w:t xml:space="preserve">💡 Карточка 3:</w:t>
        <w:br w:type="textWrapping"/>
        <w:t xml:space="preserve">FinTech-стартапа: CrossChain.RU — платформа комплаентных кросс-граничных расчётов для бизнеса РФ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6715dczuga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1. Выбор сферы для поиска проблем и решений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выбрал сферу </w:t>
      </w:r>
      <w:r w:rsidDel="00000000" w:rsidR="00000000" w:rsidRPr="00000000">
        <w:rPr>
          <w:b w:val="1"/>
          <w:rtl w:val="0"/>
        </w:rPr>
        <w:t xml:space="preserve">международных расчётов между российскими и дружественными странами</w:t>
      </w:r>
      <w:r w:rsidDel="00000000" w:rsidR="00000000" w:rsidRPr="00000000">
        <w:rPr>
          <w:rtl w:val="0"/>
        </w:rPr>
        <w:t xml:space="preserve"> — с использованием </w:t>
      </w:r>
      <w:r w:rsidDel="00000000" w:rsidR="00000000" w:rsidRPr="00000000">
        <w:rPr>
          <w:b w:val="1"/>
          <w:rtl w:val="0"/>
        </w:rPr>
        <w:t xml:space="preserve">блокчейн-технологий, токенизации и автоматизации комплаенса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Причины выбора: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Объём внешнеэкономических расчётов РФ в 2025 году — </w:t>
      </w:r>
      <w:r w:rsidDel="00000000" w:rsidR="00000000" w:rsidRPr="00000000">
        <w:rPr>
          <w:b w:val="1"/>
          <w:rtl w:val="0"/>
        </w:rPr>
        <w:t xml:space="preserve">$379 млрд</w:t>
      </w:r>
      <w:r w:rsidDel="00000000" w:rsidR="00000000" w:rsidRPr="00000000">
        <w:rPr>
          <w:rtl w:val="0"/>
        </w:rPr>
        <w:t xml:space="preserve">, при этом традиционные платёжные каналы перегружены или недоступны[1]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Санкции и блокировки корреспондентских счетов осложнили расчёты даже с дружественными странами[2][3]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Компании ищут </w:t>
      </w:r>
      <w:r w:rsidDel="00000000" w:rsidR="00000000" w:rsidRPr="00000000">
        <w:rPr>
          <w:b w:val="1"/>
          <w:rtl w:val="0"/>
        </w:rPr>
        <w:t xml:space="preserve">альтернативные механизмы</w:t>
      </w:r>
      <w:r w:rsidDel="00000000" w:rsidR="00000000" w:rsidRPr="00000000">
        <w:rPr>
          <w:rtl w:val="0"/>
        </w:rPr>
        <w:t xml:space="preserve">, но при этом боятся нарушить закон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Государство активно развивает </w:t>
      </w:r>
      <w:r w:rsidDel="00000000" w:rsidR="00000000" w:rsidRPr="00000000">
        <w:rPr>
          <w:b w:val="1"/>
          <w:rtl w:val="0"/>
        </w:rPr>
        <w:t xml:space="preserve">экспериментальные правовые режимы</w:t>
      </w:r>
      <w:r w:rsidDel="00000000" w:rsidR="00000000" w:rsidRPr="00000000">
        <w:rPr>
          <w:rtl w:val="0"/>
        </w:rPr>
        <w:t xml:space="preserve"> для блокчейна, токенов и CBDC (цифровой рубль)[4][5]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Появляется тренд на </w:t>
      </w:r>
      <w:r w:rsidDel="00000000" w:rsidR="00000000" w:rsidRPr="00000000">
        <w:rPr>
          <w:b w:val="1"/>
          <w:rtl w:val="0"/>
        </w:rPr>
        <w:t xml:space="preserve">токенизацию расчётных счетов и инвойсов</w:t>
      </w:r>
      <w:r w:rsidDel="00000000" w:rsidR="00000000" w:rsidRPr="00000000">
        <w:rPr>
          <w:rtl w:val="0"/>
        </w:rPr>
        <w:t xml:space="preserve"> как легальную форму цифровых активов[6][7]</w:t>
        <w:br w:type="textWrapping"/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l63bmvhx0h8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2. Основные клиентские проблемы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Для российских экспортёров и импортёров:</w:t>
      </w:r>
    </w:p>
    <w:p w:rsidR="00000000" w:rsidDel="00000000" w:rsidP="00000000" w:rsidRDefault="00000000" w:rsidRPr="00000000" w14:paraId="0000013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Традиционные каналы (SWIFT, коррсчета) работают медленно — 2–14 дней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Комиссии через посредников достигают 3–7 %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Сложный и ручной комплаенс (KYB, AML, санкционный скрининг)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Недостаток прозрачности: компании не знают, где застрял платёж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Для иностранных партнёров (в дружественных странах):</w:t>
      </w:r>
    </w:p>
    <w:p w:rsidR="00000000" w:rsidDel="00000000" w:rsidP="00000000" w:rsidRDefault="00000000" w:rsidRPr="00000000" w14:paraId="0000014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Отсутствие стабильного способа получать платежи из РФ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Сложности с отчётностью и налоговым учётом таких переводов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Недоверие к «серым схемам» и крипто-посредникам</w:t>
        <w:br w:type="textWrapping"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ktafqpf2u1h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3. Текущие способы решения</w:t>
      </w:r>
    </w:p>
    <w:p w:rsidR="00000000" w:rsidDel="00000000" w:rsidP="00000000" w:rsidRDefault="00000000" w:rsidRPr="00000000" w14:paraId="0000014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Платежи через банки третьих стран</w:t>
      </w:r>
      <w:r w:rsidDel="00000000" w:rsidR="00000000" w:rsidRPr="00000000">
        <w:rPr>
          <w:rtl w:val="0"/>
        </w:rPr>
        <w:t xml:space="preserve"> (ОАЭ, Казахстан, Индия) — дорого и долго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Псевдокрипто-платежи</w:t>
      </w:r>
      <w:r w:rsidDel="00000000" w:rsidR="00000000" w:rsidRPr="00000000">
        <w:rPr>
          <w:rtl w:val="0"/>
        </w:rPr>
        <w:t xml:space="preserve"> через неофициальные биржи — риск санкций и потери средств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Цифровой рубль (CBDC)</w:t>
      </w:r>
      <w:r w:rsidDel="00000000" w:rsidR="00000000" w:rsidRPr="00000000">
        <w:rPr>
          <w:rtl w:val="0"/>
        </w:rPr>
        <w:t xml:space="preserve"> — на пилотной стадии, пока без внешних расчётов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Пилоты Минфина и ЦБ по токенизации активов</w:t>
      </w:r>
      <w:r w:rsidDel="00000000" w:rsidR="00000000" w:rsidRPr="00000000">
        <w:rPr>
          <w:rtl w:val="0"/>
        </w:rPr>
        <w:t xml:space="preserve"> — первые результаты ожидаются в 2026 году</w:t>
        <w:br w:type="textWrapping"/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7xwyq9brxhj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4. Недостатки существующих решений</w:t>
      </w:r>
    </w:p>
    <w:p w:rsidR="00000000" w:rsidDel="00000000" w:rsidP="00000000" w:rsidRDefault="00000000" w:rsidRPr="00000000" w14:paraId="0000014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Медленность (до 14 дней против потенциальных 1 суток)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Высокие комиссии (3–7 % против возможных 0,5–1 %)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Ручной и избыточный комплаенс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унифицированной платформы для бизнеса и банков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API-интеграции с 1С / ERP — всё в ручном режиме</w:t>
        <w:br w:type="textWrapping"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8dn7bd6nxp2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5. Предлагаемое решение — "таблетка от боли"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r2am8zv070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CrossChain.RU — комплаентный оркестратор кросс-граничных расчётов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Что делает платформа:</w:t>
      </w:r>
    </w:p>
    <w:p w:rsidR="00000000" w:rsidDel="00000000" w:rsidP="00000000" w:rsidRDefault="00000000" w:rsidRPr="00000000" w14:paraId="0000015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KYB/KYC + санкционный скрининг:</w:t>
      </w:r>
      <w:r w:rsidDel="00000000" w:rsidR="00000000" w:rsidRPr="00000000">
        <w:rPr>
          <w:rtl w:val="0"/>
        </w:rPr>
        <w:t xml:space="preserve"> автоматическая проверка контрагентов по международным и локальным спискам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Tokenized Account (цифровой расчётный токен):</w:t>
      </w:r>
      <w:r w:rsidDel="00000000" w:rsidR="00000000" w:rsidRPr="00000000">
        <w:rPr>
          <w:rtl w:val="0"/>
        </w:rPr>
        <w:t xml:space="preserve"> цифровое представление депозита в банке-партнёре РФ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Оркестрация каналов:</w:t>
      </w:r>
      <w:r w:rsidDel="00000000" w:rsidR="00000000" w:rsidRPr="00000000">
        <w:rPr>
          <w:rtl w:val="0"/>
        </w:rPr>
        <w:t xml:space="preserve"> выбор легального маршрута перевода (CBDC, локальные RTGS, PSP в дружественных странах)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Trade-finance-модуль:</w:t>
      </w:r>
      <w:r w:rsidDel="00000000" w:rsidR="00000000" w:rsidRPr="00000000">
        <w:rPr>
          <w:rtl w:val="0"/>
        </w:rPr>
        <w:t xml:space="preserve"> токенизация инвойсов и переводных векселей — быстрое финансирование поставок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Интеграция с ERP (1С, SAP):</w:t>
      </w:r>
      <w:r w:rsidDel="00000000" w:rsidR="00000000" w:rsidRPr="00000000">
        <w:rPr>
          <w:rtl w:val="0"/>
        </w:rPr>
        <w:t xml:space="preserve"> автоматизация расчётов и отчётности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On-chain-аудит:</w:t>
      </w:r>
      <w:r w:rsidDel="00000000" w:rsidR="00000000" w:rsidRPr="00000000">
        <w:rPr>
          <w:rtl w:val="0"/>
        </w:rPr>
        <w:t xml:space="preserve"> прозрачный журнал транзакций для банков, ЦБ и налоговой</w:t>
        <w:br w:type="textWrapping"/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28ei8v72n5c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6. Почему решение работает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Технологические предпосылки:</w:t>
      </w:r>
    </w:p>
    <w:p w:rsidR="00000000" w:rsidDel="00000000" w:rsidP="00000000" w:rsidRDefault="00000000" w:rsidRPr="00000000" w14:paraId="0000015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DeFi-протоколы и токенизация счетов доказали эффективность (99,9% надёжности при правильной архитектуре)[8][9]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Банки РФ (Сбер, Альфа) уже тестируют кастодиальные модели для цифровых активов[10]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CBDC-платежи и цифровой рубль создают инфраструктуру для интеграции[4][5]</w:t>
        <w:br w:type="textWrapping"/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Рыночная емкость: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Потенциал платформы: 2–3 % от рынка кросс-граничных расчётов = </w:t>
      </w:r>
      <w:r w:rsidDel="00000000" w:rsidR="00000000" w:rsidRPr="00000000">
        <w:rPr>
          <w:b w:val="1"/>
          <w:rtl w:val="0"/>
        </w:rPr>
        <w:t xml:space="preserve">$2–5 млрд в годовых оборотах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Целевая комиссия 0,5–1 % даёт </w:t>
      </w:r>
      <w:r w:rsidDel="00000000" w:rsidR="00000000" w:rsidRPr="00000000">
        <w:rPr>
          <w:b w:val="1"/>
          <w:rtl w:val="0"/>
        </w:rPr>
        <w:t xml:space="preserve">$10–50 млн выручки</w:t>
      </w:r>
      <w:r w:rsidDel="00000000" w:rsidR="00000000" w:rsidRPr="00000000">
        <w:rPr>
          <w:rtl w:val="0"/>
        </w:rPr>
        <w:t xml:space="preserve"> при 1 % доли рынка</w:t>
        <w:br w:type="textWrapping"/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Регуляторная основа:</w:t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в рамках </w:t>
      </w:r>
      <w:r w:rsidDel="00000000" w:rsidR="00000000" w:rsidRPr="00000000">
        <w:rPr>
          <w:b w:val="1"/>
          <w:rtl w:val="0"/>
        </w:rPr>
        <w:t xml:space="preserve">экспериментального правового режима (ЭПР)</w:t>
      </w:r>
      <w:r w:rsidDel="00000000" w:rsidR="00000000" w:rsidRPr="00000000">
        <w:rPr>
          <w:rtl w:val="0"/>
        </w:rPr>
        <w:t xml:space="preserve"> и 259-ФЗ (краудфандинг, цифровые права)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Полное соответствие 115-ФЗ (KYC, AML, отчётность)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Географическое ограничение на </w:t>
      </w:r>
      <w:r w:rsidDel="00000000" w:rsidR="00000000" w:rsidRPr="00000000">
        <w:rPr>
          <w:b w:val="1"/>
          <w:rtl w:val="0"/>
        </w:rPr>
        <w:t xml:space="preserve">дружественные страны (EAEU, BRICS)</w:t>
        <w:br w:type="textWrapping"/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952xb21sbdq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7. MVP-план на 90 дней, в случае победы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1–2:</w:t>
      </w:r>
    </w:p>
    <w:p w:rsidR="00000000" w:rsidDel="00000000" w:rsidP="00000000" w:rsidRDefault="00000000" w:rsidRPr="00000000" w14:paraId="0000016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 юрлица в РФ, заявка в песочницу ЦБ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Партнёрство с банком-кастодианом и платёжным провайдером (ОАЭ/Казахстан)</w:t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3–6:</w:t>
      </w:r>
    </w:p>
    <w:p w:rsidR="00000000" w:rsidDel="00000000" w:rsidP="00000000" w:rsidRDefault="00000000" w:rsidRPr="00000000" w14:paraId="0000016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Разработка MVP: KYB/KYC-модуль, ERP-интеграция (1С), журнал аудита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интерфейса B2B-платформы и API для банков</w:t>
        <w:br w:type="textWrapping"/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7–10: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Пилот: 3–5 экспортно-импортных компаний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первых транзакций через tokenized-accounts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Отчётность в ЦБ по ЭПР</w:t>
        <w:br w:type="textWrapping"/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11–13: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Оценка KPI пилота, юридический аудит, подготовка к масштабированию</w:t>
        <w:br w:type="textWrapping"/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KPI пилота: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Время транзакции ≤ 24 часа (вместо 7 дней)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Комиссия ≤ 1 %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нарушений комплаенса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NPS компаний ≥ 60</w:t>
        <w:br w:type="textWrapping"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jyrmgjutb77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8. Экономическая модель</w:t>
      </w:r>
    </w:p>
    <w:tbl>
      <w:tblPr>
        <w:tblStyle w:val="Table7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5225"/>
        <w:tblGridChange w:id="0">
          <w:tblGrid>
            <w:gridCol w:w="2210"/>
            <w:gridCol w:w="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Поток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Комиссия за 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0,35–0,9 % от суммы платежа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B2B-подписка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150–400 тыс. ₽/мес за оркестрацию и отчётность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FX-модуль (RFQ)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доля от спреда маркет-мейкера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Trade-finance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0,2–0,5 % от профинансированных инвойсов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85l4mve0v0u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9. Конкурентные преимущества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Работа в правовом поле РФ и ЭПР (ЦБ, Минфин)</w:t>
        <w:br w:type="textWrapping"/>
        <w:t xml:space="preserve"> ✅ Автоматизированный комплаенс и прозрачность для банков</w:t>
        <w:br w:type="textWrapping"/>
        <w:t xml:space="preserve"> ✅ API-интеграции с 1С и ERP-системами</w:t>
        <w:br w:type="textWrapping"/>
        <w:t xml:space="preserve"> ✅ Токенизация расчётных счетов без обхода санкций</w:t>
        <w:br w:type="textWrapping"/>
        <w:t xml:space="preserve"> ✅ Безопасность и кастодиальные партнёры</w:t>
        <w:br w:type="textWrapping"/>
        <w:t xml:space="preserve"> ✅ Готовность к интеграции с цифровым рублём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soz4d1dwij0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10. Риски и способы снижения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.7019767512525"/>
        <w:gridCol w:w="6124.8098342723715"/>
        <w:tblGridChange w:id="0">
          <w:tblGrid>
            <w:gridCol w:w="2900.7019767512525"/>
            <w:gridCol w:w="6124.8098342723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Механизм снижения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Регуляторные изменения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Работа в ЭПР, юр-opinions от ЦБ/Минфина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Санкционные риски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 коридоров (BRICS/EAEU), on-chain blacklist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Киберриски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Аудит смарт-контрактов, кастодиальные кошельки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Недоверие бизнеса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Прозрачная отчётность, интеграция с банками и 1С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Зависимость от партнёров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Дублирование каналов расчётов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7fm8hfrzmnl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11. Потенциал масштабирования</w:t>
      </w:r>
    </w:p>
    <w:p w:rsidR="00000000" w:rsidDel="00000000" w:rsidP="00000000" w:rsidRDefault="00000000" w:rsidRPr="00000000" w14:paraId="0000019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B2B:</w:t>
      </w:r>
      <w:r w:rsidDel="00000000" w:rsidR="00000000" w:rsidRPr="00000000">
        <w:rPr>
          <w:rtl w:val="0"/>
        </w:rPr>
        <w:t xml:space="preserve"> торговые, производственные, логистические компании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B2G:</w:t>
      </w:r>
      <w:r w:rsidDel="00000000" w:rsidR="00000000" w:rsidRPr="00000000">
        <w:rPr>
          <w:rtl w:val="0"/>
        </w:rPr>
        <w:t xml:space="preserve"> подключение госпредприятий под ЦБ и Минфин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B2Bank:</w:t>
      </w:r>
      <w:r w:rsidDel="00000000" w:rsidR="00000000" w:rsidRPr="00000000">
        <w:rPr>
          <w:rtl w:val="0"/>
        </w:rPr>
        <w:t xml:space="preserve"> white-label для банков как модуль токенизации счетов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BRICS-коридоры:</w:t>
      </w:r>
      <w:r w:rsidDel="00000000" w:rsidR="00000000" w:rsidRPr="00000000">
        <w:rPr>
          <w:rtl w:val="0"/>
        </w:rPr>
        <w:t xml:space="preserve"> масштабирование в Казахстан, ОАЭ, Индию</w:t>
        <w:br w:type="textWrapping"/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pp225saodli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12. Заключение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CrossChain.RU</w:t>
      </w:r>
      <w:r w:rsidDel="00000000" w:rsidR="00000000" w:rsidRPr="00000000">
        <w:rPr>
          <w:rtl w:val="0"/>
        </w:rPr>
        <w:t xml:space="preserve"> — безопасная, комплаентная и технологичная альтернатива SWIFT для дружественных экономических коридоров.</w:t>
        <w:br w:type="textWrapping"/>
        <w:t xml:space="preserve"> Платформа объединяет преимущества блокчейна (скорость, прозрачность, низкие комиссии) с юридической надёжностью банковской системы.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Миссия:</w:t>
        <w:br w:type="textWrapping"/>
      </w:r>
      <w:r w:rsidDel="00000000" w:rsidR="00000000" w:rsidRPr="00000000">
        <w:rPr>
          <w:rtl w:val="0"/>
        </w:rPr>
        <w:t xml:space="preserve">Дать российскому бизнесу возможность работать с миром легально, быстро и без посредников.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Автор: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Руслан</w:t>
        <w:br w:type="textWrapping"/>
      </w:r>
      <w:r w:rsidDel="00000000" w:rsidR="00000000" w:rsidRPr="00000000">
        <w:rPr>
          <w:b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октябрь 2025 г.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Источники:</w:t>
        <w:br w:type="textWrapping"/>
        <w:br w:type="textWrapping"/>
      </w:r>
      <w:r w:rsidDel="00000000" w:rsidR="00000000" w:rsidRPr="00000000">
        <w:rPr>
          <w:rtl w:val="0"/>
        </w:rPr>
        <w:t xml:space="preserve">[1](https://myfin.by/article/rynki/rossia-stala-liderom-evropy-po-kriptovalutam-institucionaly-i-defi-zadali-temp-rosta-41179) [2](https://tdpartner.ru/news/novyy-paket-sanktsiy-es-protiv-rossii-v-2025-godu/) [3](https://vc.ru/money/2255883-perevody-v-indiyu-iz-rossii-sposoby-oplaty) [4](https://www.cbr.ru/press/event/?id=27980) [5](https://www.vesti.ru/article/4748252) [6](https://smart-lab.ru/blog/1199951.php) [7](https://ibmm.ru/news/kriptoindustriya/liquid-staking-kak-rabotaet-i-chem-otlichaetsya-ot-nativnogo-steykinga/) [8](https://blog.onekey.so/blog/ru/ecosystem/what-is-liquid-staking/) [9](https://riamo.ru/articles/aktsenty/raschety-mezhdu-rossiej-i-indiej-dvojnaja-konvertatsija-valjut-i-torgovyj-disbalans/) [10](https://24tv.ua/economy/ru/sankcii-protiv-rossii-2025-es-19-paketom-ogranichit-rossijan_n2939093) [11](https://www.rbc.ru/crypto/news/67f0fd979a79476d9b38e1ee) [12](https://www.cnews.ru/news/top/2025-07-21_rossiyan_budut_shtrafovat) [13](https://roscongress.org/materials/budushchee-deneg-pereydet-li-rossiya-na-tsifrovoy-rubl-v-blizhayshie-gody/) [14](https://mosdigitals.ru/blog/czifrovoj-rubl-cbdc-pravovye-aspekty-vnedreniya-i-ispolzovaniya) [15](https://xn--h1apes.xn--p1ai/about/press/glavnaya-problema-ocifrovki-rwa-ne-nalogi-a-osnovy-grazhdanskogo-prava) [16](https://www.comnews.ru/content/241426/2025-09-25/2025-w39/1007/minfin-rf-tokeniziruet-realnyy-sektor-ekonomiki) [17](https://www.cbr.ru/press/event/?id=23435) [18](https://www.rbc.ru/crypto/news/687f98bf9a79474e75f84d84) [19](https://www.vedomosti.ru/finance/articles/2025/07/17/1125137-sberbank-predlozhil-sdelat-banki-kriptovalyutnimi-kastodianami) [20](https://www.rbc.ru/crypto/news/63d408a69a7947be9f1caa52) [21](https://www.alfabank.by/about/articles/bud-smelee/s-2025-goda-vvoditsya-nalog-na-dokhody-ot-kripty-dlya-fizlits-chto-nuzhno-znat/) [22](https://dtf.ru/id1979953/3638179-riski-ispolzovaniya-kriptovalyut-v-2025-godu-kak-minimizirovat-ugrozy-pri-obmene-i-hranenii) [23](https://easystaff.io/ru/vzaimoraschety-s-inostrannym-kontragentom-v-2024-2025-godu) [24](https://investfuture.ru/articles/evrokomissiya-vvodit-sanktsii-protiv-kriptovalyutnykh-platform-v-2025-godu-1167121680) [25](https://cgitc.ru/media/o-razrabotke-regionalnykh-platform-optovykh-tsifrovykh-valyut-tsentralnykh-bankov/) [26](https://journal.sovcombank.ru/investitsii/rwa-chto-eto-takoe) [27](https://www.forbes.ru/investicii/548870-lukojl-pod-sankciami-kak-eto-skazetsa-na-dividendah-neftanoj-kompanii) [28](https://www.vedomosti.ru/economics/articles/2025/08/25/1133827-eksperti-otsenili-vliyanie-sanktsii-na-viruchku-rossiiskih-kompanii) [29](https://tsvsst.com/stati/organizaciya-valyutnyh-raschetov-cherez-nerezidentov-v-2025-godu) [30](https://www.moscowtimes.ru/2025/10/29/riski-obostrilis-u165-tisyach-rossiiskih-kompanii-zakonchilis-dengi-naviplatu-dolgov-a178724) </w:t>
      </w:r>
    </w:p>
    <w:p w:rsidR="00000000" w:rsidDel="00000000" w:rsidP="00000000" w:rsidRDefault="00000000" w:rsidRPr="00000000" w14:paraId="000001A5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sz w:val="46"/>
          <w:szCs w:val="46"/>
          <w:rtl w:val="0"/>
        </w:rPr>
        <w:t xml:space="preserve">💡 Карточка 4:</w:t>
        <w:br w:type="textWrapping"/>
        <w:t xml:space="preserve">FinTech-стартапа: SmartDeliver — встроенная финансовая экосистема для микробизнеса доставки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e5iyjcsfmgw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1) Сфера и почему сейчас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фокусируюсь на </w:t>
      </w:r>
      <w:r w:rsidDel="00000000" w:rsidR="00000000" w:rsidRPr="00000000">
        <w:rPr>
          <w:b w:val="1"/>
          <w:rtl w:val="0"/>
        </w:rPr>
        <w:t xml:space="preserve">embedded finance</w:t>
      </w:r>
      <w:r w:rsidDel="00000000" w:rsidR="00000000" w:rsidRPr="00000000">
        <w:rPr>
          <w:rtl w:val="0"/>
        </w:rPr>
        <w:t xml:space="preserve"> для микробизнеса доставки в экосистемах маркетплейсов/агрегаторов (Яндекс.Еда/Лавка, Delivery Club, 2GIS-партнёры и т.п.).</w:t>
        <w:br w:type="textWrapping"/>
        <w:t xml:space="preserve"> Рынок e-com/доставки быстро растёт, при этом курьеры и микроселлеры структурно недофинансированы и «разорваны» между разными сервисами (банк, BNPL, страховка, аналитика). Встроенная модель решает это «в один клик» внутри привычного приложения.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1oi0a9n1t1i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2) Ключевые боли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Курьеры/микроселлеры:</w:t>
      </w:r>
      <w:r w:rsidDel="00000000" w:rsidR="00000000" w:rsidRPr="00000000">
        <w:rPr>
          <w:rtl w:val="0"/>
        </w:rPr>
        <w:t xml:space="preserve"> задержки выплат 7–14 дней, нет микрозаймов/рассрочки на инвентарь, нет страховок «встроено», нет прозрачной P&amp;L-аналитики по дням.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Покупатели:</w:t>
      </w:r>
      <w:r w:rsidDel="00000000" w:rsidR="00000000" w:rsidRPr="00000000">
        <w:rPr>
          <w:rtl w:val="0"/>
        </w:rPr>
        <w:t xml:space="preserve"> мало BNPL в доставке, низкое качество сервиса из-за финансовой нестабильности исполнителей.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Платформы:</w:t>
      </w:r>
      <w:r w:rsidDel="00000000" w:rsidR="00000000" w:rsidRPr="00000000">
        <w:rPr>
          <w:rtl w:val="0"/>
        </w:rPr>
        <w:t xml:space="preserve"> высокая текучесть курьеров, отток селлеров на D2C, комиссии «болят» без встречной ценности.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5qb3aciqe2v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3) Решение (таблетка)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SmartDeliver — «финансы по кнопке» внутри платформ доставки:</w:t>
      </w:r>
    </w:p>
    <w:p w:rsidR="00000000" w:rsidDel="00000000" w:rsidP="00000000" w:rsidRDefault="00000000" w:rsidRPr="00000000" w14:paraId="000001A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Мгновенные выплаты (Instant Payouts/Wallet)</w:t>
      </w:r>
      <w:r w:rsidDel="00000000" w:rsidR="00000000" w:rsidRPr="00000000">
        <w:rPr>
          <w:rtl w:val="0"/>
        </w:rPr>
        <w:t xml:space="preserve"> — вывод за 15 минут, а не через 7–14 дней.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Микрокредиты для исполнителей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до 50 тыс. ₽ на 1–6 мес под 12–18% с одобрением ≤10 мин (на базе рейтинга, истории заказов, возвратов, метрик опозданий).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Встроенный BNPL для покупателей</w:t>
      </w:r>
      <w:r w:rsidDel="00000000" w:rsidR="00000000" w:rsidRPr="00000000">
        <w:rPr>
          <w:rtl w:val="0"/>
        </w:rPr>
        <w:t xml:space="preserve"> — «Оплатить в 4 платежа» прямо в корзине доставки (без отдельной регистрации).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Микростраховка</w:t>
      </w:r>
      <w:r w:rsidDel="00000000" w:rsidR="00000000" w:rsidRPr="00000000">
        <w:rPr>
          <w:rtl w:val="0"/>
        </w:rPr>
        <w:t xml:space="preserve"> — 1–2% от суммы заказа/смены: ответственность курьера, утрата/повреждение, опоздание.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Дашборд-аналитика</w:t>
      </w:r>
      <w:r w:rsidDel="00000000" w:rsidR="00000000" w:rsidRPr="00000000">
        <w:rPr>
          <w:rtl w:val="0"/>
        </w:rPr>
        <w:t xml:space="preserve"> — прибыль по дням, налоги, комиссионные, топ-расходы, рекомендации.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Лояльность/кэшбэк/реферальные</w:t>
      </w:r>
      <w:r w:rsidDel="00000000" w:rsidR="00000000" w:rsidRPr="00000000">
        <w:rPr>
          <w:rtl w:val="0"/>
        </w:rPr>
        <w:t xml:space="preserve"> — 0,5–1% возврат, бонусы за стабильную дисциплину и качество.</w:t>
        <w:br w:type="textWrapping"/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Entry wedge (узкий заход на пилот):</w:t>
      </w:r>
    </w:p>
    <w:p w:rsidR="00000000" w:rsidDel="00000000" w:rsidP="00000000" w:rsidRDefault="00000000" w:rsidRPr="00000000" w14:paraId="000001B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Сценарий 1: </w:t>
      </w:r>
      <w:r w:rsidDel="00000000" w:rsidR="00000000" w:rsidRPr="00000000">
        <w:rPr>
          <w:b w:val="1"/>
          <w:rtl w:val="0"/>
        </w:rPr>
        <w:t xml:space="preserve">Instant Payouts + микростраховка</w:t>
      </w:r>
      <w:r w:rsidDel="00000000" w:rsidR="00000000" w:rsidRPr="00000000">
        <w:rPr>
          <w:rtl w:val="0"/>
        </w:rPr>
        <w:t xml:space="preserve"> для курьеров одной платформы в 1–2 городах.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2: </w:t>
      </w:r>
      <w:r w:rsidDel="00000000" w:rsidR="00000000" w:rsidRPr="00000000">
        <w:rPr>
          <w:b w:val="1"/>
          <w:rtl w:val="0"/>
        </w:rPr>
        <w:t xml:space="preserve">BNPL «4 платежа»</w:t>
      </w:r>
      <w:r w:rsidDel="00000000" w:rsidR="00000000" w:rsidRPr="00000000">
        <w:rPr>
          <w:rtl w:val="0"/>
        </w:rPr>
        <w:t xml:space="preserve"> в 2–3 категориях (готовая еда, FMCG, аптека) с мягкими лимитами.</w:t>
        <w:br w:type="textWrapping"/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6s8n4x51h9x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4) Как это окупается (economics)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Доходы:</w:t>
      </w:r>
    </w:p>
    <w:p w:rsidR="00000000" w:rsidDel="00000000" w:rsidP="00000000" w:rsidRDefault="00000000" w:rsidRPr="00000000" w14:paraId="000001B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BNPL-комиссия с мерчанта: </w:t>
      </w:r>
      <w:r w:rsidDel="00000000" w:rsidR="00000000" w:rsidRPr="00000000">
        <w:rPr>
          <w:b w:val="1"/>
          <w:rtl w:val="0"/>
        </w:rPr>
        <w:t xml:space="preserve">0,5–1,5%</w:t>
      </w:r>
      <w:r w:rsidDel="00000000" w:rsidR="00000000" w:rsidRPr="00000000">
        <w:rPr>
          <w:rtl w:val="0"/>
        </w:rPr>
        <w:t xml:space="preserve"> от заказа.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Микрокредиты: </w:t>
      </w:r>
      <w:r w:rsidDel="00000000" w:rsidR="00000000" w:rsidRPr="00000000">
        <w:rPr>
          <w:b w:val="1"/>
          <w:rtl w:val="0"/>
        </w:rPr>
        <w:t xml:space="preserve">origination 2–3%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процентный спред 3–5%</w:t>
      </w:r>
      <w:r w:rsidDel="00000000" w:rsidR="00000000" w:rsidRPr="00000000">
        <w:rPr>
          <w:rtl w:val="0"/>
        </w:rPr>
        <w:t xml:space="preserve"> (риск-прайсинг).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Страховка: </w:t>
      </w:r>
      <w:r w:rsidDel="00000000" w:rsidR="00000000" w:rsidRPr="00000000">
        <w:rPr>
          <w:b w:val="1"/>
          <w:rtl w:val="0"/>
        </w:rPr>
        <w:t xml:space="preserve">1–2%</w:t>
      </w:r>
      <w:r w:rsidDel="00000000" w:rsidR="00000000" w:rsidRPr="00000000">
        <w:rPr>
          <w:rtl w:val="0"/>
        </w:rPr>
        <w:t xml:space="preserve"> от суммы (rev-share со страховщиком).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Payouts: </w:t>
      </w:r>
      <w:r w:rsidDel="00000000" w:rsidR="00000000" w:rsidRPr="00000000">
        <w:rPr>
          <w:b w:val="1"/>
          <w:rtl w:val="0"/>
        </w:rPr>
        <w:t xml:space="preserve">0,2–0,5%</w:t>
      </w:r>
      <w:r w:rsidDel="00000000" w:rsidR="00000000" w:rsidRPr="00000000">
        <w:rPr>
          <w:rtl w:val="0"/>
        </w:rPr>
        <w:t xml:space="preserve"> за ускорение.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для платформ: </w:t>
      </w:r>
      <w:r w:rsidDel="00000000" w:rsidR="00000000" w:rsidRPr="00000000">
        <w:rPr>
          <w:b w:val="1"/>
          <w:rtl w:val="0"/>
        </w:rPr>
        <w:t xml:space="preserve">подписка за аналитику и анти-чёрн</w:t>
      </w:r>
      <w:r w:rsidDel="00000000" w:rsidR="00000000" w:rsidRPr="00000000">
        <w:rPr>
          <w:rtl w:val="0"/>
        </w:rPr>
        <w:t xml:space="preserve"> (опц.).</w:t>
        <w:br w:type="textWrapping"/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Unit-калькуляция пример (заказ 1 500 ₽):</w:t>
      </w:r>
    </w:p>
    <w:p w:rsidR="00000000" w:rsidDel="00000000" w:rsidP="00000000" w:rsidRDefault="00000000" w:rsidRPr="00000000" w14:paraId="000001C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BNPL 1% = </w:t>
      </w:r>
      <w:r w:rsidDel="00000000" w:rsidR="00000000" w:rsidRPr="00000000">
        <w:rPr>
          <w:b w:val="1"/>
          <w:rtl w:val="0"/>
        </w:rPr>
        <w:t xml:space="preserve">15 ₽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Страховка 1,2% = </w:t>
      </w:r>
      <w:r w:rsidDel="00000000" w:rsidR="00000000" w:rsidRPr="00000000">
        <w:rPr>
          <w:b w:val="1"/>
          <w:rtl w:val="0"/>
        </w:rPr>
        <w:t xml:space="preserve">18 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(rev-share 40% → </w:t>
      </w:r>
      <w:r w:rsidDel="00000000" w:rsidR="00000000" w:rsidRPr="00000000">
        <w:rPr>
          <w:b w:val="1"/>
          <w:rtl w:val="0"/>
        </w:rPr>
        <w:t xml:space="preserve">7,2 ₽</w:t>
      </w:r>
      <w:r w:rsidDel="00000000" w:rsidR="00000000" w:rsidRPr="00000000">
        <w:rPr>
          <w:rtl w:val="0"/>
        </w:rPr>
        <w:t xml:space="preserve"> нам)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payout 0,3% = </w:t>
      </w:r>
      <w:r w:rsidDel="00000000" w:rsidR="00000000" w:rsidRPr="00000000">
        <w:rPr>
          <w:b w:val="1"/>
          <w:rtl w:val="0"/>
        </w:rPr>
        <w:t xml:space="preserve">4,5 ₽</w:t>
        <w:br w:type="textWrapping"/>
      </w:r>
      <w:r w:rsidDel="00000000" w:rsidR="00000000" w:rsidRPr="00000000">
        <w:rPr>
          <w:rtl w:val="0"/>
        </w:rPr>
        <w:t xml:space="preserve"> Суммарно с заказа можно собирать </w:t>
      </w:r>
      <w:r w:rsidDel="00000000" w:rsidR="00000000" w:rsidRPr="00000000">
        <w:rPr>
          <w:b w:val="1"/>
          <w:rtl w:val="0"/>
        </w:rPr>
        <w:t xml:space="preserve">~26–30 ₽</w:t>
      </w:r>
      <w:r w:rsidDel="00000000" w:rsidR="00000000" w:rsidRPr="00000000">
        <w:rPr>
          <w:rtl w:val="0"/>
        </w:rPr>
        <w:t xml:space="preserve"> брутто при сильной встраиваемости. На </w:t>
      </w:r>
      <w:r w:rsidDel="00000000" w:rsidR="00000000" w:rsidRPr="00000000">
        <w:rPr>
          <w:b w:val="1"/>
          <w:rtl w:val="0"/>
        </w:rPr>
        <w:t xml:space="preserve">1 млн заказов/мес</w:t>
      </w:r>
      <w:r w:rsidDel="00000000" w:rsidR="00000000" w:rsidRPr="00000000">
        <w:rPr>
          <w:rtl w:val="0"/>
        </w:rPr>
        <w:t xml:space="preserve"> это </w:t>
      </w:r>
      <w:r w:rsidDel="00000000" w:rsidR="00000000" w:rsidRPr="00000000">
        <w:rPr>
          <w:b w:val="1"/>
          <w:rtl w:val="0"/>
        </w:rPr>
        <w:t xml:space="preserve">26–30 млн ₽</w:t>
      </w:r>
      <w:r w:rsidDel="00000000" w:rsidR="00000000" w:rsidRPr="00000000">
        <w:rPr>
          <w:rtl w:val="0"/>
        </w:rPr>
        <w:t xml:space="preserve"> брутто-выручки.</w:t>
        <w:br w:type="textWrapping"/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nrbqm3bialm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5) Данные и скоринг (risk)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Альтернативные данные из платформ:</w:t>
      </w:r>
    </w:p>
    <w:p w:rsidR="00000000" w:rsidDel="00000000" w:rsidP="00000000" w:rsidRDefault="00000000" w:rsidRPr="00000000" w14:paraId="000001C6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частота/ритм выходов в смену, NPS клиента, рейтинг, % опозданий/отмен, средний чек, сезонность, доля возвратов, «здоровье маршрутов», диспуты.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Фичи для модели:</w:t>
      </w:r>
      <w:r w:rsidDel="00000000" w:rsidR="00000000" w:rsidRPr="00000000">
        <w:rPr>
          <w:rtl w:val="0"/>
        </w:rPr>
        <w:t xml:space="preserve"> временные ряды доходов, стабильность смен, граф-признаки по ресторанам/районам, поведенческие паттерны.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Модель:</w:t>
      </w:r>
      <w:r w:rsidDel="00000000" w:rsidR="00000000" w:rsidRPr="00000000">
        <w:rPr>
          <w:rtl w:val="0"/>
        </w:rPr>
        <w:t xml:space="preserve"> CatBoost/LightGBM + калибровка (Platt/Isotonic), объяснимость через SHAP, reason-codes.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Мониторинг: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KS ≥ 0,35; PSI ≤ 0,1; тревоги по дрейфу; пороги выдачи динамические.</w:t>
        <w:br w:type="textWrapping"/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6m57ipv9yus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6) Юр/комплаенс</w:t>
      </w:r>
    </w:p>
    <w:p w:rsidR="00000000" w:rsidDel="00000000" w:rsidP="00000000" w:rsidRDefault="00000000" w:rsidRPr="00000000" w14:paraId="000001C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BNPL — соблюдение разъяснений ЦБ, оферты рассрочки, KYC/AML, бюро кредитных историй (при необходимости).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Микрокредиты — через </w:t>
      </w:r>
      <w:r w:rsidDel="00000000" w:rsidR="00000000" w:rsidRPr="00000000">
        <w:rPr>
          <w:b w:val="1"/>
          <w:rtl w:val="0"/>
        </w:rPr>
        <w:t xml:space="preserve">партнёра-кредитора</w:t>
      </w:r>
      <w:r w:rsidDel="00000000" w:rsidR="00000000" w:rsidRPr="00000000">
        <w:rPr>
          <w:rtl w:val="0"/>
        </w:rPr>
        <w:t xml:space="preserve"> (МФО/банк) либо лицензируемую SPV; мы — скоринг/дистрибуция/сервис.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Страховка — агентская модель (rev-share) со страховщиком.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Платёжка/кошелёк — через лицензионный платёжный провайдер, раздельный контур хранения.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— по согласию пользователя, 152-ФЗ, шифрование, журнал доступов.</w:t>
        <w:br w:type="textWrapping"/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o7pzh6yza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7) MVP-план на 90 дней, в случае победы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1–2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Партнёр платёжный провайдер + страховщик.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Пилотная платформа доставки (1 город, 5–10 тыс. активных исполнителей).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Юр.рамка: агентские договоры, соглашения о данных.</w:t>
        <w:br w:type="textWrapping"/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3–6</w:t>
      </w:r>
    </w:p>
    <w:p w:rsidR="00000000" w:rsidDel="00000000" w:rsidP="00000000" w:rsidRDefault="00000000" w:rsidRPr="00000000" w14:paraId="000001D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MVP: кошелёк + instant payouts, страховка «на смену», базовый дашборд; админка платформы.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Скоринг v0 (правила + простая модель), лимиты и антифрод.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SDK/виджеты для встраивания в приложение платформы.</w:t>
        <w:br w:type="textWrapping"/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7–10</w:t>
      </w:r>
    </w:p>
    <w:p w:rsidR="00000000" w:rsidDel="00000000" w:rsidP="00000000" w:rsidRDefault="00000000" w:rsidRPr="00000000" w14:paraId="000001D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BNPL в 1–2 категориях, микрокредит «на топливо/инвентарь».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Тест: 5 000–10 000 заказов/день через наши модули.</w:t>
        <w:br w:type="textWrapping"/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11–13</w:t>
      </w:r>
    </w:p>
    <w:p w:rsidR="00000000" w:rsidDel="00000000" w:rsidP="00000000" w:rsidRDefault="00000000" w:rsidRPr="00000000" w14:paraId="000001DC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Отчёт пилота, донастройка лимитов/модели, коммерческий rollout на 2–3 города.</w:t>
        <w:br w:type="textWrapping"/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og7vm7n33j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8) KPI пилота</w:t>
      </w:r>
    </w:p>
    <w:p w:rsidR="00000000" w:rsidDel="00000000" w:rsidP="00000000" w:rsidRDefault="00000000" w:rsidRPr="00000000" w14:paraId="000001D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TAT выплат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≤ </w:t>
      </w:r>
      <w:r w:rsidDel="00000000" w:rsidR="00000000" w:rsidRPr="00000000">
        <w:rPr>
          <w:b w:val="1"/>
          <w:rtl w:val="0"/>
        </w:rPr>
        <w:t xml:space="preserve">15 минут</w:t>
      </w:r>
      <w:r w:rsidDel="00000000" w:rsidR="00000000" w:rsidRPr="00000000">
        <w:rPr>
          <w:rtl w:val="0"/>
        </w:rPr>
        <w:t xml:space="preserve"> (p95).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Принятие BNPL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8–12%</w:t>
      </w:r>
      <w:r w:rsidDel="00000000" w:rsidR="00000000" w:rsidRPr="00000000">
        <w:rPr>
          <w:rtl w:val="0"/>
        </w:rPr>
        <w:t xml:space="preserve"> заказов в включённых категориях.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NPL30 по микрозаймам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≤ </w:t>
      </w:r>
      <w:r w:rsidDel="00000000" w:rsidR="00000000" w:rsidRPr="00000000">
        <w:rPr>
          <w:b w:val="1"/>
          <w:rtl w:val="0"/>
        </w:rPr>
        <w:t xml:space="preserve">4–5%</w:t>
      </w:r>
      <w:r w:rsidDel="00000000" w:rsidR="00000000" w:rsidRPr="00000000">
        <w:rPr>
          <w:rtl w:val="0"/>
        </w:rPr>
        <w:t xml:space="preserve"> (за счёт alt-данных и малых лимитов).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Снижение текучести</w:t>
      </w:r>
      <w:r w:rsidDel="00000000" w:rsidR="00000000" w:rsidRPr="00000000">
        <w:rPr>
          <w:rtl w:val="0"/>
        </w:rPr>
        <w:t xml:space="preserve"> курьеров у платформы: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−15–20%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Рост GMV</w:t>
      </w:r>
      <w:r w:rsidDel="00000000" w:rsidR="00000000" w:rsidRPr="00000000">
        <w:rPr>
          <w:rtl w:val="0"/>
        </w:rPr>
        <w:t xml:space="preserve"> в тестовых категориях: </w:t>
      </w:r>
      <w:r w:rsidDel="00000000" w:rsidR="00000000" w:rsidRPr="00000000">
        <w:rPr>
          <w:b w:val="1"/>
          <w:rtl w:val="0"/>
        </w:rPr>
        <w:t xml:space="preserve">+3–5%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NPS исполнителей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≥ </w:t>
      </w:r>
      <w:r w:rsidDel="00000000" w:rsidR="00000000" w:rsidRPr="00000000">
        <w:rPr>
          <w:b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qmrtob3r7ke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9) Архитектура (на салфетке)</w:t>
      </w:r>
    </w:p>
    <w:p w:rsidR="00000000" w:rsidDel="00000000" w:rsidP="00000000" w:rsidRDefault="00000000" w:rsidRPr="00000000" w14:paraId="000001E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Connectors</w:t>
      </w:r>
      <w:r w:rsidDel="00000000" w:rsidR="00000000" w:rsidRPr="00000000">
        <w:rPr>
          <w:rtl w:val="0"/>
        </w:rPr>
        <w:t xml:space="preserve">: API платформ (заказы, рейтинги, выплаты), платёжка, страховщик, БКИ (опц.).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Store</w:t>
      </w:r>
      <w:r w:rsidDel="00000000" w:rsidR="00000000" w:rsidRPr="00000000">
        <w:rPr>
          <w:rtl w:val="0"/>
        </w:rPr>
        <w:t xml:space="preserve">: агрегаты по сменам/дням, стабильность, сезонность, граф-метрики.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 Engine</w:t>
      </w:r>
      <w:r w:rsidDel="00000000" w:rsidR="00000000" w:rsidRPr="00000000">
        <w:rPr>
          <w:rtl w:val="0"/>
        </w:rPr>
        <w:t xml:space="preserve">: скоринг, антифрод, лимиты, ценообразование.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Ledger/Wallet</w:t>
      </w:r>
      <w:r w:rsidDel="00000000" w:rsidR="00000000" w:rsidRPr="00000000">
        <w:rPr>
          <w:rtl w:val="0"/>
        </w:rPr>
        <w:t xml:space="preserve">: кошелёк, мгновенные выплаты, реестр транзакций.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BNPL Module</w:t>
      </w:r>
      <w:r w:rsidDel="00000000" w:rsidR="00000000" w:rsidRPr="00000000">
        <w:rPr>
          <w:rtl w:val="0"/>
        </w:rPr>
        <w:t xml:space="preserve">: чек-аут виджет, расписание платежей, напоминания.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дашборды P&amp;L, рекомендации.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VPC, KMS, аудиты, роли и политики.</w:t>
        <w:br w:type="textWrapping"/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cpb05f742i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10) Прайсинг (черновик, потому что для реального прайса нужен кастдев + практика)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1.4057507987222"/>
        <w:gridCol w:w="1893.531231918694"/>
        <w:gridCol w:w="4690.574828306207"/>
        <w:tblGridChange w:id="0">
          <w:tblGrid>
            <w:gridCol w:w="2441.4057507987222"/>
            <w:gridCol w:w="1893.531231918694"/>
            <w:gridCol w:w="4690.57482830620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План для платформы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Месячная 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Что даём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150 000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Wallet + Instant Payouts + базовая аналитика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350 000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+ BNPL + микростраховка + анти-чёрн отчёты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кастом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+ микрокредиты (через партнёра), SLA 99,95%</w:t>
            </w:r>
          </w:p>
        </w:tc>
      </w:tr>
    </w:tbl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Транзакционные комиссии:</w:t>
      </w:r>
      <w:r w:rsidDel="00000000" w:rsidR="00000000" w:rsidRPr="00000000">
        <w:rPr>
          <w:rtl w:val="0"/>
        </w:rPr>
        <w:t xml:space="preserve"> BNPL 0,5–1,5%; Instant 0,2–0,5%; страховка rev-share; кредиты — origination 2–3% + процентный спред (через партнёра).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ey3j9jyg4qf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11) Риски и как их гасим</w:t>
      </w:r>
    </w:p>
    <w:p w:rsidR="00000000" w:rsidDel="00000000" w:rsidP="00000000" w:rsidRDefault="00000000" w:rsidRPr="00000000" w14:paraId="000001F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Кредитный риск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жёсткий лимитинг на старте (10–20 тыс. ₽), короткие сроки, dynamic cut-offs, андеррайтинг на alt-данных.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Фрод/мультиакк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device-fingerprint, поведенческая биометрия, граф-анализ связей.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Регуляторка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партнёрские лицензии, «white-label» через банк/МФО, прозрачные оферты/согласия.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Зависимость от платформ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модульная интеграция, возможность мульти-платформенной работы.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Юнит-экономика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быстрое отключение убыточных сегментов, A/B cut-offs, price-ladder.</w:t>
        <w:br w:type="textWrapping"/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gkw8y38qcxr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12) Конкуренты и дифференциация</w:t>
      </w:r>
    </w:p>
    <w:p w:rsidR="00000000" w:rsidDel="00000000" w:rsidP="00000000" w:rsidRDefault="00000000" w:rsidRPr="00000000" w14:paraId="0000020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Банки/кошельки</w:t>
      </w:r>
      <w:r w:rsidDel="00000000" w:rsidR="00000000" w:rsidRPr="00000000">
        <w:rPr>
          <w:rtl w:val="0"/>
        </w:rPr>
        <w:t xml:space="preserve"> — нет глубокой встройки в операционный контур доставки.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Отдельные BNPL-сервисы</w:t>
      </w:r>
      <w:r w:rsidDel="00000000" w:rsidR="00000000" w:rsidRPr="00000000">
        <w:rPr>
          <w:rtl w:val="0"/>
        </w:rPr>
        <w:t xml:space="preserve"> — вне приложения доставки, высокий friction.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Страховки-вне</w:t>
      </w:r>
      <w:r w:rsidDel="00000000" w:rsidR="00000000" w:rsidRPr="00000000">
        <w:rPr>
          <w:rtl w:val="0"/>
        </w:rPr>
        <w:t xml:space="preserve"> — не realtime, нет контекстных тарифов «на смену».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Мы: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единый модуль в приложении → меньше трения, выше конверсия и LTV; скоринг на живых операционных данных; tangible value платформе (retention, GMV, качество).</w:t>
        <w:br w:type="textWrapping"/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b1uzpxd7awl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13) Видение (12–18 мес)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Расширение на 10–15 городов и 3–4 платформы, BNPL во всех ключевых категориях доставки.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для региональных супер-приложений.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Кредитные продукты «для роста» (электротранспорт, холодильное/термо-оборудование).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Фин-здоровье исполнителей: встроенные налоги, пенсионные взносы, накопления.</w:t>
        <w:br w:type="textWrapping"/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1glxngufdaj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14) Заключение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SmartDeliver</w:t>
      </w:r>
      <w:r w:rsidDel="00000000" w:rsidR="00000000" w:rsidRPr="00000000">
        <w:rPr>
          <w:rtl w:val="0"/>
        </w:rPr>
        <w:t xml:space="preserve"> делает доставку устойчивой: исполнители получают деньги и защиту «здесь и сейчас», покупатели — удобство и гибкость, платформы — рост LTV и снижение текучести. Встраивание в самый «горячий» момент (чек-аут/выплаты) создаёт сильный сетевой эффект и прочный moat.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Автор:</w:t>
      </w:r>
      <w:r w:rsidDel="00000000" w:rsidR="00000000" w:rsidRPr="00000000">
        <w:rPr>
          <w:rtl w:val="0"/>
        </w:rPr>
        <w:t xml:space="preserve"> Руслан</w:t>
        <w:br w:type="textWrapping"/>
      </w:r>
      <w:r w:rsidDel="00000000" w:rsidR="00000000" w:rsidRPr="00000000">
        <w:rPr>
          <w:b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октябрь 2025 г.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Источники:</w:t>
        <w:br w:type="textWrapping"/>
        <w:br w:type="textWrapping"/>
      </w:r>
      <w:r w:rsidDel="00000000" w:rsidR="00000000" w:rsidRPr="00000000">
        <w:rPr>
          <w:rtl w:val="0"/>
        </w:rPr>
        <w:t xml:space="preserve">[1](https://adindex.ru/news/tendencies/2025/10/15/338157.phtml) [2](https://www.gminsights.com/ru/industry-analysis/embedded-finance-market) [3](https://www.klerk.ru/buh/articles/657756/) [4](https://bcs-express.ru/novosti-i-analitika/gde-seichas-den-gi-fintech-novogo-pokoleniia) [5](https://plusworld.ru/articles/68056/) [6](https://smotrim.ru/article/4549346) [7](https://secrets.tbank.ru/blogi-kompanij/kak-rasti-na-marketplejsah/) [8](https://kontursm.ru/tolk/tpost/fb3kgugus1-lgoti-na-kreditovanie-malogo-biznesa-v-2) [9](https://xn--80aplem.xn--p1ai/analytics/Rynok-vstroennyh-finansov-cifrovye-innovacii-i-perspektivy-rosta/) [10](https://www.purrweb.com/ru/blog/idei-dlya-fintech-startapov/) [11](https://www.kommersant.ru/doc/8117334) [12](https://2gis.kz/almaty/firm/70000001038999051/tab/reviews) [13](https://vc.ru/invest/2244558-marketplejsy-2025-rost-rossijskogo-e-commerce) [14](https://kontur42.ru/start/tpost/l7fr04o9m1-lgotnoe-kreditovanie-msp-v-2025-godu) [15](https://www.klerk.ru/buh/articles/603821/) [16](https://www.sostav.ru/blogs/280843/66106) [17](https://revvy.ai/blog/tpost/h919d9bfj1-vivodim-dostavku-edi-v-top-na-yandeks-ka) [18](https://pntr.io/1101-kak-dobavit-menyu-v-2gis-poshagovoe-rukovodstvo-dlya-kafe-i-restoranov) [19](https://wtcmoscow.ru/company/news/7133/) [20](https://www.rbc.ru/newspaper/2024/10/24/6718e2629a794773233ec9ef) [21](https://crashradar.ru/dostavka/jandeks-lavka/)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sz w:val="46"/>
          <w:szCs w:val="46"/>
          <w:rtl w:val="0"/>
        </w:rPr>
        <w:t xml:space="preserve">💡 Карточка 5</w:t>
        <w:br w:type="textWrapping"/>
        <w:t xml:space="preserve">FinTech-стартапа: ClaimBot — мобильная платформа для автоматизированного оформления и обработки страховых претензий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v23x39n62pi" w:id="58"/>
      <w:bookmarkEnd w:id="58"/>
      <w:r w:rsidDel="00000000" w:rsidR="00000000" w:rsidRPr="00000000">
        <w:rPr>
          <w:b w:val="1"/>
          <w:sz w:val="34"/>
          <w:szCs w:val="34"/>
          <w:rtl w:val="0"/>
        </w:rPr>
        <w:t xml:space="preserve">1) Сфера и почему сейчас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фокусируюсь на </w:t>
      </w:r>
      <w:r w:rsidDel="00000000" w:rsidR="00000000" w:rsidRPr="00000000">
        <w:rPr>
          <w:b w:val="1"/>
          <w:rtl w:val="0"/>
        </w:rPr>
        <w:t xml:space="preserve">Insurtech/claims management</w:t>
      </w:r>
      <w:r w:rsidDel="00000000" w:rsidR="00000000" w:rsidRPr="00000000">
        <w:rPr>
          <w:rtl w:val="0"/>
        </w:rPr>
        <w:t xml:space="preserve"> для физлиц и МСБ (ОСАГО, КАСКО, имущество, ответственность).</w:t>
        <w:br w:type="textWrapping"/>
        <w:t xml:space="preserve"> Проблема очевидна: подача претензии — долгий, непрозрачный и фрагментированный процесс. Страховым это тоже дорого: ручные операции, ошибки, фрод. ClaimBot закрывает обе боли.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awcq52jr1zb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2) Ключевые боли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Клиенты:</w:t>
      </w:r>
      <w:r w:rsidDel="00000000" w:rsidR="00000000" w:rsidRPr="00000000">
        <w:rPr>
          <w:rtl w:val="0"/>
        </w:rPr>
        <w:t xml:space="preserve"> 5–30 дней рассмотрения, путаница с документами, непонятные статусы, офлайн-процедуры, споры без инструментария.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Страховые:</w:t>
      </w:r>
      <w:r w:rsidDel="00000000" w:rsidR="00000000" w:rsidRPr="00000000">
        <w:rPr>
          <w:rtl w:val="0"/>
        </w:rPr>
        <w:t xml:space="preserve"> до 15% премий «съедает» обработка, много ручного ввода и ошибок, фрод, нехватка кадров.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Агенты/партнёры:</w:t>
      </w:r>
      <w:r w:rsidDel="00000000" w:rsidR="00000000" w:rsidRPr="00000000">
        <w:rPr>
          <w:rtl w:val="0"/>
        </w:rPr>
        <w:t xml:space="preserve"> нет своего claim-софта, низкая конверсия из-за сложности процесса.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5wak98zhms" w:id="60"/>
      <w:bookmarkEnd w:id="60"/>
      <w:r w:rsidDel="00000000" w:rsidR="00000000" w:rsidRPr="00000000">
        <w:rPr>
          <w:b w:val="1"/>
          <w:sz w:val="34"/>
          <w:szCs w:val="34"/>
          <w:rtl w:val="0"/>
        </w:rPr>
        <w:t xml:space="preserve">3) Решение (моя таблетка)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ClaimBot — универсальная «одна кнопка» для подачи, маршрутизации и трекинга претензий.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21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One-click старт</w:t>
      </w:r>
      <w:r w:rsidDel="00000000" w:rsidR="00000000" w:rsidRPr="00000000">
        <w:rPr>
          <w:rtl w:val="0"/>
        </w:rPr>
        <w:t xml:space="preserve">: подтягиваем данные полиса/профиля, VIN/ТС, гео-метки, для ОСАГО — данные ДТП/участников (по согласиям).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CV-оценка ущерба</w:t>
      </w:r>
      <w:r w:rsidDel="00000000" w:rsidR="00000000" w:rsidRPr="00000000">
        <w:rPr>
          <w:rtl w:val="0"/>
        </w:rPr>
        <w:t xml:space="preserve">: анализ фото/видео, сегментация повреждений, бенчмаркинг стоимости ремонта; точность целимся 85–90%.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Пошаговый ассистент</w:t>
      </w:r>
      <w:r w:rsidDel="00000000" w:rsidR="00000000" w:rsidRPr="00000000">
        <w:rPr>
          <w:rtl w:val="0"/>
        </w:rPr>
        <w:t xml:space="preserve">: «что снять/загрузить», автоматические чек-листы и проверки полноты пакета.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Маршрутизация в страховую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единый интерфейс → далее по API/порталам в нужную СК, статус-синхронизация назад в приложение.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Live-трекер статуса</w:t>
      </w:r>
      <w:r w:rsidDel="00000000" w:rsidR="00000000" w:rsidRPr="00000000">
        <w:rPr>
          <w:rtl w:val="0"/>
        </w:rPr>
        <w:t xml:space="preserve">: этап, SLA, комментарии эксперта, запрошенные документы, дедлайны.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Антифрод/дедупликация</w:t>
      </w:r>
      <w:r w:rsidDel="00000000" w:rsidR="00000000" w:rsidRPr="00000000">
        <w:rPr>
          <w:rtl w:val="0"/>
        </w:rPr>
        <w:t xml:space="preserve">: кросс-проверка метаданных, повторов, аномалий; граф-связи по объектам/участникам.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Встроенные условия полиса</w:t>
      </w:r>
      <w:r w:rsidDel="00000000" w:rsidR="00000000" w:rsidRPr="00000000">
        <w:rPr>
          <w:rtl w:val="0"/>
        </w:rPr>
        <w:t xml:space="preserve">: понятные «что покрыто/исключено» и ориентир по сумме выплаты.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Чат с экспертом</w:t>
      </w:r>
      <w:r w:rsidDel="00000000" w:rsidR="00000000" w:rsidRPr="00000000">
        <w:rPr>
          <w:rtl w:val="0"/>
        </w:rPr>
        <w:t xml:space="preserve">: типовые ответы ИИ + эскалация к живому специалисту (SLA 2–4 часа).</w:t>
        <w:br w:type="textWrapping"/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Entry wedge (входной шип):</w:t>
      </w:r>
    </w:p>
    <w:p w:rsidR="00000000" w:rsidDel="00000000" w:rsidP="00000000" w:rsidRDefault="00000000" w:rsidRPr="00000000" w14:paraId="0000022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Пилот </w:t>
      </w:r>
      <w:r w:rsidDel="00000000" w:rsidR="00000000" w:rsidRPr="00000000">
        <w:rPr>
          <w:b w:val="1"/>
          <w:rtl w:val="0"/>
        </w:rPr>
        <w:t xml:space="preserve">ОСАГО/КАСКО ДТП без пострадавших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страхование имущества (залив/пожар)</w:t>
      </w:r>
      <w:r w:rsidDel="00000000" w:rsidR="00000000" w:rsidRPr="00000000">
        <w:rPr>
          <w:rtl w:val="0"/>
        </w:rPr>
        <w:t xml:space="preserve"> — два массовых и алгоритмизируемых сценария.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Каналы: 1–2 СК + 1–2 агрегатора/агента (white-label) в 2–3 регионах.</w:t>
        <w:br w:type="textWrapping"/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dpyw97bnm1f" w:id="61"/>
      <w:bookmarkEnd w:id="61"/>
      <w:r w:rsidDel="00000000" w:rsidR="00000000" w:rsidRPr="00000000">
        <w:rPr>
          <w:b w:val="1"/>
          <w:sz w:val="34"/>
          <w:szCs w:val="34"/>
          <w:rtl w:val="0"/>
        </w:rPr>
        <w:t xml:space="preserve">4) Данные и интеграции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Источники (по согласию):</w:t>
      </w:r>
    </w:p>
    <w:p w:rsidR="00000000" w:rsidDel="00000000" w:rsidP="00000000" w:rsidRDefault="00000000" w:rsidRPr="00000000" w14:paraId="0000022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Страховые: номер полиса, риски, лимиты, франшизы, история претензий.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Гос-сервисы: ГИБДД (ДТП/штрафы), ФНС (сверка данных), ЕПГУ (статус обращений, где доступно).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Устройства: гео/время, EXIF фото/видео, телематика (если есть), датчики (умный дом).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Партнёры: сервисы оценки ремонта, СТОА/стройкомпании.</w:t>
        <w:br w:type="textWrapping"/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Интеграции:</w:t>
      </w:r>
      <w:r w:rsidDel="00000000" w:rsidR="00000000" w:rsidRPr="00000000">
        <w:rPr>
          <w:rtl w:val="0"/>
        </w:rPr>
        <w:t xml:space="preserve"> API/порталы страховщиков (инициация претензии, статусы, доп.запросы), платёжные провайдеры (выплаты/эквайринг госпошлин), БД полисов/агрегаторы.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z0wmyi12yk6" w:id="62"/>
      <w:bookmarkEnd w:id="62"/>
      <w:r w:rsidDel="00000000" w:rsidR="00000000" w:rsidRPr="00000000">
        <w:rPr>
          <w:b w:val="1"/>
          <w:sz w:val="34"/>
          <w:szCs w:val="34"/>
          <w:rtl w:val="0"/>
        </w:rPr>
        <w:t xml:space="preserve">5) Риск-модель и антифрод</w:t>
      </w:r>
    </w:p>
    <w:p w:rsidR="00000000" w:rsidDel="00000000" w:rsidP="00000000" w:rsidRDefault="00000000" w:rsidRPr="00000000" w14:paraId="000002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Скоринг претензии:</w:t>
      </w:r>
      <w:r w:rsidDel="00000000" w:rsidR="00000000" w:rsidRPr="00000000">
        <w:rPr>
          <w:rtl w:val="0"/>
        </w:rPr>
        <w:t xml:space="preserve"> CatBoost/LightGBM, признаки: консистентность метаданных, совместимость повреждений со сценарием, гео/время, история заявителя/объекта, схожесть с известными паттернами фрода.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Метрики: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AUC ≥ 0.80, KS ≥ 0.35, FPR по красным флагам ≤ 3%.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Explainability:</w:t>
      </w:r>
      <w:r w:rsidDel="00000000" w:rsidR="00000000" w:rsidRPr="00000000">
        <w:rPr>
          <w:rtl w:val="0"/>
        </w:rPr>
        <w:t xml:space="preserve"> SHAP + reason codes для страховой (почему кейс помечен/одобрен).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Мониторинг дрейфа: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PSI ≤ 0.1, тревоги при уходе признаков/метрик.</w:t>
        <w:br w:type="textWrapping"/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oz59owy1jat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6) Юр/комплаенс и безопасность</w:t>
      </w:r>
    </w:p>
    <w:p w:rsidR="00000000" w:rsidDel="00000000" w:rsidP="00000000" w:rsidRDefault="00000000" w:rsidRPr="00000000" w14:paraId="0000023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152-ФЗ (персональные данные), шифрование в покое/полёте, минимизация и раздельное хранение.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Согласия на обработку и запросы к гос-ресурсам; аудит следов доступа.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продукту: </w:t>
      </w:r>
      <w:r w:rsidDel="00000000" w:rsidR="00000000" w:rsidRPr="00000000">
        <w:rPr>
          <w:b w:val="1"/>
          <w:rtl w:val="0"/>
        </w:rPr>
        <w:t xml:space="preserve">B2B2C</w:t>
      </w:r>
      <w:r w:rsidDel="00000000" w:rsidR="00000000" w:rsidRPr="00000000">
        <w:rPr>
          <w:rtl w:val="0"/>
        </w:rPr>
        <w:t xml:space="preserve"> (через СК/агентов) и </w:t>
      </w:r>
      <w:r w:rsidDel="00000000" w:rsidR="00000000" w:rsidRPr="00000000">
        <w:rPr>
          <w:b w:val="1"/>
          <w:rtl w:val="0"/>
        </w:rPr>
        <w:t xml:space="preserve">B2C</w:t>
      </w:r>
      <w:r w:rsidDel="00000000" w:rsidR="00000000" w:rsidRPr="00000000">
        <w:rPr>
          <w:rtl w:val="0"/>
        </w:rPr>
        <w:t xml:space="preserve"> (клиент подаёт, а мы доставляем в СК).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Правовой статус: IT-сервис/агентский/аутсорсинг процессов (не страховая).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Медиация споров: шаблоны претензий/обращений, интеграция с РСА-сервисами/медиацией (где возможно).</w:t>
        <w:br w:type="textWrapping"/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sivvkp4dlgq" w:id="64"/>
      <w:bookmarkEnd w:id="64"/>
      <w:r w:rsidDel="00000000" w:rsidR="00000000" w:rsidRPr="00000000">
        <w:rPr>
          <w:b w:val="1"/>
          <w:sz w:val="34"/>
          <w:szCs w:val="34"/>
          <w:rtl w:val="0"/>
        </w:rPr>
        <w:t xml:space="preserve">7) Экономика и монетизация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Модели дохода (комбинирую):</w:t>
      </w:r>
    </w:p>
    <w:p w:rsidR="00000000" w:rsidDel="00000000" w:rsidP="00000000" w:rsidRDefault="00000000" w:rsidRPr="00000000" w14:paraId="0000024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B2B-подписка (SaaS для СК/агентов):</w:t>
      </w:r>
      <w:r w:rsidDel="00000000" w:rsidR="00000000" w:rsidRPr="00000000">
        <w:rPr>
          <w:rtl w:val="0"/>
        </w:rPr>
        <w:t xml:space="preserve"> 100–400 тыс. ₽/мес/СК за платформу + интеграции.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 кейс (per-claim):</w:t>
      </w:r>
      <w:r w:rsidDel="00000000" w:rsidR="00000000" w:rsidRPr="00000000">
        <w:rPr>
          <w:rtl w:val="0"/>
        </w:rPr>
        <w:t xml:space="preserve"> 40–150 ₽ за обработку (в зависимости от типа).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White-label для партнёров:</w:t>
      </w:r>
      <w:r w:rsidDel="00000000" w:rsidR="00000000" w:rsidRPr="00000000">
        <w:rPr>
          <w:rtl w:val="0"/>
        </w:rPr>
        <w:t xml:space="preserve"> плата за брендирование/SDK.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Ускорение/экспресс-оценка для клиента (опция):</w:t>
      </w:r>
      <w:r w:rsidDel="00000000" w:rsidR="00000000" w:rsidRPr="00000000">
        <w:rPr>
          <w:rtl w:val="0"/>
        </w:rPr>
        <w:t xml:space="preserve"> 99–299 ₽ за «fast-track», если разрешено СК.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Маркетплейс услуг:</w:t>
      </w:r>
      <w:r w:rsidDel="00000000" w:rsidR="00000000" w:rsidRPr="00000000">
        <w:rPr>
          <w:rtl w:val="0"/>
        </w:rPr>
        <w:t xml:space="preserve"> комиссионный доход от СТОА/оценщиков при согласии клиента.</w:t>
        <w:br w:type="textWrapping"/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Эффект для СК: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−20–30% OpEx на claims, TAT ↓ с 20 до 3 дней, NPS ↑, фрод-потери ↓.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ivdi7300hio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8) MVP-план на 90 дней, в случае победы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1–2</w:t>
      </w:r>
    </w:p>
    <w:p w:rsidR="00000000" w:rsidDel="00000000" w:rsidP="00000000" w:rsidRDefault="00000000" w:rsidRPr="00000000" w14:paraId="0000024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Партнёры: 1–2 страховщика по ОСАГО/КАСКО + 1 имущественный продукт; 1 агрегатор.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Юр-пакет: оферты/согласия, DPIA, договоры об обмене данными, роли/доступы.</w:t>
        <w:br w:type="textWrapping"/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3–6</w:t>
      </w:r>
    </w:p>
    <w:p w:rsidR="00000000" w:rsidDel="00000000" w:rsidP="00000000" w:rsidRDefault="00000000" w:rsidRPr="00000000" w14:paraId="0000024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Мобильное приложение + веб-кабинет; модуль one-click; сценарии ДТП без пострадавших и «залив».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Интеграции v1: подача претензии в СК, обмен статусами.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CV-модель v0 (правила + базовый ML), антифрод-чеки.</w:t>
        <w:br w:type="textWrapping"/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7–10</w:t>
      </w:r>
    </w:p>
    <w:p w:rsidR="00000000" w:rsidDel="00000000" w:rsidP="00000000" w:rsidRDefault="00000000" w:rsidRPr="00000000" w14:paraId="0000025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Пилот: 1–2 региона, 3–5 тыс. пользователей; SLA чата 4 ч, TAT цели ≤ 5 дней.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CV и скоринга (разметка кейсов), авто-проверки полноты пакета.</w:t>
        <w:br w:type="textWrapping"/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Недели 11–13</w:t>
      </w:r>
    </w:p>
    <w:p w:rsidR="00000000" w:rsidDel="00000000" w:rsidP="00000000" w:rsidRDefault="00000000" w:rsidRPr="00000000" w14:paraId="00000255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Отчёт пилота: точность/TAT/экономия, доработка UX, масштабирование на ещё 2 СК.</w:t>
        <w:br w:type="textWrapping"/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c9685d0x9kt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9) KPI пилота</w:t>
      </w:r>
    </w:p>
    <w:p w:rsidR="00000000" w:rsidDel="00000000" w:rsidP="00000000" w:rsidRDefault="00000000" w:rsidRPr="00000000" w14:paraId="0000025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Запуск претензии до отправки в СК: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</w:t>
      </w:r>
      <w:r w:rsidDel="00000000" w:rsidR="00000000" w:rsidRPr="00000000">
        <w:rPr>
          <w:b w:val="1"/>
          <w:rtl w:val="0"/>
        </w:rPr>
        <w:t xml:space="preserve">10 минут</w:t>
      </w:r>
      <w:r w:rsidDel="00000000" w:rsidR="00000000" w:rsidRPr="00000000">
        <w:rPr>
          <w:rtl w:val="0"/>
        </w:rPr>
        <w:t xml:space="preserve"> (p90).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Доля кейсов «полный пакет с первого раза»: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b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Сокращение TAT СК: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3–5 дней</w:t>
      </w:r>
      <w:r w:rsidDel="00000000" w:rsidR="00000000" w:rsidRPr="00000000">
        <w:rPr>
          <w:rtl w:val="0"/>
        </w:rPr>
        <w:t xml:space="preserve"> в пилотных линиях.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Снижение ручных касаний: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−30–40%.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Точность CV предварительной оценки: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b w:val="1"/>
          <w:rtl w:val="0"/>
        </w:rPr>
        <w:t xml:space="preserve">85%</w:t>
      </w:r>
      <w:r w:rsidDel="00000000" w:rsidR="00000000" w:rsidRPr="00000000">
        <w:rPr>
          <w:rtl w:val="0"/>
        </w:rPr>
        <w:t xml:space="preserve"> в пределах доверительного интервала.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NPS клиента: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b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gjj0xr7hdsh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10) Архитектура (в двух словах)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Front:</w:t>
      </w:r>
      <w:r w:rsidDel="00000000" w:rsidR="00000000" w:rsidRPr="00000000">
        <w:rPr>
          <w:rtl w:val="0"/>
        </w:rPr>
        <w:t xml:space="preserve"> мобильное приложение + SDK/white-label.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Layer:</w:t>
      </w:r>
      <w:r w:rsidDel="00000000" w:rsidR="00000000" w:rsidRPr="00000000">
        <w:rPr>
          <w:rtl w:val="0"/>
        </w:rPr>
        <w:t xml:space="preserve"> коннекторы к API СК/порталам, гос-ресурсам, партнёрам.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Claim Orchestrator:</w:t>
      </w:r>
      <w:r w:rsidDel="00000000" w:rsidR="00000000" w:rsidRPr="00000000">
        <w:rPr>
          <w:rtl w:val="0"/>
        </w:rPr>
        <w:t xml:space="preserve"> управление стадиями, SLA, статусами, задачами.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CV/ML сервисы:</w:t>
      </w:r>
      <w:r w:rsidDel="00000000" w:rsidR="00000000" w:rsidRPr="00000000">
        <w:rPr>
          <w:rtl w:val="0"/>
        </w:rPr>
        <w:t xml:space="preserve"> повреждения, скоринг, антифрод, explainability.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Data/Feature Store:</w:t>
      </w:r>
      <w:r w:rsidDel="00000000" w:rsidR="00000000" w:rsidRPr="00000000">
        <w:rPr>
          <w:rtl w:val="0"/>
        </w:rPr>
        <w:t xml:space="preserve"> обезличенные данные, журнал событий, мониторинг метрик.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Security/Compliance:</w:t>
      </w:r>
      <w:r w:rsidDel="00000000" w:rsidR="00000000" w:rsidRPr="00000000">
        <w:rPr>
          <w:rtl w:val="0"/>
        </w:rPr>
        <w:t xml:space="preserve"> KMS, аудит, RBAC/ABAC, логи доступа, DPIA.</w:t>
        <w:br w:type="textWrapping"/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syazekf0lsk" w:id="68"/>
      <w:bookmarkEnd w:id="68"/>
      <w:r w:rsidDel="00000000" w:rsidR="00000000" w:rsidRPr="00000000">
        <w:rPr>
          <w:b w:val="1"/>
          <w:sz w:val="34"/>
          <w:szCs w:val="34"/>
          <w:rtl w:val="0"/>
        </w:rPr>
        <w:t xml:space="preserve">11) Прайсинг (черновик)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.9208315487763"/>
        <w:gridCol w:w="1335.8890389747307"/>
        <w:gridCol w:w="2171.409745329951"/>
        <w:gridCol w:w="4267.292195170165"/>
        <w:tblGridChange w:id="0">
          <w:tblGrid>
            <w:gridCol w:w="1250.9208315487763"/>
            <w:gridCol w:w="1335.8890389747307"/>
            <w:gridCol w:w="2171.409745329951"/>
            <w:gridCol w:w="4267.292195170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Для кого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Что входит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100 000 ₽/мес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Небольшая СК/агент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One-click, подача, статусы, чат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250 000 ₽/мес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 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+ CV-оценка, антифрод v1, отчётность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кастом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Крупная СК/экосистема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+ глуб. интеграции, SSO, SLA 99,9%, разметка данных</w:t>
            </w:r>
          </w:p>
        </w:tc>
      </w:tr>
    </w:tbl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Транзакции:</w:t>
      </w:r>
      <w:r w:rsidDel="00000000" w:rsidR="00000000" w:rsidRPr="00000000">
        <w:rPr>
          <w:rtl w:val="0"/>
        </w:rPr>
        <w:t xml:space="preserve"> 40–150 ₽/кейс; white-label SDK — разовый сетап 300–800 тыс. ₽.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vl24p597ecm" w:id="69"/>
      <w:bookmarkEnd w:id="69"/>
      <w:r w:rsidDel="00000000" w:rsidR="00000000" w:rsidRPr="00000000">
        <w:rPr>
          <w:b w:val="1"/>
          <w:sz w:val="34"/>
          <w:szCs w:val="34"/>
          <w:rtl w:val="0"/>
        </w:rPr>
        <w:t xml:space="preserve">12) Риски и как их гасим</w:t>
      </w:r>
    </w:p>
    <w:p w:rsidR="00000000" w:rsidDel="00000000" w:rsidP="00000000" w:rsidRDefault="00000000" w:rsidRPr="00000000" w14:paraId="0000027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Неполные/ложные данные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обязательные фото-чек-листы, валидации EXIF/гео/время, подсказки.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Ошибки CV/ML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human-in-the-loop на спорных кейсах, регулярный ретрейн, контроль дрейфа.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Сопротивление интеграциям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начать с портальных сценариев/роботов RPA, затем API.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Правовые нюансы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чёткая роль: IT-сервис/агент; хранение по 152-ФЗ, прозрачные согласия.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Фрод/сговор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граф-анализ связей (ТС, люди, адреса, устройства), скоринг риска, лимиты.</w:t>
        <w:br w:type="textWrapping"/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t1fjy5jjdj9" w:id="70"/>
      <w:bookmarkEnd w:id="70"/>
      <w:r w:rsidDel="00000000" w:rsidR="00000000" w:rsidRPr="00000000">
        <w:rPr>
          <w:b w:val="1"/>
          <w:sz w:val="34"/>
          <w:szCs w:val="34"/>
          <w:rtl w:val="0"/>
        </w:rPr>
        <w:t xml:space="preserve">13) Конкуренты и дифференциация</w:t>
      </w:r>
    </w:p>
    <w:p w:rsidR="00000000" w:rsidDel="00000000" w:rsidP="00000000" w:rsidRDefault="00000000" w:rsidRPr="00000000" w14:paraId="0000028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Приложения СК</w:t>
      </w:r>
      <w:r w:rsidDel="00000000" w:rsidR="00000000" w:rsidRPr="00000000">
        <w:rPr>
          <w:rtl w:val="0"/>
        </w:rPr>
        <w:t xml:space="preserve"> — узкие, неудобные, без унификации; клиент «привязан» к одной СК.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Порталы/звонки</w:t>
      </w:r>
      <w:r w:rsidDel="00000000" w:rsidR="00000000" w:rsidRPr="00000000">
        <w:rPr>
          <w:rtl w:val="0"/>
        </w:rPr>
        <w:t xml:space="preserve"> — долго и неструктурированно, высокий дроп.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Корп. claim-системы</w:t>
      </w:r>
      <w:r w:rsidDel="00000000" w:rsidR="00000000" w:rsidRPr="00000000">
        <w:rPr>
          <w:rtl w:val="0"/>
        </w:rPr>
        <w:t xml:space="preserve"> — внутренняя автоматизация без клиентского UX.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Мы:</w:t>
      </w:r>
      <w:r w:rsidDel="00000000" w:rsidR="00000000" w:rsidRPr="00000000">
        <w:rPr>
          <w:rtl w:val="0"/>
        </w:rPr>
        <w:t xml:space="preserve"> единый клиентский интерфейс + CV/ML + live-статусы + антифрод, </w:t>
      </w:r>
      <w:r w:rsidDel="00000000" w:rsidR="00000000" w:rsidRPr="00000000">
        <w:rPr>
          <w:b w:val="1"/>
          <w:rtl w:val="0"/>
        </w:rPr>
        <w:t xml:space="preserve">мульти-СК</w:t>
      </w:r>
      <w:r w:rsidDel="00000000" w:rsidR="00000000" w:rsidRPr="00000000">
        <w:rPr>
          <w:rtl w:val="0"/>
        </w:rPr>
        <w:t xml:space="preserve">; ощутимая экономия OpEx и рост NPS.</w:t>
        <w:br w:type="textWrapping"/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hkdnvxcd080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14) Видение (12–18 мес)</w:t>
      </w:r>
    </w:p>
    <w:p w:rsidR="00000000" w:rsidDel="00000000" w:rsidP="00000000" w:rsidRDefault="00000000" w:rsidRPr="00000000" w14:paraId="0000028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Расширение на имущественные риски и ответственность, интеграция с телематикой/«умным домом».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ущерба по видео/скану 3D, предиктивные SLA, «умные» выплаты.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Маркетплейс партнёров ремонта/услуг, пост-сервис (под ключ).</w:t>
        <w:br w:type="textWrapping"/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h4zigpzhqxn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15) Заключение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ClaimBot</w:t>
      </w:r>
      <w:r w:rsidDel="00000000" w:rsidR="00000000" w:rsidRPr="00000000">
        <w:rPr>
          <w:rtl w:val="0"/>
        </w:rPr>
        <w:t xml:space="preserve"> делает претензионный путь коротким и прозрачным: клиент экономит нервы и время, страховая — деньги и ресурсы, агенты — растят конверсию.</w:t>
        <w:br w:type="textWrapping"/>
        <w:t xml:space="preserve">Это понятный «win-win» для рынка, который уже готов к интеграциям и ИИ-автоматизации.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Автор:</w:t>
      </w:r>
      <w:r w:rsidDel="00000000" w:rsidR="00000000" w:rsidRPr="00000000">
        <w:rPr>
          <w:rtl w:val="0"/>
        </w:rPr>
        <w:t xml:space="preserve"> Руслан</w:t>
        <w:br w:type="textWrapping"/>
      </w:r>
      <w:r w:rsidDel="00000000" w:rsidR="00000000" w:rsidRPr="00000000">
        <w:rPr>
          <w:b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октябрь 2025 г.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br w:type="textWrapping"/>
        <w:t xml:space="preserve">[1](https://www.purrweb.com/ru/blog/idei-dlya-fintech-startapov/) [2](https://www.tadviser.ru/index.php/%D0%A1%D1%82%D0%B0%D1%82%D1%8C%D1%8F:InsurTech_-_%D0%A6%D0%B8%D1%84%D1%80%D0%BE%D0%B2%D0%B8%D0%B7%D0%B0%D1%86%D0%B8%D1%8F_%D0%B2_%D1%81%D1%82%D1%80%D0%B0%D1%85%D0%BE%D0%B2%D0%B0%D0%BD%D0%B8%D0%B8) [3](https://www.interfax.ru/events/news/1036069) [4](https://www.ingos.ru/company/blog/2025/instruktsiya-strahovaniya-kvartiry-2025) [5](https://rosstrah.ru/baza-znanyi/vse-izmeneniya-v-osago-v-2025-godu-eto-nuzhno-znat-kazhdomu-voditelyu/) [6](https://sa-progress.ru/o-kompanii/articles/shtrafyi-za-otsutstvie-osago-v-2025-godu-chto-izmenilos) [7](https://www.consultant.ru/law/podborki/srok_iskovoj_davnosti_po_dogovoru_kasko/) [8](https://www.ingos.ru/company/blog/2025/strahovanie-v-rossii-v-2025-godu-izmeneniya-v-socialnyh-vyplatah-i-nalogooblozhenii) [9](https://www.iig-ltd.ru/o_kompanii/blog/33090/) [10](https://polis812.ru/blog/nuzhno-li-kasko-v-2025-godu-prostymi-slovami-o-glavnom/) [11](https://insurator.online/blog/stoit-li-oformlyat-kasko-2025) [12](https://www.sravni.ru/strahovanie-ipoteki/top/) [13](https://polis812.ru/blog/kak-vybrat-ipotechnuyu-strahovku-v-2025-godu-sravnenie-10-kompanij/) [14](https://companies.rbc.ru/news/bf8DduQFZY/strahovanie-dlya-frilanserov-kak-zaschitit-zdorove-i-finansyi-v-2025-godu/) [15](https://www.forbes.ru/mneniya/495684-poborot-strah-pridat-uverennost-kak-v-rossii-razvivautsa-strahovye-tehnologii) [16](https://school.kontur.ru/publications/54090-strahovye_vznosy_2025) [17](https://www.comnews.ru/content/238167/2025-03-10/2025-w11/1002/doveryat-khorosho-slishkom-doveryat-opasno) [18](https://raexpert.ru/researches/insurance/ins_market_2025/) [19](https://polis812.ru/blog/mini-kasko-dostupnaya-zashhita-avtomobilya-v-2025-godu/) [20](https://content.renins.ru/osago/shtrafy-za-ezdu-bez-osago-v-2025-godu/)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