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ИДЕЯ 1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трансформации жилищного рынка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а именно —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токенизации недвижимости и управлении долевой собственностью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Почему именно она?</w:t>
        <w:br/>
        <w:t xml:space="preserve">Потому что это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пересечение трёх глобальных вызовов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социального (миллионы людей застряли в коммуналках),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технологического (устаревшие процессы),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экономического (замороженные активы).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 самое главное — это сфера, где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технология может дать свободу человеку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2. О каких проблемах в выбранной вами сфере вам известно? Охарактеризуйте их кратко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Низкая ликвидность долей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доли в коммуналках — одни из самых неликвидных активов в стране.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ипотеки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банки не кредитуют, потому что нет прозрачности и механизма быстрого взыскания.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Бюрократия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продажа требует от 6 до 18 месяцев: 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звещение соседний о продаже коммунальной квартиры, с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бор документов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справок, з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аказать выписку из ЕГРН 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Социальные конфликты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невозможность нормально жить из-за постоянного соседства.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Неэффективность госпрограмм расселения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миллиарды тратятся, а прогресс — минимальный.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решаются сегодня?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Сегодня: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Люди пытаются продать долю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Авито или риелтора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сталкиваются с тем, что покупатели есть только с полной оплатой.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Государство тратит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миллиарды на принудительное расселение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процесс медленный и дорогостоящий.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Банки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входят на рынок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потому что риск слишком высок.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Юристы помогают оформлять сделки вручную, но это долго и дорого.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Итог: 1,7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% объявлений заканчиваются сделкой</w:t>
      </w:r>
      <w:r>
        <w:rPr>
          <w:rFonts w:ascii="Times New Roman" w:hAnsi="Times New Roman"/>
          <w:b w:val="false"/>
          <w:bCs w:val="false"/>
          <w:sz w:val="28"/>
          <w:szCs w:val="28"/>
        </w:rPr>
        <w:t>. Рынок практически мёртв.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Росстате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число жителей коммуналок (1,362 млн),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ЦИАН и Авито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аналитика по количеству объявлений и ценам,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СПб ГКУ «Жилищный фонд»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отчёт по расселению коммуналок,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Росреестре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статистика по сделкам с долями,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регуляторных документах ЦБ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ФЗ-259 о цифровых финансовых активах.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Авито и риелторы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это просто площадки, а не решение. Они не устраняют главную причину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ликвидности и доверия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Государственные программы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медленные, бюрократические, требуют огромных бюджетов.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Традиционные сделки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зависят от человеческого фактора: соседи срывают продажу, нотариусы ошибаются, документы теряются.</w:t>
      </w:r>
    </w:p>
    <w:p>
      <w:pPr>
        <w:pStyle w:val="Style17"/>
        <w:bidi w:val="0"/>
        <w:spacing w:lineRule="auto" w:line="276" w:before="0" w:after="14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«Единый Дом»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Используются блокчейн и смарт-контракты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>, чтобы: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превратить долю в коммуналке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ликвидный цифровой токен (ЦФА)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автоматизировать все процессы: от согласования с соседями до регистрации в Росреестре,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запустить два сценария:</w:t>
      </w:r>
    </w:p>
    <w:p>
      <w:pPr>
        <w:pStyle w:val="Style17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Продажа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7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Залог.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</w:rPr>
        <w:t xml:space="preserve">Как происходит выпуск токенов: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Во-первых собственник авторизуются через портал госуслуг.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Во-второых - Росреестрестр проверяет права собственности на доли в коммунальных квартирах.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В-третьих, - ЦФА Хаб- оператор информационных систем, включенных в реестр ЦБ, например, ЦФА ХАБ согласно полученной информации от Россреестра выпускает токен всем собственникам. Данные шаги касаются любого собственника коммунальной квартиры.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Далее собственник может на платформе действовать по одному из сценариев.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>
          <w:rStyle w:val="Strong"/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Продаж</w:t>
      </w: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а</w:t>
      </w:r>
      <w:r>
        <w:rPr>
          <w:rStyle w:val="Strong"/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Для этого пользователь создает на платформе заявку на продажу доли в коммуналке, пока происходит оценка этой доли смарт-контракт запускает согласование с другими собственниками долей.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После оценки недвижимости п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артнером-оценщиком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смарт-контракт переводит деньги на счет пользователя в уполномоченном банке и после регистрирует сделку в росреестре. </w:t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>
          <w:rStyle w:val="Strong"/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17"/>
        <w:widowControl/>
        <w:numPr>
          <w:ilvl w:val="0"/>
          <w:numId w:val="0"/>
        </w:numPr>
        <w:bidi w:val="0"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Залог.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Пользователь создаёт заявку на платформе. После производиться оценка партнерам-оценщиком. После банк предоставляет  токенов в залог и только сейчас происходит выдача кредита. </w:t>
        <w:br/>
        <w:t>Смарт-контракт мгновенно блокирует токены на счёте банка. После одобрения кредита банк перечисляет деньги на счёт пользователя.</w:t>
        <w:br/>
        <w:t xml:space="preserve">Погашение кредита открывает токены обратно; при дефолте права автоматически переходят к банку, а запись об изменении залога моментально фиксируется в Росреестре. </w:t>
      </w:r>
    </w:p>
    <w:p>
      <w:pPr>
        <w:pStyle w:val="3"/>
        <w:bidi w:val="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7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решают проблему у корня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превращают неликвидный актив в ликвидный.</w:t>
      </w:r>
    </w:p>
    <w:p>
      <w:pPr>
        <w:pStyle w:val="Style17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работают в правовом поле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через Госуслуги, Росреестр, ЦБ, ОИС.</w:t>
      </w:r>
    </w:p>
    <w:p>
      <w:pPr>
        <w:pStyle w:val="Style17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автоматизируют то, что сейчас делается вручную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сокращая время сделки с месяцев до дней.</w:t>
      </w:r>
    </w:p>
    <w:p>
      <w:pPr>
        <w:pStyle w:val="Style17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выгодны всем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собственник получает деньги,</w:t>
      </w:r>
    </w:p>
    <w:p>
      <w:pPr>
        <w:pStyle w:val="Style17"/>
        <w:bidi w:val="0"/>
        <w:spacing w:before="0" w:after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2. банк — новый продукт,</w:t>
      </w:r>
    </w:p>
    <w:p>
      <w:pPr>
        <w:pStyle w:val="Style17"/>
        <w:bidi w:val="0"/>
        <w:spacing w:before="0" w:after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3. государство — экономию бюджета.</w:t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ИДЕЯ 2</w:t>
      </w:r>
    </w:p>
    <w:p>
      <w:pPr>
        <w:pStyle w:val="3"/>
        <w:bidi w:val="0"/>
        <w:spacing w:before="0" w:after="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внутренней мобильности населения и вторичного рынка жилья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Почему именно она?</w:t>
        <w:br/>
        <w:t>Потому что: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Миллионы россиян хотят переехать из одного региона в другой (например, из ДФО в Центральную Россию или на Северный Кавказ), 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могут позволить себе новое жильё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 них есть квартира, но продать её сложно, а переезд требует двойных расходов.</w:t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2. О каких проблемах в выбранной вами сфере вам известно? 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Высокая стоимость переезда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нужно продать жильё в одном городе и купить в другом, часто с потерей в цене.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Несоответствие цен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квартира в Якутске стоит 3 млн ₽, в Сочи — 8 млн ₽. 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Сложность одновременных сделок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если одна сторона откажется, ты останешься без жилья.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доверия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люди боятся обмена «один на один».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Географическая замкнутость рынка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нет механизма для масштабного обмена между регионами.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Результат: люди остаются там, где им плохо, потому что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переезд = финансовая пропасть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решаются сегодня?</w:t>
      </w:r>
    </w:p>
    <w:p>
      <w:pPr>
        <w:pStyle w:val="Style17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Люди продают квартиру, живут в аренде, ищут новое жильё —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долго и дорого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Некоторые пытаются найти обмен через Авито или группы в Telegram — но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рискованно и неструктурированно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Есть единичные случаи обмена через знакомых, но они редки и зависят от удачи.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Рынок обмена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фактически не существует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Наши данные:</w:t>
      </w:r>
    </w:p>
    <w:p>
      <w:pPr>
        <w:pStyle w:val="Style17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Росстат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7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ЦИАН и Авито</w:t>
      </w:r>
      <w:r>
        <w:rPr>
          <w:rFonts w:ascii="Times New Roman" w:hAnsi="Times New Roman"/>
          <w:b w:val="false"/>
          <w:bCs w:val="false"/>
          <w:sz w:val="28"/>
          <w:szCs w:val="28"/>
        </w:rPr>
        <w:t>: аналитика по ценам в разных регионах,</w:t>
      </w:r>
    </w:p>
    <w:p>
      <w:pPr>
        <w:pStyle w:val="Style17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Минстрой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7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банки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Также:</w:t>
      </w:r>
    </w:p>
    <w:p>
      <w:pPr>
        <w:pStyle w:val="Style17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Краснодарском крае спрос на жильё превышает предложение на 40%,</w:t>
      </w:r>
    </w:p>
    <w:p>
      <w:pPr>
        <w:pStyle w:val="Style17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 Дальнем Востоке — квартиры продаются за 1–2 млн ₽.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Есть дисбаланс, который можно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выровнять системно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7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Продажа + покупка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требует огромного капитала и времени.</w:t>
      </w:r>
    </w:p>
    <w:p>
      <w:pPr>
        <w:pStyle w:val="Style17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Частный обмен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нет гарантий, нет правовой защиты, высокий риск мошенничества.</w:t>
      </w:r>
    </w:p>
    <w:p>
      <w:pPr>
        <w:pStyle w:val="Style17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Госпрограммы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охватывают лишь малую часть граждан.</w:t>
      </w:r>
    </w:p>
    <w:p>
      <w:pPr>
        <w:pStyle w:val="Style17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Ипотека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 решает проблему, если ты не можешь продать своё жильё быстро.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«Дом без границ»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сервис обмена жилья между регионами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где:</w:t>
      </w:r>
    </w:p>
    <w:p>
      <w:pPr>
        <w:pStyle w:val="Style17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Пользователи загружают свою квартиру и выбирают желаемый регион.</w:t>
      </w:r>
    </w:p>
    <w:p>
      <w:pPr>
        <w:pStyle w:val="Style17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Алгоритм подбирает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цепочки обмена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(например, 3–5 семей, где каждый получает жильё в нужном месте).</w:t>
      </w:r>
    </w:p>
    <w:p>
      <w:pPr>
        <w:pStyle w:val="Style17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Все сделки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синхронизируются во времени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через смарт-контракты.</w:t>
      </w:r>
    </w:p>
    <w:p>
      <w:pPr>
        <w:pStyle w:val="Style17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Разница в стоимости компенсируется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ипотечный модуль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или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рассрочку от государства/партнёра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Платформа интегрирована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Росреестром, Госуслугами, банками и оценщиками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Как происходит безопасный межрегиональный обмен жильём: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Во-первых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пользователь регистрируется на платформе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«Дом без границ»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авторизуется через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Госуслуги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это подтверждает личность и обеспечивает доверие.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Во-вторых</w:t>
      </w:r>
      <w:r>
        <w:rPr>
          <w:rFonts w:ascii="Times New Roman" w:hAnsi="Times New Roman"/>
          <w:b w:val="false"/>
          <w:bCs w:val="false"/>
          <w:sz w:val="28"/>
          <w:szCs w:val="28"/>
        </w:rPr>
        <w:t>, он загружает данные о своей квартире:</w:t>
        <w:br/>
        <w:t>— адрес,</w:t>
        <w:br/>
        <w:t>— площадь, этаж, состояние,</w:t>
        <w:br/>
        <w:t>— кадастровую стоимость,</w:t>
        <w:br/>
        <w:t>— прикрепляет выписку из ЕГРН.</w:t>
        <w:br/>
        <w:t xml:space="preserve">Платформа автоматически направляет запрос в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Росреестр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проверки прав собственности.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В-третьих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пользователь указывает:</w:t>
        <w:br/>
        <w:t>— регион, куда хочет переехать,</w:t>
        <w:br/>
        <w:t>— тип желаемого жилья (квартира, дом, количество комнат),</w:t>
        <w:br/>
        <w:t>— готов ли к доплате или рассрочке.</w:t>
        <w:br/>
        <w:t xml:space="preserve">Система анализирует рынок и формирует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персональные предложения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4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Сценарий 1: </w:t>
      </w:r>
      <w:r>
        <w:rPr>
          <w:rStyle w:val="Style14"/>
          <w:rFonts w:ascii="Times New Roman" w:hAnsi="Times New Roman"/>
          <w:b/>
          <w:bCs/>
          <w:i/>
          <w:iCs/>
          <w:sz w:val="28"/>
          <w:szCs w:val="28"/>
        </w:rPr>
        <w:t>Прямой обмен "один на один"</w:t>
      </w:r>
    </w:p>
    <w:p>
      <w:pPr>
        <w:pStyle w:val="Style17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Как это работает: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Алгоритм находит семью, которая хочет то же самое:</w:t>
        <w:br/>
        <w:t xml:space="preserve">→ </w:t>
      </w:r>
      <w:r>
        <w:rPr>
          <w:rStyle w:val="Style15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«Вы — из Хабаровска, хотите в Краснодар. Они — из Краснодара, хотят на Дальний Восток».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Обе стороны согласуют условия обмена.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Смарт-контракт </w:t>
      </w: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синхронизирует сделки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  <w:br/>
        <w:t>— регистрация перехода права происходит одновременно в обоих регионах, — ни одна сторона не остаётся без жилья.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sz w:val="28"/>
          <w:szCs w:val="28"/>
        </w:rPr>
      </w:pPr>
      <w:r>
        <w:rPr>
          <w:sz w:val="28"/>
          <w:szCs w:val="28"/>
        </w:rPr>
        <w:t>Все документы — электронно, через интеграцию с Росреестром и МФЦ.</w:t>
      </w:r>
    </w:p>
    <w:p>
      <w:pPr>
        <w:pStyle w:val="4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Сценарий 2: </w:t>
      </w:r>
      <w:r>
        <w:rPr>
          <w:rStyle w:val="Style14"/>
          <w:rFonts w:ascii="Times New Roman" w:hAnsi="Times New Roman"/>
          <w:b/>
          <w:bCs/>
          <w:i/>
          <w:iCs/>
          <w:sz w:val="28"/>
          <w:szCs w:val="28"/>
        </w:rPr>
        <w:t>Цепочка обмена (3+ участника)</w:t>
      </w:r>
    </w:p>
    <w:p>
      <w:pPr>
        <w:pStyle w:val="Style17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Когда прямого соответствия нет — платформа создаёт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цепочку обмена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Пример: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Семья А: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Хабаровск → Сочи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Семья Б: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Сочи → Казань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Семья В: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Казань → Хабаровск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Как это работает: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Платформа собирает цепочку и проверяет все объекты недвижимости.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Каждая семья подписывает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соглашение о взаимозаменяемости сделок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Смарт-контракт запускает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единый юридический процесс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  <w:br/>
        <w:t>— все три сделки регистрируются одновременно,</w:t>
        <w:br/>
        <w:t>— если хотя бы одна отменяется — вся цепочка блокируется.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Разница в стоимости компенсируется:</w:t>
        <w:br/>
        <w:t>— через ипотечный модуль (например, Сбербанк как партнёр),</w:t>
        <w:br/>
        <w:t>— или через государственную программу рассрочки (по аналогии с Дальневосточным гектаром).</w:t>
      </w:r>
    </w:p>
    <w:p>
      <w:pPr>
        <w:pStyle w:val="4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Сценарий 3: </w:t>
      </w:r>
      <w:r>
        <w:rPr>
          <w:rStyle w:val="Style14"/>
          <w:rFonts w:ascii="Times New Roman" w:hAnsi="Times New Roman"/>
          <w:b/>
          <w:bCs/>
          <w:i/>
          <w:iCs/>
          <w:sz w:val="28"/>
          <w:szCs w:val="28"/>
        </w:rPr>
        <w:t>Обмен с доплатой или рассрочкой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Если стоимость жилья не совпадает:</w:t>
      </w:r>
    </w:p>
    <w:p>
      <w:pPr>
        <w:pStyle w:val="Style17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Например, квартира в Сочи стоит 8 млн ₽, а в Якутске — 2,5 млн ₽.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Как это работает:</w:t>
      </w:r>
    </w:p>
    <w:p>
      <w:pPr>
        <w:pStyle w:val="Style17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Платформа рассчитывает разницу: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5,5 млн ₽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Предлагает варианты:</w:t>
      </w:r>
    </w:p>
    <w:p>
      <w:pPr>
        <w:pStyle w:val="Style17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Ипотека по льготной ставке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(через партнёрские банки),</w:t>
      </w:r>
    </w:p>
    <w:p>
      <w:pPr>
        <w:pStyle w:val="Style17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Государственная рассрочка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(для участников программ переселения),</w:t>
      </w:r>
    </w:p>
    <w:p>
      <w:pPr>
        <w:pStyle w:val="Style17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Частичная продажа доли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(временно).</w:t>
      </w:r>
    </w:p>
    <w:p>
      <w:pPr>
        <w:pStyle w:val="Style17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Смарт-контракт фиксирует обязательство по доплате и контролирует её исполнение.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Решает боль у корня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даёт возможность переезда без продажи и потерь.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Работает в рамках закона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все сделки стандартные, но синхронизированные.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Автоматизирует сложный процесс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алгоритм подбирает цепочки, минимизируя доплаты.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Создаёт ликвидность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даже "непродаваемое" жильё становится активом.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Поддерживается государством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помогает реализовать программы переселения.</w:t>
      </w:r>
    </w:p>
    <w:p>
      <w:pPr>
        <w:pStyle w:val="Style17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Масштабируемо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работает в любом регионе, с любым типом жилья.</w:t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br/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7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В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культуры и креативной экономики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потому что:</w:t>
      </w:r>
    </w:p>
    <w:p>
      <w:pPr>
        <w:pStyle w:val="Style17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отрасль, где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сотни людей участвуют в создании одного продукта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только единицы получают прибыль.</w:t>
      </w:r>
    </w:p>
    <w:p>
      <w:pPr>
        <w:pStyle w:val="Style17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Артисты, художники, сценаристы, звукорежиссёры часто остаются без справедливой оплаты.</w:t>
      </w:r>
    </w:p>
    <w:p>
      <w:pPr>
        <w:pStyle w:val="Style17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Распределение денег — ручное, закрытое, не прозрачное.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Мы видим здесь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колоссальный дисбаланс</w:t>
      </w:r>
      <w:r>
        <w:rPr>
          <w:rFonts w:ascii="Times New Roman" w:hAnsi="Times New Roman"/>
          <w:b w:val="false"/>
          <w:bCs w:val="false"/>
          <w:sz w:val="28"/>
          <w:szCs w:val="28"/>
        </w:rPr>
        <w:t>: культура создаёт ценность, но система не возвращает её создателям.</w:t>
        <w:br/>
        <w:t xml:space="preserve">Смарт-контракты позволяют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автоматизировать честность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2. О каких проблемах в выбранной вами сфере вам известно? 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7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Неэтичное распределение доходов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90% прибыли забирает продюсер или фонд, исполнители получают мизер.</w:t>
      </w:r>
    </w:p>
    <w:p>
      <w:pPr>
        <w:pStyle w:val="Style17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Непрозрачность финансирования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никто не знает, сколько заработал спектакль, фильм или концерт.</w:t>
      </w:r>
    </w:p>
    <w:p>
      <w:pPr>
        <w:pStyle w:val="Style17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Задержки выплат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артистам платят через месяцы, а то и никогда.</w:t>
      </w:r>
    </w:p>
    <w:p>
      <w:pPr>
        <w:pStyle w:val="Style17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долгосрочных отчислений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даже если фильм стал хитом, актёр не получает роялти.</w:t>
      </w:r>
    </w:p>
    <w:p>
      <w:pPr>
        <w:pStyle w:val="Style17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Сложность учёта участия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особенно в коллективных проектах (например, театральные постановки).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Результат: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талантливые люди уходят из культуры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потому что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могут жить на своём труде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 решаются сегодня?</w:t>
      </w:r>
    </w:p>
    <w:p>
      <w:pPr>
        <w:pStyle w:val="Style17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Договоры подписываются вручную, часто устные.</w:t>
      </w:r>
    </w:p>
    <w:p>
      <w:pPr>
        <w:pStyle w:val="Style17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Бухгалтерии театров и студий ведут учёт в Excel.</w:t>
      </w:r>
    </w:p>
    <w:p>
      <w:pPr>
        <w:pStyle w:val="Style17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Роялти почти не практикуются.</w:t>
      </w:r>
    </w:p>
    <w:p>
      <w:pPr>
        <w:pStyle w:val="Style17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Некоторые независимые музыканты используют Patreon или Boosty, но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системное решение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Госфинансирование проходит через сложные грантовые механизмы, которые не охватывают большинство.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7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Интервью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артистами МХТ, Гоголь-центра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истории невыплат и давления.</w:t>
      </w:r>
    </w:p>
    <w:p>
      <w:pPr>
        <w:pStyle w:val="Style17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Отчёт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Минкульта РФ (2023)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Исследование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ВШЭ «Креативная экономика в России»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Примеры из мира: платформы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Audius, Catalog.works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(США).</w:t>
      </w:r>
    </w:p>
    <w:p>
      <w:pPr>
        <w:pStyle w:val="Style17"/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Технология есть, но она не адаптирована под российскую культуру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7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Ручные выплаты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медленные, подвержены коррупции, зависят от "хорошего начальника".</w:t>
      </w:r>
    </w:p>
    <w:p>
      <w:pPr>
        <w:pStyle w:val="Style17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Гранты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одноразовые, конкурсные, не решают системную проблему.</w:t>
      </w:r>
    </w:p>
    <w:p>
      <w:pPr>
        <w:pStyle w:val="Style17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NFT и Web3-проекты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ориентированы на западный рынок, сложны для восприятия, не учитывают коллективное авторство.</w:t>
      </w:r>
    </w:p>
    <w:p>
      <w:pPr>
        <w:pStyle w:val="Style17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Цифровые кошельки и Patreon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 интегрированы с госучреждениями, не подходят для театров и бюджетных организаций.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«Культурный Контракт»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сервис на смарт-контрактах</w:t>
      </w:r>
      <w:r>
        <w:rPr>
          <w:rFonts w:ascii="Times New Roman" w:hAnsi="Times New Roman"/>
          <w:b w:val="false"/>
          <w:bCs w:val="false"/>
          <w:sz w:val="28"/>
          <w:szCs w:val="28"/>
        </w:rPr>
        <w:t>, где:</w:t>
      </w:r>
    </w:p>
    <w:p>
      <w:pPr>
        <w:pStyle w:val="Style17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создании проекта (спектакль, фильм, фестиваль) формируется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дерево участия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кто, в какой роли, на сколько %.</w:t>
      </w:r>
    </w:p>
    <w:p>
      <w:pPr>
        <w:pStyle w:val="Style17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Все условия (доли, роялти, сроки) фиксируются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смарт-контракте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Когда поступают деньги (от билетов, стриминга, грантов), смарт-контракт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автоматически распределяет выплаты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 заранее заданным долям.</w:t>
      </w:r>
    </w:p>
    <w:p>
      <w:pPr>
        <w:pStyle w:val="Style17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Можно настроить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долгосрочные отчисления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например, 5% от каждого просмотра фильма на</w:t>
      </w:r>
      <w:r>
        <w:rPr/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Кинопоиске</w:t>
      </w:r>
      <w:r>
        <w:rPr/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— исполнителю.</w:t>
      </w:r>
    </w:p>
    <w:p>
      <w:pPr>
        <w:pStyle w:val="Style17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Интеграция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налоговой, Сбербанком, Госуслугами,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PRO.Культура.РФ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Пример:</w:t>
        <w:br/>
        <w:t>Спектакль собрал 2 млн ₽ → через 5 минут после зачисления деньги автоматически разошлись: режиссёру — 20%, актёрам — по 8%, художнику — 5% и т.д.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Как происходит автоматизация справедливых выплат в культуре: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Во-первых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создатель проекта (режиссёр, продюсер, художественный руководитель) загружает на платформу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«Культурный Контракт»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все данные о проекте:</w:t>
        <w:br/>
        <w:t>— название спектакля, фильма или фестиваля,</w:t>
        <w:br/>
        <w:t>— бюджет,</w:t>
        <w:br/>
        <w:t>— список участников с их ролями (актёр, сценарист, звукорежиссёр, художник и др.).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Во-вторых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система формирует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дерево участия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цифровую модель, где каждому участнику присваивается:</w:t>
        <w:br/>
        <w:t>— доля в проекте (например, 10%, 5%, 2%),</w:t>
        <w:br/>
        <w:t>— условия выплаты (одноразово, ежемесячно, роялти),</w:t>
        <w:br/>
        <w:t>— сроки начисления.</w:t>
        <w:br/>
        <w:t xml:space="preserve">Все эти данные фиксируются в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смарт-контракте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который имеет юридическую силу.</w:t>
      </w:r>
    </w:p>
    <w:p>
      <w:pPr>
        <w:pStyle w:val="Style17"/>
        <w:rPr/>
      </w:pP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В-третьих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при поступлении денег — от продажи билетов, стриминга, грантов или рекламы — смарт-контракт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автоматически запускает распределение средств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  <w:br/>
        <w:t>Например:</w:t>
        <w:br/>
        <w:t>— 2 млн ₽ за спектакль поступили на счёт театра →</w:t>
        <w:br/>
        <w:t>— через 5? минут 20% уходит режиссёру, 8% — каждому актёру, 5% — художнику, 3% — композитору и т.д.,</w:t>
        <w:br/>
        <w:t>— каждый получает деньги напрямую на свой банковский счёт.</w:t>
      </w:r>
    </w:p>
    <w:p>
      <w:pPr>
        <w:pStyle w:val="Style17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Данные шаги касаются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любого культурного проекта</w:t>
      </w:r>
      <w:r>
        <w:rPr>
          <w:rFonts w:ascii="Times New Roman" w:hAnsi="Times New Roman"/>
          <w:b w:val="false"/>
          <w:bCs w:val="false"/>
          <w:sz w:val="28"/>
          <w:szCs w:val="28"/>
        </w:rPr>
        <w:t>: театрального, музыкального, кинематографического или выставочного.</w:t>
      </w:r>
    </w:p>
    <w:p>
      <w:pPr>
        <w:pStyle w:val="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Далее участники могут действовать по одному из сценариев.</w:t>
      </w:r>
    </w:p>
    <w:p>
      <w:pPr>
        <w:pStyle w:val="4"/>
        <w:rPr/>
      </w:pPr>
      <w:r>
        <w:rPr>
          <w:rFonts w:ascii="Times New Roman" w:hAnsi="Times New Roman"/>
          <w:i/>
          <w:iCs/>
          <w:sz w:val="28"/>
          <w:szCs w:val="28"/>
        </w:rPr>
        <w:t xml:space="preserve">Сценарий 1: </w:t>
      </w:r>
      <w:r>
        <w:rPr>
          <w:rStyle w:val="Style14"/>
          <w:rFonts w:ascii="Times New Roman" w:hAnsi="Times New Roman"/>
          <w:b/>
          <w:i/>
          <w:iCs/>
          <w:sz w:val="28"/>
          <w:szCs w:val="28"/>
        </w:rPr>
        <w:t>Роялти за долгосрочные доходы</w:t>
      </w:r>
    </w:p>
    <w:p>
      <w:pPr>
        <w:pStyle w:val="Style17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Пользователь (например, актёр или автор сценария) может активировать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долгосрочные отчисления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  <w:br/>
        <w:t>Как это работает:</w:t>
      </w:r>
    </w:p>
    <w:p>
      <w:pPr>
        <w:pStyle w:val="Style17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При создании контракта указывается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</w:t>
      </w:r>
      <w:r>
        <w:rPr>
          <w:rStyle w:val="Style15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«Автор сценария получает 5% от всех доходов от показа фильма на стриминговых платформах в течение 5 лет»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Style17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Когда фильм появляется на Кинопоиске, IVI или Okko, и начинают поступать платежи,</w:t>
      </w:r>
    </w:p>
    <w:p>
      <w:pPr>
        <w:pStyle w:val="Style17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Смарт-контракт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автоматически считывает данные через API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этих платформ,</w:t>
      </w:r>
    </w:p>
    <w:p>
      <w:pPr>
        <w:pStyle w:val="Style17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ежемесячно перечисляет положенную долю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автору — без его участия, без запросов, без задержек.</w:t>
      </w:r>
    </w:p>
    <w:p>
      <w:pPr>
        <w:pStyle w:val="4"/>
        <w:rPr/>
      </w:pPr>
      <w:r>
        <w:rPr>
          <w:rFonts w:ascii="Times New Roman" w:hAnsi="Times New Roman"/>
          <w:i/>
          <w:iCs/>
          <w:sz w:val="28"/>
          <w:szCs w:val="28"/>
        </w:rPr>
        <w:t xml:space="preserve">Сценарий 2: </w:t>
      </w:r>
      <w:r>
        <w:rPr>
          <w:rStyle w:val="Style14"/>
          <w:rFonts w:ascii="Times New Roman" w:hAnsi="Times New Roman"/>
          <w:b/>
          <w:i/>
          <w:iCs/>
          <w:sz w:val="28"/>
          <w:szCs w:val="28"/>
        </w:rPr>
        <w:t>Грантовое финансирование с прозрачным учётом</w:t>
      </w:r>
    </w:p>
    <w:p>
      <w:pPr>
        <w:pStyle w:val="Style17"/>
        <w:rPr/>
      </w:pP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рганизация подаёт заявку на грант через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PRO.Культура.РФ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указывает, что использует платформу «Культурный Контракт».</w:t>
        <w:br/>
        <w:t>Как это работает: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После одобрения гранта деньги поступают на специальный счёт проекта.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Смарт-контракт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автоматически распределяет средства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согласно заранее утверждённому плану расходов.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Все транзакции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публикуются в зашифрованном виде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(с возможностью проверки для фонда), обеспечивая полную прозрачность.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Никто не может изменить доли — только по решению всех сторон через голосование в системе.</w:t>
      </w:r>
    </w:p>
    <w:p>
      <w:pPr>
        <w:pStyle w:val="4"/>
        <w:rPr/>
      </w:pPr>
      <w:r>
        <w:rPr>
          <w:rFonts w:ascii="Times New Roman" w:hAnsi="Times New Roman"/>
          <w:i/>
          <w:iCs/>
          <w:sz w:val="28"/>
          <w:szCs w:val="28"/>
        </w:rPr>
        <w:t xml:space="preserve">Сценарий 3: </w:t>
      </w:r>
      <w:r>
        <w:rPr>
          <w:rStyle w:val="Style14"/>
          <w:rFonts w:ascii="Times New Roman" w:hAnsi="Times New Roman"/>
          <w:b/>
          <w:i/>
          <w:iCs/>
          <w:sz w:val="28"/>
          <w:szCs w:val="28"/>
        </w:rPr>
        <w:t>Учёт участия в коллективных проектах</w:t>
      </w:r>
    </w:p>
    <w:p>
      <w:pPr>
        <w:pStyle w:val="Style1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крупных проектов (фестивали, мюзиклы, сериалы) важно учитывать сотни людей.</w:t>
        <w:br/>
        <w:t>Как это работает:</w:t>
      </w:r>
    </w:p>
    <w:p>
      <w:pPr>
        <w:pStyle w:val="Style17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Администратор загружает реестр участников — от актёров до рабочих сцены.</w:t>
      </w:r>
    </w:p>
    <w:p>
      <w:pPr>
        <w:pStyle w:val="Style17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Каждый участник получает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персональный цифровой профиль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 историей трудового участия.</w:t>
      </w:r>
    </w:p>
    <w:p>
      <w:pPr>
        <w:pStyle w:val="Style17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последующих конкурсах на гранты или аудиции этот профиль можно использовать как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портфолио опыта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Система также рассчитывает средний доход за участие — помогает в налоговой отчётности и планировании карьеры.</w:t>
      </w:r>
    </w:p>
    <w:p>
      <w:pPr>
        <w:pStyle w:val="Style1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numPr>
          <w:ilvl w:val="0"/>
          <w:numId w:val="0"/>
        </w:numPr>
        <w:bidi w:val="0"/>
        <w:spacing w:before="140" w:after="120"/>
        <w:ind w:lef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7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Автоматизируют честность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больше нельзя скрыть доход или изменить доли.</w:t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Работают в правовом поле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Поддерживают коллективное творчество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легко учитывать сотни участников.</w:t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Снижают административную нагрузку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бухгалтерия театра больше не считает вручную.</w:t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Стимулируют творчество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человек знает, что его труд будет оплачен.</w:t>
      </w:r>
    </w:p>
    <w:p>
      <w:pPr>
        <w:pStyle w:val="Style17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Масштабируемы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подходят для театров, кинопроектов, фестивалей, выставок, музыкальных групп.</w:t>
      </w:r>
    </w:p>
    <w:p>
      <w:pPr>
        <w:pStyle w:val="Style17"/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6"/>
    <w:next w:val="Style17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4">
    <w:name w:val="Heading 4"/>
    <w:basedOn w:val="Style16"/>
    <w:next w:val="Style17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Strong"/>
    <w:qFormat/>
    <w:rPr>
      <w:b/>
      <w:bCs/>
    </w:rPr>
  </w:style>
  <w:style w:type="character" w:styleId="Style15">
    <w:name w:val="Emphasis"/>
    <w:qFormat/>
    <w:rPr>
      <w:i/>
      <w:i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674</TotalTime>
  <Application>LibreOffice/7.5.1.2$Windows_X86_64 LibreOffice_project/fcbaee479e84c6cd81291587d2ee68cba099e129</Application>
  <AppVersion>15.0000</AppVersion>
  <Pages>12</Pages>
  <Words>2238</Words>
  <Characters>14023</Characters>
  <CharactersWithSpaces>16052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2025-10-13T20:42:31Z</dcterms:created>
  <dc:creator/>
  <dc:description/>
  <dc:language>ru-RU</dc:language>
  <cp:lastModifiedBy/>
  <dcterms:modified xsi:type="dcterms:W3CDTF">2025-10-17T23:19:15Z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