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sz w:val="36"/>
          <w:szCs w:val="36"/>
          <w:rtl w:val="0"/>
        </w:rPr>
        <w:t xml:space="preserve">1 карточка идей</w:t>
      </w:r>
    </w:p>
    <w:p w:rsidR="00000000" w:rsidDel="00000000" w:rsidP="00000000" w:rsidRDefault="00000000" w:rsidRPr="00000000" w14:paraId="00000002">
      <w:pPr>
        <w:spacing w:after="12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«Долевое владение дорогостоящими ЦФА»</w:t>
      </w:r>
    </w:p>
    <w:p w:rsidR="00000000" w:rsidDel="00000000" w:rsidP="00000000" w:rsidRDefault="00000000" w:rsidRPr="00000000" w14:paraId="00000003">
      <w:pPr>
        <w:numPr>
          <w:ilvl w:val="0"/>
          <w:numId w:val="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В какой сфере вы хотите искать проблемы и решения и почему?</w:t>
        <w:br w:type="textWrapping"/>
      </w:r>
      <w:r w:rsidDel="00000000" w:rsidR="00000000" w:rsidRPr="00000000">
        <w:rPr>
          <w:rFonts w:ascii="Times New Roman" w:cs="Times New Roman" w:eastAsia="Times New Roman" w:hAnsi="Times New Roman"/>
          <w:sz w:val="24"/>
          <w:szCs w:val="24"/>
          <w:rtl w:val="0"/>
        </w:rPr>
        <w:t xml:space="preserve">Инвестиции и управление капиталом, а именно сегмент альтернативных инвестиций и токенизации активов. Рынок альтернативных инвестиций огромен, но традиционно доступен только институциональным инвесторам или лицам с очень высоким уровнем дохода. Токенизация — это глобальный тренд, который ломает эти барьеры. По прогнозам компании BCG суммарная стоимость токенизированных активов к 2030 году может достичь $16 триллионов. Наш сервис находится на стыке этим двух трендов: демократизации инвестиций и роста рынка цифровых активов.</w:t>
      </w:r>
    </w:p>
    <w:p w:rsidR="00000000" w:rsidDel="00000000" w:rsidP="00000000" w:rsidRDefault="00000000" w:rsidRPr="00000000" w14:paraId="00000004">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О каких проблемах в выбранной вами сфере вам известно? Охарактеризуйте их кратко</w:t>
        <w:br w:type="textWrapping"/>
      </w:r>
      <w:r w:rsidDel="00000000" w:rsidR="00000000" w:rsidRPr="00000000">
        <w:rPr>
          <w:rFonts w:ascii="Times New Roman" w:cs="Times New Roman" w:eastAsia="Times New Roman" w:hAnsi="Times New Roman"/>
          <w:sz w:val="24"/>
          <w:szCs w:val="24"/>
          <w:rtl w:val="0"/>
        </w:rPr>
        <w:t xml:space="preserve">Рынок предлагает много уникальных, но крайне дорогих ЦФА (например, цифровое искусство, виртуальная земля в метавселенных, токенезированные реальные активы). Большинство инвесторов не могут себе позволить купить такой актив целиком, а значит, ликвидность этих активов низкая. Многие уникальные активы могут месяцами ждать покупателя. Другими словами на этом рынке очень высокий барьер входа, отрезающий большинство инвесторов от покупки ценного актива. Другой проблемой является отсутствие развитой инфраструктуры для совместного владения: техническая и юридическая сложность самостоятельного «дробления» актива отпугивает большинство потенциальных владельцев.</w:t>
        <w:br w:type="textWrapping"/>
        <w:t xml:space="preserve">Клиентами нашего сервиса с одной стороны выступят инвесторы в цифровое искусство, владельцы виртуальный недвижимости, коллекционеры, а с другой — создатели контента и токенизированных активов.</w:t>
      </w:r>
    </w:p>
    <w:p w:rsidR="00000000" w:rsidDel="00000000" w:rsidP="00000000" w:rsidRDefault="00000000" w:rsidRPr="00000000" w14:paraId="00000005">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Как эти известные проблемы – КЛИЕНТСКИЕ БОЛИ - решаются?</w:t>
        <w:br w:type="textWrapping"/>
      </w:r>
      <w:r w:rsidDel="00000000" w:rsidR="00000000" w:rsidRPr="00000000">
        <w:rPr>
          <w:rFonts w:ascii="Times New Roman" w:cs="Times New Roman" w:eastAsia="Times New Roman" w:hAnsi="Times New Roman"/>
          <w:sz w:val="24"/>
          <w:szCs w:val="24"/>
          <w:rtl w:val="0"/>
        </w:rPr>
        <w:t xml:space="preserve">Существующие подходы к их решению можно разделить на две категории:</w:t>
        <w:br w:type="textWrapping"/>
        <w:t xml:space="preserve">Децентрализованные протоколы, которые позволяют владельцам заблокировать цифровой актив (например, NFT) в смарт-контракте и выпустить под него определённое количество токенов (как правило, ERC-20). Эти токены можно торговать на DEX.</w:t>
        <w:br w:type="textWrapping"/>
        <w:t xml:space="preserve">Централизованные платформы (юридически ориентированные), которые приобретают физические и цифровые предметы коллекционирования, регистрируют их как ценные бумаги и затем продаёт доли аккредитованным инвесторам.</w:t>
      </w:r>
    </w:p>
    <w:p w:rsidR="00000000" w:rsidDel="00000000" w:rsidP="00000000" w:rsidRDefault="00000000" w:rsidRPr="00000000" w14:paraId="00000006">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Из каких источников вы получили данные о проблемах и решениях в этой сфере?</w:t>
        <w:br w:type="textWrapping"/>
      </w:r>
      <w:r w:rsidDel="00000000" w:rsidR="00000000" w:rsidRPr="00000000">
        <w:rPr>
          <w:rFonts w:ascii="Times New Roman" w:cs="Times New Roman" w:eastAsia="Times New Roman" w:hAnsi="Times New Roman"/>
          <w:sz w:val="24"/>
          <w:szCs w:val="24"/>
          <w:rtl w:val="0"/>
        </w:rPr>
        <w:t xml:space="preserve">Статья, в которой рассматриваются перспективы использования долей ЦФА (конкретно, NFT), а также выгоды для участников:</w:t>
      </w:r>
      <w:hyperlink r:id="rId6">
        <w:r w:rsidDel="00000000" w:rsidR="00000000" w:rsidRPr="00000000">
          <w:rPr>
            <w:rFonts w:ascii="Times New Roman" w:cs="Times New Roman" w:eastAsia="Times New Roman" w:hAnsi="Times New Roman"/>
            <w:sz w:val="24"/>
            <w:szCs w:val="24"/>
            <w:rtl w:val="0"/>
          </w:rPr>
          <w:t xml:space="preserve"> </w:t>
        </w:r>
      </w:hyperlink>
      <w:hyperlink r:id="rId7">
        <w:r w:rsidDel="00000000" w:rsidR="00000000" w:rsidRPr="00000000">
          <w:rPr>
            <w:rFonts w:ascii="Times New Roman" w:cs="Times New Roman" w:eastAsia="Times New Roman" w:hAnsi="Times New Roman"/>
            <w:b w:val="1"/>
            <w:color w:val="0b4cb4"/>
            <w:sz w:val="24"/>
            <w:szCs w:val="24"/>
            <w:u w:val="single"/>
            <w:rtl w:val="0"/>
          </w:rPr>
          <w:t xml:space="preserve">https://medium.com/coinmonks/impact-of-fractional-nfts-d213de28598a</w:t>
          <w:br w:type="textWrapping"/>
        </w:r>
      </w:hyperlink>
      <w:r w:rsidDel="00000000" w:rsidR="00000000" w:rsidRPr="00000000">
        <w:rPr>
          <w:rFonts w:ascii="Times New Roman" w:cs="Times New Roman" w:eastAsia="Times New Roman" w:hAnsi="Times New Roman"/>
          <w:sz w:val="24"/>
          <w:szCs w:val="24"/>
          <w:rtl w:val="0"/>
        </w:rPr>
        <w:t xml:space="preserve">Сайты похожих существующих решений: Masterworks (</w:t>
      </w:r>
      <w:hyperlink r:id="rId8">
        <w:r w:rsidDel="00000000" w:rsidR="00000000" w:rsidRPr="00000000">
          <w:rPr>
            <w:rFonts w:ascii="Times New Roman" w:cs="Times New Roman" w:eastAsia="Times New Roman" w:hAnsi="Times New Roman"/>
            <w:b w:val="1"/>
            <w:color w:val="0b4cb4"/>
            <w:sz w:val="24"/>
            <w:szCs w:val="24"/>
            <w:u w:val="single"/>
            <w:rtl w:val="0"/>
          </w:rPr>
          <w:t xml:space="preserve">https://www.masterworks.com/about/how-it-works</w:t>
        </w:r>
      </w:hyperlink>
      <w:r w:rsidDel="00000000" w:rsidR="00000000" w:rsidRPr="00000000">
        <w:rPr>
          <w:rFonts w:ascii="Times New Roman" w:cs="Times New Roman" w:eastAsia="Times New Roman" w:hAnsi="Times New Roman"/>
          <w:sz w:val="24"/>
          <w:szCs w:val="24"/>
          <w:rtl w:val="0"/>
        </w:rPr>
        <w:t xml:space="preserve">), Yieldstreet (</w:t>
      </w:r>
      <w:hyperlink r:id="rId9">
        <w:r w:rsidDel="00000000" w:rsidR="00000000" w:rsidRPr="00000000">
          <w:rPr>
            <w:rFonts w:ascii="Times New Roman" w:cs="Times New Roman" w:eastAsia="Times New Roman" w:hAnsi="Times New Roman"/>
            <w:b w:val="1"/>
            <w:color w:val="0b4cb4"/>
            <w:sz w:val="24"/>
            <w:szCs w:val="24"/>
            <w:u w:val="single"/>
            <w:rtl w:val="0"/>
          </w:rPr>
          <w:t xml:space="preserve">https://www.yieldstreet.com/blog/article/digital-artist-and-art/</w:t>
        </w:r>
      </w:hyperlink>
      <w:r w:rsidDel="00000000" w:rsidR="00000000" w:rsidRPr="00000000">
        <w:rPr>
          <w:rFonts w:ascii="Times New Roman" w:cs="Times New Roman" w:eastAsia="Times New Roman" w:hAnsi="Times New Roman"/>
          <w:sz w:val="24"/>
          <w:szCs w:val="24"/>
          <w:rtl w:val="0"/>
        </w:rPr>
        <w:t xml:space="preserve">), Particle (</w:t>
      </w:r>
      <w:hyperlink r:id="rId10">
        <w:r w:rsidDel="00000000" w:rsidR="00000000" w:rsidRPr="00000000">
          <w:rPr>
            <w:rFonts w:ascii="Times New Roman" w:cs="Times New Roman" w:eastAsia="Times New Roman" w:hAnsi="Times New Roman"/>
            <w:b w:val="1"/>
            <w:color w:val="0b4cb4"/>
            <w:sz w:val="24"/>
            <w:szCs w:val="24"/>
            <w:u w:val="single"/>
            <w:rtl w:val="0"/>
          </w:rPr>
          <w:t xml:space="preserve">https://www.particlecollection.com/</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7">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Почему известные вам способы решения проблем не являются «идеальными»?</w:t>
        <w:br w:type="textWrapping"/>
      </w:r>
      <w:r w:rsidDel="00000000" w:rsidR="00000000" w:rsidRPr="00000000">
        <w:rPr>
          <w:rFonts w:ascii="Times New Roman" w:cs="Times New Roman" w:eastAsia="Times New Roman" w:hAnsi="Times New Roman"/>
          <w:sz w:val="24"/>
          <w:szCs w:val="24"/>
          <w:rtl w:val="0"/>
        </w:rPr>
        <w:t xml:space="preserve">Использование сервисов, опирающихся на децентрализованные протоколы, представляет сложность для не-технических пользователей (требуют глубокого понимания кошельков, смарт-контрактов, принципов работы DEX). Для среднего художника или коллекционера это непростой барьер. Также отсутствует чёткая юридическая обёртка: нет системности в составлении соглашений между пайщиками, например, о продажи актива.</w:t>
        <w:br w:type="textWrapping"/>
        <w:t xml:space="preserve">У централизованных платформ другие недостатки: очень высокий порог для актива, так как они работают только с активами, которые могут быть зарегистрированы как ценные бумаги, работает только с аккредитованными инвесторами, что исключает значительную часть потенциальной аудитории. При этом таки площадки довольно медлительны: процесс выпуска и регистрации ценной бумаги может занять несколько месяцев.</w:t>
      </w:r>
    </w:p>
    <w:p w:rsidR="00000000" w:rsidDel="00000000" w:rsidP="00000000" w:rsidRDefault="00000000" w:rsidRPr="00000000" w14:paraId="00000008">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Вы придумали способы решения (ТАБЛЕТКА ОТ КЛИЕНТСКОЙ БОЛИ)? Отлично! Очень кратко охарактеризуйте их.</w:t>
        <w:br w:type="textWrapping"/>
      </w:r>
      <w:r w:rsidDel="00000000" w:rsidR="00000000" w:rsidRPr="00000000">
        <w:rPr>
          <w:rFonts w:ascii="Times New Roman" w:cs="Times New Roman" w:eastAsia="Times New Roman" w:hAnsi="Times New Roman"/>
          <w:sz w:val="24"/>
          <w:szCs w:val="24"/>
          <w:rtl w:val="0"/>
        </w:rPr>
        <w:t xml:space="preserve">Мы хотим создать сервис, который позволит владельцу крупного ЦФА легко и безопасно дробить его на множество мелких долей (аналогов ERC-20) и организовывать их первичную продажу и вторичное обращение. Сервис предоставляет следующие 4 основные функции:</w:t>
        <w:br w:type="textWrapping"/>
        <w:t xml:space="preserve">1) Предоставление удобного пользовательского интерфейса: владелец крупного ЦФА загружает информацию о своём активе (уникальный идентификатор, сведения об эмитенте, об обеспечении имуществом и т.д.), настраивает параметры (количество долей, начальную цену этих долей), покупатели мелких долей соответственно оформляют свою покупку.</w:t>
        <w:br w:type="textWrapping"/>
        <w:t xml:space="preserve">2)</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Автоматизирование юридической части: составление шаблонных договоров между первичным владельцем и дольщиками, проверка KYC и AML. Ответственность несёт наш сервис. Для составления шаблонных договоров и проверку их соответствия законодательству мы нанимаем юридическую фирму прослойку.</w:t>
        <w:br w:type="textWrapping"/>
        <w:t xml:space="preserve">3) Управление доходами: если ЦФА приносит дивиденды, сервис автоматически распределяет выплаты между всеми держателями долей. Информацию о дивидендах мы получаем через доверенные сторонние сервисы, которые подают в блокчейн внешние данные (например, если наш ЦФА — это токенизированная недвижимость, то доверенный сервис получает от управляющей компании данные об арендном доходе и передаёт их в смарт-контракт).</w:t>
        <w:br w:type="textWrapping"/>
        <w:t xml:space="preserve">4) Организованное управление: например, механизм голосования дольщиков по ключевым решениям (например, по какой цене продать основной актив), реализуемый в смарт-контракте.</w:t>
        <w:br w:type="textWrapping"/>
        <w:br w:type="textWrapping"/>
        <w:t xml:space="preserve">С технической стороны система будет использовать набор взаимодействующих смарт-контрактов. Вот упрощенная архитектура:</w:t>
        <w:br w:type="textWrapping"/>
        <w:t xml:space="preserve">1) «Фабрика пулов» — главный контракт, который создает все остальное. Когда владелец ЦФА через наш сервис инициирует создание пула и передает нужные параметры, он автоматически вызывает функцию в этом главном контракте «Фабрика пулов», которая запускает выпуск нового контракта «пула долей», учитывая адрес исходного ЦФА, количество долей, начальную цену, комиссию платформы.</w:t>
        <w:br w:type="textWrapping"/>
        <w:t xml:space="preserve">2) Контракт «пула долей»: исходный владелец ЦФА переводит этот актив со своего кошелька на адрес контракта «пула долей». Контракт становится единоличным «владельцем» исходного актива (при помощи цифрового аналога договора о доверительном управлении). Контракт мгновенно выпускает определенное количество токенов-долей. Эти токены и представляют собой доли владения. Часть токенов отправляется владельцу (как его доля), часть резервируется для продажи, часть может быть удержана в качестве комиссии платформой.</w:t>
        <w:br w:type="textWrapping"/>
        <w:t xml:space="preserve">3) Токен доли — цифровое свидетельство о долевой собственности.</w:t>
        <w:br w:type="textWrapping"/>
        <w:t xml:space="preserve">4) Контракт «продаж и торгов» управляет первичным размещением и вторичными торгами.</w:t>
        <w:br w:type="textWrapping"/>
        <w:br w:type="textWrapping"/>
        <w:t xml:space="preserve">Наш основной смарт-контракт «фабрика пулов» по сути содержит правила владения. В нём прописаны условия: 1 токен = 1 голос, кворум (например, 51% от общего числа токенов), список действий, которые требуют голосования и т.д.</w:t>
        <w:br w:type="textWrapping"/>
      </w:r>
    </w:p>
    <w:p w:rsidR="00000000" w:rsidDel="00000000" w:rsidP="00000000" w:rsidRDefault="00000000" w:rsidRPr="00000000" w14:paraId="00000009">
      <w:pPr>
        <w:numPr>
          <w:ilvl w:val="0"/>
          <w:numId w:val="2"/>
        </w:numPr>
        <w:spacing w:after="36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Почему ваши идеи и предлагаемые способы решения должны сработать</w:t>
        <w:br w:type="textWrapping"/>
      </w:r>
      <w:r w:rsidDel="00000000" w:rsidR="00000000" w:rsidRPr="00000000">
        <w:rPr>
          <w:rFonts w:ascii="Times New Roman" w:cs="Times New Roman" w:eastAsia="Times New Roman" w:hAnsi="Times New Roman"/>
          <w:sz w:val="24"/>
          <w:szCs w:val="24"/>
          <w:rtl w:val="0"/>
        </w:rPr>
        <w:t xml:space="preserve">Наш метод превращает сложную, нишевую и юридически рискованную процедуру дробления активов в простой, безопасный и доступный сервис, открывая рынок дорогих ЦФА для миллионов новых инвесторов и давая владельцам активов мощный инструмент для мгновенной монетизации и повышения ликвидности.</w:t>
      </w:r>
      <w:r w:rsidDel="00000000" w:rsidR="00000000" w:rsidRPr="00000000">
        <w:rPr>
          <w:rFonts w:ascii="Times New Roman" w:cs="Times New Roman" w:eastAsia="Times New Roman" w:hAnsi="Times New Roman"/>
          <w:b w:val="1"/>
          <w:sz w:val="24"/>
          <w:szCs w:val="24"/>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0A">
      <w:pPr>
        <w:spacing w:after="360" w:before="240" w:lineRule="auto"/>
        <w:ind w:left="720" w:firstLine="0"/>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2 карточка идей</w:t>
      </w:r>
    </w:p>
    <w:p w:rsidR="00000000" w:rsidDel="00000000" w:rsidP="00000000" w:rsidRDefault="00000000" w:rsidRPr="00000000" w14:paraId="0000000B">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«Кошелёк аватаров в общей парадигме децентрализованной идентичности»</w:t>
      </w:r>
    </w:p>
    <w:p w:rsidR="00000000" w:rsidDel="00000000" w:rsidP="00000000" w:rsidRDefault="00000000" w:rsidRPr="00000000" w14:paraId="0000000C">
      <w:pPr>
        <w:numPr>
          <w:ilvl w:val="0"/>
          <w:numId w:val="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В какой сфере вы хотите искать проблемы и решения и почему?</w:t>
        <w:br w:type="textWrapping"/>
      </w:r>
      <w:r w:rsidDel="00000000" w:rsidR="00000000" w:rsidRPr="00000000">
        <w:rPr>
          <w:rFonts w:ascii="Times New Roman" w:cs="Times New Roman" w:eastAsia="Times New Roman" w:hAnsi="Times New Roman"/>
          <w:sz w:val="24"/>
          <w:szCs w:val="24"/>
          <w:rtl w:val="0"/>
        </w:rPr>
        <w:t xml:space="preserve">Безопасность в интернете и контроль над личными данными. Задачи обеспечения безопасности данных входят в одни из самых важных вопросов, которые волнуют современного пользователя. При этом, если мы говорим о социальных сетях, интернет-идентичность становится для человека важным активом, который необходимо регулярно «обновлять», чтобы не утратить место в конкурентной борьбе за видимость. В этой связи использование протоколов DID в общей парадигме децентрализованной идентичности, гарантирующих как сохранность личных данных, так и возможность предъявлять ограниченную информацию о себе в ответ на внешний запрос, становится чрезвычайно важным. Наш сервис должен предоставить возможность пользователям легко управлять набором своих «идентичностей».</w:t>
      </w:r>
    </w:p>
    <w:p w:rsidR="00000000" w:rsidDel="00000000" w:rsidP="00000000" w:rsidRDefault="00000000" w:rsidRPr="00000000" w14:paraId="0000000D">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О каких проблемах в выбранной вами сфере вам известно? Охарактеризуйте их кратко</w:t>
        <w:br w:type="textWrapping"/>
      </w:r>
      <w:r w:rsidDel="00000000" w:rsidR="00000000" w:rsidRPr="00000000">
        <w:rPr>
          <w:rFonts w:ascii="Times New Roman" w:cs="Times New Roman" w:eastAsia="Times New Roman" w:hAnsi="Times New Roman"/>
          <w:sz w:val="24"/>
          <w:szCs w:val="24"/>
          <w:rtl w:val="0"/>
        </w:rPr>
        <w:t xml:space="preserve">Многие пользователи сейчас должны вручную регулировать функционирование разных «лиц»: для работы, соцсетей, банков и т.д. Это приводит к работе с чрезмерным объёмом деталей, каждая из которых должна быть учтена, что в перспективе приводит к сильному стрессу и выгоранию. При этом пользователи часто используют повторяющуюся информацию в разных аккаунтах, такую как пароли или одинаковые учётные данные для разных сервисов, делая задачу их идентификации и взлома для третьих лиц достаточно простой. В свою очередь государство и банки желают снизить риск мошенничества при операциях.</w:t>
      </w:r>
    </w:p>
    <w:p w:rsidR="00000000" w:rsidDel="00000000" w:rsidP="00000000" w:rsidRDefault="00000000" w:rsidRPr="00000000" w14:paraId="0000000E">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Как эти известные проблемы – КЛИЕНТСКИЕ БОЛИ - решаются?</w:t>
        <w:br w:type="textWrapping"/>
      </w:r>
      <w:r w:rsidDel="00000000" w:rsidR="00000000" w:rsidRPr="00000000">
        <w:rPr>
          <w:rFonts w:ascii="Times New Roman" w:cs="Times New Roman" w:eastAsia="Times New Roman" w:hAnsi="Times New Roman"/>
          <w:sz w:val="24"/>
          <w:szCs w:val="24"/>
          <w:rtl w:val="0"/>
        </w:rPr>
        <w:t xml:space="preserve">Сейчас эта проблема решается преимущественно при помощи менеджеров паролей, например, 1Password или LastPass, которые позволяет проходить корректную идентификацию. Другие методы решения: хранить Verifiable Credentials (VC) прямо в криптокошельках. Также существуют Анти-детект браузеры, например, Multilogin и GoLogin, которые помогают правильно настраивать цифровой отпечаток устройства, геолокацию и т.д.</w:t>
      </w:r>
    </w:p>
    <w:p w:rsidR="00000000" w:rsidDel="00000000" w:rsidP="00000000" w:rsidRDefault="00000000" w:rsidRPr="00000000" w14:paraId="0000000F">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Из каких источников вы получили данные о проблемах и решениях в этой сфере?</w:t>
        <w:br w:type="textWrapping"/>
      </w:r>
      <w:r w:rsidDel="00000000" w:rsidR="00000000" w:rsidRPr="00000000">
        <w:rPr>
          <w:rFonts w:ascii="Times New Roman" w:cs="Times New Roman" w:eastAsia="Times New Roman" w:hAnsi="Times New Roman"/>
          <w:sz w:val="24"/>
          <w:szCs w:val="24"/>
          <w:rtl w:val="0"/>
        </w:rPr>
        <w:t xml:space="preserve">Неформальное описание проблемы, отмечаемое социологами:</w:t>
      </w:r>
      <w:hyperlink r:id="rId11">
        <w:r w:rsidDel="00000000" w:rsidR="00000000" w:rsidRPr="00000000">
          <w:rPr>
            <w:rFonts w:ascii="Times New Roman" w:cs="Times New Roman" w:eastAsia="Times New Roman" w:hAnsi="Times New Roman"/>
            <w:sz w:val="24"/>
            <w:szCs w:val="24"/>
            <w:rtl w:val="0"/>
          </w:rPr>
          <w:t xml:space="preserve"> </w:t>
        </w:r>
      </w:hyperlink>
      <w:hyperlink r:id="rId12">
        <w:r w:rsidDel="00000000" w:rsidR="00000000" w:rsidRPr="00000000">
          <w:rPr>
            <w:rFonts w:ascii="Times New Roman" w:cs="Times New Roman" w:eastAsia="Times New Roman" w:hAnsi="Times New Roman"/>
            <w:color w:val="1155cc"/>
            <w:sz w:val="24"/>
            <w:szCs w:val="24"/>
            <w:u w:val="single"/>
            <w:rtl w:val="0"/>
          </w:rPr>
          <w:t xml:space="preserve">https://www.vedomosti.ru/press_releases/2025/09/26/problemnie-voprosi-identichnosti-sovremennogo-rabotnika-v-kontekste-tsifrovoi-sredi</w:t>
          <w:br w:type="textWrapping"/>
        </w:r>
      </w:hyperlink>
      <w:r w:rsidDel="00000000" w:rsidR="00000000" w:rsidRPr="00000000">
        <w:rPr>
          <w:rFonts w:ascii="Times New Roman" w:cs="Times New Roman" w:eastAsia="Times New Roman" w:hAnsi="Times New Roman"/>
          <w:sz w:val="24"/>
          <w:szCs w:val="24"/>
          <w:rtl w:val="0"/>
        </w:rPr>
        <w:t xml:space="preserve">Сайт с небольшой подборкой и описанием функционала криптокошельков, которые позволяют хранить VC:</w:t>
      </w:r>
      <w:hyperlink r:id="rId13">
        <w:r w:rsidDel="00000000" w:rsidR="00000000" w:rsidRPr="00000000">
          <w:rPr>
            <w:rFonts w:ascii="Times New Roman" w:cs="Times New Roman" w:eastAsia="Times New Roman" w:hAnsi="Times New Roman"/>
            <w:sz w:val="24"/>
            <w:szCs w:val="24"/>
            <w:rtl w:val="0"/>
          </w:rPr>
          <w:t xml:space="preserve"> </w:t>
        </w:r>
      </w:hyperlink>
      <w:hyperlink r:id="rId14">
        <w:r w:rsidDel="00000000" w:rsidR="00000000" w:rsidRPr="00000000">
          <w:rPr>
            <w:rFonts w:ascii="Times New Roman" w:cs="Times New Roman" w:eastAsia="Times New Roman" w:hAnsi="Times New Roman"/>
            <w:color w:val="1155cc"/>
            <w:sz w:val="24"/>
            <w:szCs w:val="24"/>
            <w:u w:val="single"/>
            <w:rtl w:val="0"/>
          </w:rPr>
          <w:t xml:space="preserve">https://news.cryptorank.io/exploring-vc-wallets/</w:t>
          <w:br w:type="textWrapping"/>
        </w:r>
      </w:hyperlink>
      <w:r w:rsidDel="00000000" w:rsidR="00000000" w:rsidRPr="00000000">
        <w:rPr>
          <w:rFonts w:ascii="Times New Roman" w:cs="Times New Roman" w:eastAsia="Times New Roman" w:hAnsi="Times New Roman"/>
          <w:sz w:val="24"/>
          <w:szCs w:val="24"/>
          <w:rtl w:val="0"/>
        </w:rPr>
        <w:t xml:space="preserve">Перечень некоторых анти-дефект браузеров и обзор их функций:</w:t>
      </w:r>
      <w:hyperlink r:id="rId15">
        <w:r w:rsidDel="00000000" w:rsidR="00000000" w:rsidRPr="00000000">
          <w:rPr>
            <w:rFonts w:ascii="Times New Roman" w:cs="Times New Roman" w:eastAsia="Times New Roman" w:hAnsi="Times New Roman"/>
            <w:sz w:val="24"/>
            <w:szCs w:val="24"/>
            <w:rtl w:val="0"/>
          </w:rPr>
          <w:t xml:space="preserve"> </w:t>
        </w:r>
      </w:hyperlink>
      <w:hyperlink r:id="rId16">
        <w:r w:rsidDel="00000000" w:rsidR="00000000" w:rsidRPr="00000000">
          <w:rPr>
            <w:rFonts w:ascii="Times New Roman" w:cs="Times New Roman" w:eastAsia="Times New Roman" w:hAnsi="Times New Roman"/>
            <w:color w:val="1155cc"/>
            <w:sz w:val="24"/>
            <w:szCs w:val="24"/>
            <w:u w:val="single"/>
            <w:rtl w:val="0"/>
          </w:rPr>
          <w:t xml:space="preserve">https://research.aimultiple.com/antidetect-browsers/</w:t>
        </w:r>
      </w:hyperlink>
      <w:r w:rsidDel="00000000" w:rsidR="00000000" w:rsidRPr="00000000">
        <w:rPr>
          <w:rtl w:val="0"/>
        </w:rPr>
      </w:r>
    </w:p>
    <w:p w:rsidR="00000000" w:rsidDel="00000000" w:rsidP="00000000" w:rsidRDefault="00000000" w:rsidRPr="00000000" w14:paraId="00000010">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Почему известные вам способы решения проблем не являются «идеальными»?</w:t>
        <w:br w:type="textWrapping"/>
      </w:r>
      <w:r w:rsidDel="00000000" w:rsidR="00000000" w:rsidRPr="00000000">
        <w:rPr>
          <w:rFonts w:ascii="Times New Roman" w:cs="Times New Roman" w:eastAsia="Times New Roman" w:hAnsi="Times New Roman"/>
          <w:sz w:val="24"/>
          <w:szCs w:val="24"/>
          <w:rtl w:val="0"/>
        </w:rPr>
        <w:t xml:space="preserve">Менеджеры паролей</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позволяют проходить корректную идентификацию, но не позволяют учесть более богатый набор личных данных пользователя. Сервисы, которые позволяют хранить Verifiable Credentials прямо в криптокошельках, наиболее близки к нашей идее, но такие сервисы очень сложны для использования, к тому же они не предоставляют методов группировки «идентичностей» по сферам жизни. А поле применения анти-детект браузеров достаточно узко и не позволяет выйти за пределы браузера.</w:t>
      </w:r>
    </w:p>
    <w:p w:rsidR="00000000" w:rsidDel="00000000" w:rsidP="00000000" w:rsidRDefault="00000000" w:rsidRPr="00000000" w14:paraId="00000011">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Вы придумали способы решения (ТАБЛЕТКА ОТ КЛИЕНТСКОЙ БОЛИ)? Отлично! Очень кратко охарактеризуйте их.</w:t>
        <w:br w:type="textWrapping"/>
      </w:r>
      <w:r w:rsidDel="00000000" w:rsidR="00000000" w:rsidRPr="00000000">
        <w:rPr>
          <w:rFonts w:ascii="Times New Roman" w:cs="Times New Roman" w:eastAsia="Times New Roman" w:hAnsi="Times New Roman"/>
          <w:sz w:val="24"/>
          <w:szCs w:val="24"/>
          <w:rtl w:val="0"/>
        </w:rPr>
        <w:t xml:space="preserve">Наш сервис реализуется как приложение на устройстве пользователя (с минимальной облачной поддержкой для снижения рисков утечки данных), по своему интерфейсу напоминающее менеджер паролей или менеджер профилей в браузере, который позволяет пользователю управлять несколькими «аватарами» в виде наборов учётных данных для разных сфер жизни, а также Decentralized Identifier (DID) — децентрализованных идентификаторов, которые позволяют пользователям владеть и контролировать свою цифровую идентичность.</w:t>
        <w:br w:type="textWrapping"/>
        <w:br w:type="textWrapping"/>
        <w:t xml:space="preserve">В общей экосистеме Self-Sovereign Identity (SSI) наш сервис играет роль User Agent, его задача — хранить закрытые ключи пользователя, создавать DID, управлять Verifiable Credentials (VC — проверяемые учётные данные) и обеспечивать удобный пользовательский интерфейс для всего этого. Эмитентом (Issuer) выступают внешние по отношению к нашему сервису организации: банки, университеты (выдают дипломы), государство (выдаёт паспорт, права) и т.д. Верификаторами являются являются стороны, которые запрашивают и проверяют Verifiable Presentation (VP), созданные нашим кошельком; это могут быть сайты и сервисы, на которые заходит пользователь (портал Госуслуг, соцсеть, приложение каршеринга и т.д.) Реестр верифицированных данных (Verified Data Registry) является децентрализованным при помощи технологии блокчейна и хранит публичные ключи и метаданные, необходимые для проверки идентификаторов DID и верифицируемых учетных данных VC.</w:t>
        <w:br w:type="textWrapping"/>
        <w:br w:type="textWrapping"/>
        <w:t xml:space="preserve">На первом шаге использования нашего сервиса, пользователь создаёт несколько разных DID под разные задачи, например: DID_work, DID_social_media, DID_for_finance и т.д. Для каждого из них пользователь предоставляет набор необходимых документов VC, которые в зашифрованном виде сохраняются в реестре VDR. При заходе на сайт провайдера услуг, который играет роль Verifier, сервис автоматически предлагает выбрать подходящий профиль. Например, при входе на портал госуслуг он предложит использовать DID_gov и предъявить соответствующие аттестаты (паспорт, СНИЛС, ИНН). Можно реализовать опцию, при которой наш сервис будет предлагать пользователю правильный DID в новом контексте на основе анализа этого контекста при помощи ИИ-агента (для исключения утечек информации этот агент должен быть максимально простым и полностью храниться на устройстве пользователя, фактически быть мультиклассовым классификатором — детерминированным алгоритмом). При этом у пользователя всегда сохраняется возможность вручную выбрать правильный DID, если ИИ-агент ошибается.</w:t>
        <w:br w:type="textWrapping"/>
        <w:br w:type="textWrapping"/>
        <w:t xml:space="preserve">Наше приложение локально (на устройстве пользователя) хранит закрытые ключи, локально создаёт DID и VP. Главная функция сервиса — управление связями: сервис может хранить доказательства того, что все эти DID принадлежат одному физическому лицу. Это доказательство — просто еще один VC, выданный самим пользователем своему корневому DID, который утверждает: «DID_work, DID_social_media, … принадлежат мне». Этот VC никогда никому не показывается, он только для внутреннего управления на самом устройстве. Для предоставления данных сторонам Verifier и Issuer наше приложение напрямую обращается к децентрализованному реестру VDR по протоколу HTTP-API; само предоставление данных VP происходит напрямую по стандартным протоколам OID4VP и DIDComm.</w:t>
        <w:br w:type="textWrapping"/>
      </w:r>
    </w:p>
    <w:p w:rsidR="00000000" w:rsidDel="00000000" w:rsidP="00000000" w:rsidRDefault="00000000" w:rsidRPr="00000000" w14:paraId="00000012">
      <w:pPr>
        <w:numPr>
          <w:ilvl w:val="0"/>
          <w:numId w:val="1"/>
        </w:numPr>
        <w:spacing w:after="36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Почему ваши идеи и предлагаемые способы решения должны сработать</w:t>
        <w:br w:type="textWrapping"/>
      </w:r>
      <w:r w:rsidDel="00000000" w:rsidR="00000000" w:rsidRPr="00000000">
        <w:rPr>
          <w:rFonts w:ascii="Times New Roman" w:cs="Times New Roman" w:eastAsia="Times New Roman" w:hAnsi="Times New Roman"/>
          <w:sz w:val="24"/>
          <w:szCs w:val="24"/>
          <w:rtl w:val="0"/>
        </w:rPr>
        <w:t xml:space="preserve">Наш сервис решает ключевую проблему, предоставляя пользователю интуитивный контроль над своей цифровой личностью: он одним касанием переключается между профилями «работа», «социальные медиа», «Госуслуги» и т.д. При переключении контекста активируется соответствующий набор учётных данных DID. Также сервис предоставляет возможность настроить автоматическое применение правильных данных в нужном контексте. Это снимет с пользователя бремя постоянного ручного управления своей цифровой личностью, превращая его в простой и понятный процесс.</w:t>
        <w:br w:type="textWrapping"/>
      </w:r>
      <w:r w:rsidDel="00000000" w:rsidR="00000000" w:rsidRPr="00000000">
        <w:br w:type="page"/>
      </w:r>
      <w:r w:rsidDel="00000000" w:rsidR="00000000" w:rsidRPr="00000000">
        <w:rPr>
          <w:rtl w:val="0"/>
        </w:rPr>
      </w:r>
    </w:p>
    <w:p w:rsidR="00000000" w:rsidDel="00000000" w:rsidP="00000000" w:rsidRDefault="00000000" w:rsidRPr="00000000" w14:paraId="00000013">
      <w:pPr>
        <w:spacing w:after="360" w:before="240" w:lineRule="auto"/>
        <w:ind w:left="0" w:firstLine="0"/>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3 карточка идей</w:t>
      </w:r>
    </w:p>
    <w:p w:rsidR="00000000" w:rsidDel="00000000" w:rsidP="00000000" w:rsidRDefault="00000000" w:rsidRPr="00000000" w14:paraId="00000014">
      <w:pPr>
        <w:spacing w:after="12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«Управление доступом и монетизация контента в децентрализованных сетях передачи данных»</w:t>
      </w:r>
    </w:p>
    <w:p w:rsidR="00000000" w:rsidDel="00000000" w:rsidP="00000000" w:rsidRDefault="00000000" w:rsidRPr="00000000" w14:paraId="00000015">
      <w:pPr>
        <w:numPr>
          <w:ilvl w:val="0"/>
          <w:numId w:val="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В какой сфере вы хотите искать проблемы и решения и почему?</w:t>
        <w:br w:type="textWrapping"/>
      </w:r>
      <w:r w:rsidDel="00000000" w:rsidR="00000000" w:rsidRPr="00000000">
        <w:rPr>
          <w:rFonts w:ascii="Times New Roman" w:cs="Times New Roman" w:eastAsia="Times New Roman" w:hAnsi="Times New Roman"/>
          <w:sz w:val="24"/>
          <w:szCs w:val="24"/>
          <w:rtl w:val="0"/>
        </w:rPr>
        <w:t xml:space="preserve">Децентрализованные сети передачи данных. Они особенно ярко выделяются на фоне развития блокчейн технологий и достижений вроде DeFi, Web3 и других, ставших возможными благодаря распределённой структуре. Сейчас это быстро растущий сегмент, привлекательный для многих игроков из-за безопасности и устойчивости. Активное внедрение решений второго уровня (Layer-2) и более эффективных протоколов консенсуса позволяет надеяться, что естественные ограничения распределённых сетей, связанные с трудной масштабируемостью и высокими энергозатратами, удастся смягчить. Децентрализованные сети вдобавок являются частью быстро растущего сегмента экономики создателей (Creator Economy), так как они позволяют отойти от классической модели цифровых платформ, таких как Patreon, и их стандартных недостатков: высоких комиссий, постоянного риска деплатформинга, усугубляющегося часто меняющимися правилами площадки и других проблем, обсуждавшихся во многих публикациях.</w:t>
      </w:r>
    </w:p>
    <w:p w:rsidR="00000000" w:rsidDel="00000000" w:rsidP="00000000" w:rsidRDefault="00000000" w:rsidRPr="00000000" w14:paraId="00000016">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О каких проблемах в выбранной вами сфере вам известно? Охарактеризуйте их кратко</w:t>
        <w:br w:type="textWrapping"/>
      </w:r>
      <w:r w:rsidDel="00000000" w:rsidR="00000000" w:rsidRPr="00000000">
        <w:rPr>
          <w:rFonts w:ascii="Times New Roman" w:cs="Times New Roman" w:eastAsia="Times New Roman" w:hAnsi="Times New Roman"/>
          <w:sz w:val="24"/>
          <w:szCs w:val="24"/>
          <w:rtl w:val="0"/>
        </w:rPr>
        <w:t xml:space="preserve">Проблемы создателей контента, пользующихся классическими большими платформами, таких как Patreon или YouTube: высокие комиссии, постоянный риска деплатформинга, усугубляющийся часто меняющимися правилами площадки и другие проблемы. Также вопросы безопасности и независимости от централизованного агрегатора контента. Соответственно, клиентами нашего сервиса будут контент-мейкеры.</w:t>
      </w:r>
    </w:p>
    <w:p w:rsidR="00000000" w:rsidDel="00000000" w:rsidP="00000000" w:rsidRDefault="00000000" w:rsidRPr="00000000" w14:paraId="00000017">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Как эти известные проблемы – КЛИЕНТСКИЕ БОЛИ - решаются?</w:t>
        <w:br w:type="textWrapping"/>
      </w:r>
      <w:r w:rsidDel="00000000" w:rsidR="00000000" w:rsidRPr="00000000">
        <w:rPr>
          <w:rFonts w:ascii="Times New Roman" w:cs="Times New Roman" w:eastAsia="Times New Roman" w:hAnsi="Times New Roman"/>
          <w:sz w:val="24"/>
          <w:szCs w:val="24"/>
          <w:rtl w:val="0"/>
        </w:rPr>
        <w:t xml:space="preserve">На данный момент подобную проблему пытаются решить при помощи прямых платежей через PayPal, Ko-fi, Buy Me a Coffee. Некоторые сервисы, работающие на Web3 и использующие блокчейн, организуют для создателей музыкальные стриминговые сервисы Auduis или Mirror для создателей литературного контента. Также есть системы зашифрованного хранения с контролем доступа, например, Lighthouse Storage.</w:t>
      </w:r>
    </w:p>
    <w:p w:rsidR="00000000" w:rsidDel="00000000" w:rsidP="00000000" w:rsidRDefault="00000000" w:rsidRPr="00000000" w14:paraId="00000018">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Из каких источников вы получили данные о проблемах и решениях в этой сфере?</w:t>
        <w:br w:type="textWrapping"/>
      </w:r>
      <w:r w:rsidDel="00000000" w:rsidR="00000000" w:rsidRPr="00000000">
        <w:rPr>
          <w:rFonts w:ascii="Times New Roman" w:cs="Times New Roman" w:eastAsia="Times New Roman" w:hAnsi="Times New Roman"/>
          <w:sz w:val="24"/>
          <w:szCs w:val="24"/>
          <w:rtl w:val="0"/>
        </w:rPr>
        <w:t xml:space="preserve">Статья, в которой обсуждается проблема зависимости создателей контента от крупных цифровых платформ: </w:t>
      </w:r>
      <w:hyperlink r:id="rId17">
        <w:r w:rsidDel="00000000" w:rsidR="00000000" w:rsidRPr="00000000">
          <w:rPr>
            <w:rFonts w:ascii="Times New Roman" w:cs="Times New Roman" w:eastAsia="Times New Roman" w:hAnsi="Times New Roman"/>
            <w:sz w:val="24"/>
            <w:szCs w:val="24"/>
            <w:rtl w:val="0"/>
          </w:rPr>
          <w:t xml:space="preserve"> </w:t>
        </w:r>
      </w:hyperlink>
      <w:hyperlink r:id="rId18">
        <w:r w:rsidDel="00000000" w:rsidR="00000000" w:rsidRPr="00000000">
          <w:rPr>
            <w:rFonts w:ascii="Times New Roman" w:cs="Times New Roman" w:eastAsia="Times New Roman" w:hAnsi="Times New Roman"/>
            <w:color w:val="1155cc"/>
            <w:sz w:val="24"/>
            <w:szCs w:val="24"/>
            <w:u w:val="single"/>
            <w:rtl w:val="0"/>
          </w:rPr>
          <w:t xml:space="preserve">https://medium.com/@hellodimeji/the-algorithm-the-death-of-a-generation-of-creators-cea47ba0df7e#:~:text=Generation</w:t>
          <w:br w:type="textWrapping"/>
        </w:r>
      </w:hyperlink>
      <w:r w:rsidDel="00000000" w:rsidR="00000000" w:rsidRPr="00000000">
        <w:rPr>
          <w:rFonts w:ascii="Times New Roman" w:cs="Times New Roman" w:eastAsia="Times New Roman" w:hAnsi="Times New Roman"/>
          <w:sz w:val="24"/>
          <w:szCs w:val="24"/>
          <w:rtl w:val="0"/>
        </w:rPr>
        <w:t xml:space="preserve">Обзор сервисов Auduis (</w:t>
      </w:r>
      <w:hyperlink r:id="rId19">
        <w:r w:rsidDel="00000000" w:rsidR="00000000" w:rsidRPr="00000000">
          <w:rPr>
            <w:rFonts w:ascii="Times New Roman" w:cs="Times New Roman" w:eastAsia="Times New Roman" w:hAnsi="Times New Roman"/>
            <w:color w:val="1155cc"/>
            <w:sz w:val="24"/>
            <w:szCs w:val="24"/>
            <w:u w:val="single"/>
            <w:rtl w:val="0"/>
          </w:rPr>
          <w:t xml:space="preserve">https://audius.org/</w:t>
        </w:r>
      </w:hyperlink>
      <w:r w:rsidDel="00000000" w:rsidR="00000000" w:rsidRPr="00000000">
        <w:rPr>
          <w:rFonts w:ascii="Times New Roman" w:cs="Times New Roman" w:eastAsia="Times New Roman" w:hAnsi="Times New Roman"/>
          <w:sz w:val="24"/>
          <w:szCs w:val="24"/>
          <w:rtl w:val="0"/>
        </w:rPr>
        <w:t xml:space="preserve">), Mirror (</w:t>
      </w:r>
      <w:hyperlink r:id="rId20">
        <w:r w:rsidDel="00000000" w:rsidR="00000000" w:rsidRPr="00000000">
          <w:rPr>
            <w:rFonts w:ascii="Times New Roman" w:cs="Times New Roman" w:eastAsia="Times New Roman" w:hAnsi="Times New Roman"/>
            <w:color w:val="1155cc"/>
            <w:sz w:val="24"/>
            <w:szCs w:val="24"/>
            <w:u w:val="single"/>
            <w:rtl w:val="0"/>
          </w:rPr>
          <w:t xml:space="preserve">https://mirror.xyz/</w:t>
        </w:r>
      </w:hyperlink>
      <w:r w:rsidDel="00000000" w:rsidR="00000000" w:rsidRPr="00000000">
        <w:rPr>
          <w:rFonts w:ascii="Times New Roman" w:cs="Times New Roman" w:eastAsia="Times New Roman" w:hAnsi="Times New Roman"/>
          <w:sz w:val="24"/>
          <w:szCs w:val="24"/>
          <w:rtl w:val="0"/>
        </w:rPr>
        <w:t xml:space="preserve">) и Lighthouse Storage (</w:t>
      </w:r>
      <w:hyperlink r:id="rId21">
        <w:r w:rsidDel="00000000" w:rsidR="00000000" w:rsidRPr="00000000">
          <w:rPr>
            <w:rFonts w:ascii="Times New Roman" w:cs="Times New Roman" w:eastAsia="Times New Roman" w:hAnsi="Times New Roman"/>
            <w:color w:val="1155cc"/>
            <w:sz w:val="24"/>
            <w:szCs w:val="24"/>
            <w:u w:val="single"/>
            <w:rtl w:val="0"/>
          </w:rPr>
          <w:t xml:space="preserve">https://www.lighthouse.storage/blogs/Encryption%20and%20Access%20Control%20for%20Web3%20using%20Lighthouse</w:t>
        </w:r>
      </w:hyperlink>
      <w:r w:rsidDel="00000000" w:rsidR="00000000" w:rsidRPr="00000000">
        <w:rPr>
          <w:rFonts w:ascii="Times New Roman" w:cs="Times New Roman" w:eastAsia="Times New Roman" w:hAnsi="Times New Roman"/>
          <w:sz w:val="24"/>
          <w:szCs w:val="24"/>
          <w:rtl w:val="0"/>
        </w:rPr>
        <w:t xml:space="preserve">).</w:t>
        <w:br w:type="textWrapping"/>
        <w:t xml:space="preserve">Краткий обзор некоторых сервисов, работающих на Web3 и использующих блокчейн:</w:t>
      </w:r>
      <w:hyperlink r:id="rId22">
        <w:r w:rsidDel="00000000" w:rsidR="00000000" w:rsidRPr="00000000">
          <w:rPr>
            <w:rFonts w:ascii="Times New Roman" w:cs="Times New Roman" w:eastAsia="Times New Roman" w:hAnsi="Times New Roman"/>
            <w:sz w:val="24"/>
            <w:szCs w:val="24"/>
            <w:rtl w:val="0"/>
          </w:rPr>
          <w:t xml:space="preserve"> </w:t>
        </w:r>
      </w:hyperlink>
      <w:hyperlink r:id="rId23">
        <w:r w:rsidDel="00000000" w:rsidR="00000000" w:rsidRPr="00000000">
          <w:rPr>
            <w:rFonts w:ascii="Times New Roman" w:cs="Times New Roman" w:eastAsia="Times New Roman" w:hAnsi="Times New Roman"/>
            <w:color w:val="1155cc"/>
            <w:sz w:val="24"/>
            <w:szCs w:val="24"/>
            <w:u w:val="single"/>
            <w:rtl w:val="0"/>
          </w:rPr>
          <w:t xml:space="preserve">https://www.ainvest.com/news/web3-content-monetization-defi-integration-era-creator-economy-platforms-2509/</w:t>
        </w:r>
      </w:hyperlink>
      <w:r w:rsidDel="00000000" w:rsidR="00000000" w:rsidRPr="00000000">
        <w:rPr>
          <w:rtl w:val="0"/>
        </w:rPr>
      </w:r>
    </w:p>
    <w:p w:rsidR="00000000" w:rsidDel="00000000" w:rsidP="00000000" w:rsidRDefault="00000000" w:rsidRPr="00000000" w14:paraId="00000019">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Почему известные вам способы решения проблем не являются «идеальными»?</w:t>
        <w:br w:type="textWrapping"/>
      </w:r>
      <w:r w:rsidDel="00000000" w:rsidR="00000000" w:rsidRPr="00000000">
        <w:rPr>
          <w:rFonts w:ascii="Times New Roman" w:cs="Times New Roman" w:eastAsia="Times New Roman" w:hAnsi="Times New Roman"/>
          <w:sz w:val="24"/>
          <w:szCs w:val="24"/>
          <w:rtl w:val="0"/>
        </w:rPr>
        <w:t xml:space="preserve">Системы прямых платежей вроде PayPal частично облегчают проблему комиссий, но не решают проблему управления доступом к эксклюзивному контенту. Сервисы вроде Auduis (музыкальный сервис) и Mirror (сервис для художественной литературы) ограничены спецификой производимого контента. Системы зашифрованного хранения с контролем доступа, например, Lighthouse Storage, представляют большую трудность для пользователей без технического бэкграунда, испытывают проблемы с хранением тяжёлых блоков данных, а также представляют негибкие модели монетизации (часто в NFT).</w:t>
      </w:r>
    </w:p>
    <w:p w:rsidR="00000000" w:rsidDel="00000000" w:rsidP="00000000" w:rsidRDefault="00000000" w:rsidRPr="00000000" w14:paraId="0000001A">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Вы придумали способы решения (ТАБЛЕТКА ОТ КЛИЕНТСКОЙ БОЛИ)? Отлично! Очень кратко охарактеризуйте их.</w:t>
        <w:br w:type="textWrapping"/>
      </w:r>
      <w:r w:rsidDel="00000000" w:rsidR="00000000" w:rsidRPr="00000000">
        <w:rPr>
          <w:rFonts w:ascii="Times New Roman" w:cs="Times New Roman" w:eastAsia="Times New Roman" w:hAnsi="Times New Roman"/>
          <w:sz w:val="24"/>
          <w:szCs w:val="24"/>
          <w:rtl w:val="0"/>
        </w:rPr>
        <w:t xml:space="preserve">Наш сервис предоставляет создателям контента возможность легко загружать в децентрализованную сеть их продукт, а потребителям — возможность простой оплаты и доступа к контенту. Сервис работает по принципу гибридной модели: он опирается на технологию </w:t>
      </w:r>
      <w:r w:rsidDel="00000000" w:rsidR="00000000" w:rsidRPr="00000000">
        <w:rPr>
          <w:rFonts w:ascii="Times New Roman" w:cs="Times New Roman" w:eastAsia="Times New Roman" w:hAnsi="Times New Roman"/>
          <w:i w:val="1"/>
          <w:sz w:val="24"/>
          <w:szCs w:val="24"/>
          <w:rtl w:val="0"/>
        </w:rPr>
        <w:t xml:space="preserve">децентрализованных</w:t>
      </w:r>
      <w:r w:rsidDel="00000000" w:rsidR="00000000" w:rsidRPr="00000000">
        <w:rPr>
          <w:rFonts w:ascii="Times New Roman" w:cs="Times New Roman" w:eastAsia="Times New Roman" w:hAnsi="Times New Roman"/>
          <w:sz w:val="24"/>
          <w:szCs w:val="24"/>
          <w:rtl w:val="0"/>
        </w:rPr>
        <w:t xml:space="preserve"> сетей для хранения и распространения контента, а для загрузки контента (от создателей), управления доступом и обработки платежей клиентов (потребителей контента) использует </w:t>
      </w:r>
      <w:r w:rsidDel="00000000" w:rsidR="00000000" w:rsidRPr="00000000">
        <w:rPr>
          <w:rFonts w:ascii="Times New Roman" w:cs="Times New Roman" w:eastAsia="Times New Roman" w:hAnsi="Times New Roman"/>
          <w:i w:val="1"/>
          <w:sz w:val="24"/>
          <w:szCs w:val="24"/>
          <w:rtl w:val="0"/>
        </w:rPr>
        <w:t xml:space="preserve">централизованный</w:t>
      </w:r>
      <w:r w:rsidDel="00000000" w:rsidR="00000000" w:rsidRPr="00000000">
        <w:rPr>
          <w:rFonts w:ascii="Times New Roman" w:cs="Times New Roman" w:eastAsia="Times New Roman" w:hAnsi="Times New Roman"/>
          <w:sz w:val="24"/>
          <w:szCs w:val="24"/>
          <w:rtl w:val="0"/>
        </w:rPr>
        <w:t xml:space="preserve"> подход. При этом гарантируется полная прозрачность: все платежи и права доступа записаны в публичном блокчейне, создатель видит каждую транзакцию, которая открывает доступ к его продукту.</w:t>
        <w:br w:type="textWrapping"/>
        <w:br w:type="textWrapping"/>
        <w:t xml:space="preserve">Упрощённо архитектура стека:</w:t>
        <w:br w:type="textWrapping"/>
        <w:t xml:space="preserve">1) Клиент, а именно, его веб-браузер;</w:t>
        <w:br w:type="textWrapping"/>
        <w:t xml:space="preserve">2) Наш бэкенд-сервис: централизованный API, который делегирует критически важные операции смарт-контрактам, его главная задача — упростить взаимодействие пользователей с системой децентрализованных сетей;</w:t>
        <w:br w:type="textWrapping"/>
        <w:t xml:space="preserve">3) Децентрализованное хранилище данных: мы содержим собственную ноду (узел сети) или подключаемся через сервис вроде Pinata. Можно рассмотреть варианты работы на различных распределённых протоколах для хранения и обмена файлами, но пока остановимся на протоколе IPFS (один из самых широко используемых протоколов в децентрализованных сетях, также на нём уже построены многие Pin-сервисы, задача которых запускать и поддерживать выделенные узлы с необходимой инфраструктурой для постоянного хранения данных);</w:t>
        <w:br w:type="textWrapping"/>
        <w:t xml:space="preserve">4) Блокчейн для платежей и управления доступом: используем смарт-контракты, чтобы регистрировать факты оплаты, наличие прав доступа к контенту (у клиента – потребителя контента) на определённый период времени и т.д.</w:t>
        <w:br w:type="textWrapping"/>
        <w:br w:type="textWrapping"/>
        <w:t xml:space="preserve">Работу нашего сервиса можно разбить на 2 этапа.</w:t>
        <w:br w:type="textWrapping"/>
      </w:r>
      <w:r w:rsidDel="00000000" w:rsidR="00000000" w:rsidRPr="00000000">
        <w:rPr>
          <w:rFonts w:ascii="Times New Roman" w:cs="Times New Roman" w:eastAsia="Times New Roman" w:hAnsi="Times New Roman"/>
          <w:b w:val="1"/>
          <w:sz w:val="24"/>
          <w:szCs w:val="24"/>
          <w:rtl w:val="0"/>
        </w:rPr>
        <w:t xml:space="preserve">Этап 1</w:t>
      </w:r>
      <w:r w:rsidDel="00000000" w:rsidR="00000000" w:rsidRPr="00000000">
        <w:rPr>
          <w:rFonts w:ascii="Times New Roman" w:cs="Times New Roman" w:eastAsia="Times New Roman" w:hAnsi="Times New Roman"/>
          <w:sz w:val="24"/>
          <w:szCs w:val="24"/>
          <w:rtl w:val="0"/>
        </w:rPr>
        <w:t xml:space="preserve">: Создатель загружает контент</w:t>
        <w:br w:type="textWrapping"/>
        <w:t xml:space="preserve">А) Создатель в нашем веб-интерфейсе загружает файл, доступ к которому хочет монетизировать, например, video_course.mp4; генерируется симметричный ключ шифрования K специально для этого файла, этот ключ никуда не передаётся и не хранится на сервере в открытом виде.</w:t>
        <w:br w:type="textWrapping"/>
        <w:t xml:space="preserve">Б) Загруженный файл video_course.mp4 шифруется этим ключом на стороне клиента (в браузере) или на нашем сервере (в этом случае ключ немедленно удаляется после шифрования). Получается зашифрованный файл encrypted_video_course.mp4. Наш бэкенд-сервис загружает этот файл в децентрализованную сеть хранения. Протокол IPFS возвращает Content Identifier (CID) — кодовое имя, которое однозначно идентифицирует этот файл в сети.</w:t>
        <w:br w:type="textWrapping"/>
        <w:t xml:space="preserve">В) В смарт-контракте создаётся токен доступа: контракт создаёт новую «запись о продукте», которая связывает CID файла, Price (цену для потребителя контента для доступа), адрес кошелька создателя, а главное — ключ доступа K.</w:t>
        <w:br w:type="textWrapping"/>
        <w:br w:type="textWrapping"/>
        <w:t xml:space="preserve">Теперь в системе есть:</w:t>
        <w:br w:type="textWrapping"/>
        <w:t xml:space="preserve">Зашифрованный файл, доступный всем, но бесполезный без ключа.</w:t>
        <w:br w:type="textWrapping"/>
        <w:t xml:space="preserve">Смарт-контракт — «сейф» с запертым внутри ключом K от этого файла с условием его выдачи.</w:t>
        <w:br w:type="textWrapping"/>
        <w:br w:type="textWrapping"/>
        <w:t xml:space="preserve">Отметим, что для обеспечения безопасного хранения ключа K в смарт-контракте требуется его дополнительная шифровка (возможно, при помощи асимметричного шифрования, но эти детали сейчас не рассматриваем).</w:t>
        <w:br w:type="textWrapping"/>
        <w:br w:type="textWrapping"/>
      </w:r>
      <w:r w:rsidDel="00000000" w:rsidR="00000000" w:rsidRPr="00000000">
        <w:rPr>
          <w:rFonts w:ascii="Times New Roman" w:cs="Times New Roman" w:eastAsia="Times New Roman" w:hAnsi="Times New Roman"/>
          <w:b w:val="1"/>
          <w:sz w:val="24"/>
          <w:szCs w:val="24"/>
          <w:rtl w:val="0"/>
        </w:rPr>
        <w:t xml:space="preserve">Этап 2</w:t>
      </w:r>
      <w:r w:rsidDel="00000000" w:rsidR="00000000" w:rsidRPr="00000000">
        <w:rPr>
          <w:rFonts w:ascii="Times New Roman" w:cs="Times New Roman" w:eastAsia="Times New Roman" w:hAnsi="Times New Roman"/>
          <w:sz w:val="24"/>
          <w:szCs w:val="24"/>
          <w:rtl w:val="0"/>
        </w:rPr>
        <w:t xml:space="preserve">: Покупатель приобретает доступ</w:t>
        <w:br w:type="textWrapping"/>
        <w:t xml:space="preserve">Покупатель на странице продукта запрашивает доступ к файлу и направляет на адрес смарт-контракта требуемую сумму. Смарт-контракт переводит нужную сумму  (за вычетом нашей комиссии) на адрес создателя и направляет покупателю ключ доступа K. Наш интерфейс использует CID файла, чтобы запустить его загрузку из сети. Получив зашифрованный файл, браузер покупателя локально расшифровывает его с помощью приобретённого ключа K.</w:t>
        <w:br w:type="textWrapping"/>
      </w:r>
    </w:p>
    <w:p w:rsidR="00000000" w:rsidDel="00000000" w:rsidP="00000000" w:rsidRDefault="00000000" w:rsidRPr="00000000" w14:paraId="0000001B">
      <w:pPr>
        <w:numPr>
          <w:ilvl w:val="0"/>
          <w:numId w:val="3"/>
        </w:numPr>
        <w:spacing w:after="36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Почему ваши идеи и предлагаемые способы решения должны сработать</w:t>
        <w:br w:type="textWrapping"/>
      </w:r>
      <w:r w:rsidDel="00000000" w:rsidR="00000000" w:rsidRPr="00000000">
        <w:rPr>
          <w:rFonts w:ascii="Times New Roman" w:cs="Times New Roman" w:eastAsia="Times New Roman" w:hAnsi="Times New Roman"/>
          <w:sz w:val="24"/>
          <w:szCs w:val="24"/>
          <w:rtl w:val="0"/>
        </w:rPr>
        <w:t xml:space="preserve">Наш сервис снижает барьер входа: создатель контента и пользователь работает с простым веб-интерфейсом. Все сложные транзакции происходят под капотом. Риск деплатформинга сводится к нулю, так как весь контент храниться в пользовательском IPFS узле или за его счёт в сервисах по типу Filecoin, а мы лишь предоставляем инструмент для управления доступом. Мы используем децентрализованные сети — для устойчивого и безопасного хранения и распространения, смарт-контракты — для автоматической и прозрачной системы продажи ключей.</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mirror.xyz/" TargetMode="External"/><Relationship Id="rId11" Type="http://schemas.openxmlformats.org/officeDocument/2006/relationships/hyperlink" Target="https://www.vedomosti.ru/press_releases/2025/09/26/problemnie-voprosi-identichnosti-sovremennogo-rabotnika-v-kontekste-tsifrovoi-sredi" TargetMode="External"/><Relationship Id="rId22" Type="http://schemas.openxmlformats.org/officeDocument/2006/relationships/hyperlink" Target="https://www.ainvest.com/news/web3-content-monetization-defi-integration-era-creator-economy-platforms-2509/" TargetMode="External"/><Relationship Id="rId10" Type="http://schemas.openxmlformats.org/officeDocument/2006/relationships/hyperlink" Target="https://www.particlecollection.com/" TargetMode="External"/><Relationship Id="rId21" Type="http://schemas.openxmlformats.org/officeDocument/2006/relationships/hyperlink" Target="https://www.lighthouse.storage/blogs/Encryption%252520and%252520Access%252520Control%252520for%252520Web3%252520using%252520Lighthouse" TargetMode="External"/><Relationship Id="rId13" Type="http://schemas.openxmlformats.org/officeDocument/2006/relationships/hyperlink" Target="https://news.cryptorank.io/exploring-vc-wallets/" TargetMode="External"/><Relationship Id="rId12" Type="http://schemas.openxmlformats.org/officeDocument/2006/relationships/hyperlink" Target="https://www.vedomosti.ru/press_releases/2025/09/26/problemnie-voprosi-identichnosti-sovremennogo-rabotnika-v-kontekste-tsifrovoi-sredi" TargetMode="External"/><Relationship Id="rId23" Type="http://schemas.openxmlformats.org/officeDocument/2006/relationships/hyperlink" Target="https://www.ainvest.com/news/web3-content-monetization-defi-integration-era-creator-economy-platforms-250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ieldstreet.com/blog/article/digital-artist-and-art/" TargetMode="External"/><Relationship Id="rId15" Type="http://schemas.openxmlformats.org/officeDocument/2006/relationships/hyperlink" Target="https://research.aimultiple.com/antidetect-browsers/" TargetMode="External"/><Relationship Id="rId14" Type="http://schemas.openxmlformats.org/officeDocument/2006/relationships/hyperlink" Target="https://news.cryptorank.io/exploring-vc-wallets/" TargetMode="External"/><Relationship Id="rId17" Type="http://schemas.openxmlformats.org/officeDocument/2006/relationships/hyperlink" Target="https://medium.com/@hellodimeji/the-algorithm-the-death-of-a-generation-of-creators-cea47ba0df7e%2523:~:text=Generation" TargetMode="External"/><Relationship Id="rId16" Type="http://schemas.openxmlformats.org/officeDocument/2006/relationships/hyperlink" Target="https://research.aimultiple.com/antidetect-browsers/" TargetMode="External"/><Relationship Id="rId5" Type="http://schemas.openxmlformats.org/officeDocument/2006/relationships/styles" Target="styles.xml"/><Relationship Id="rId19" Type="http://schemas.openxmlformats.org/officeDocument/2006/relationships/hyperlink" Target="https://audius.org/" TargetMode="External"/><Relationship Id="rId6" Type="http://schemas.openxmlformats.org/officeDocument/2006/relationships/hyperlink" Target="https://medium.com/coinmonks/impact-of-fractional-nfts-d213de28598a" TargetMode="External"/><Relationship Id="rId18" Type="http://schemas.openxmlformats.org/officeDocument/2006/relationships/hyperlink" Target="https://medium.com/@hellodimeji/the-algorithm-the-death-of-a-generation-of-creators-cea47ba0df7e%2523:~:text=Generation" TargetMode="External"/><Relationship Id="rId7" Type="http://schemas.openxmlformats.org/officeDocument/2006/relationships/hyperlink" Target="https://medium.com/coinmonks/impact-of-fractional-nfts-d213de28598a" TargetMode="External"/><Relationship Id="rId8" Type="http://schemas.openxmlformats.org/officeDocument/2006/relationships/hyperlink" Target="https://www.masterworks.com/about/how-it-work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