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auto" w:val="clear"/>
        <w:spacing w:before="280" w:lineRule="auto"/>
        <w:rPr>
          <w:b w:val="1"/>
          <w:color w:val="333333"/>
          <w:sz w:val="26"/>
          <w:szCs w:val="26"/>
        </w:rPr>
      </w:pPr>
      <w:bookmarkStart w:colFirst="0" w:colLast="0" w:name="_p825miu9rb8n" w:id="0"/>
      <w:bookmarkEnd w:id="0"/>
      <w:r w:rsidDel="00000000" w:rsidR="00000000" w:rsidRPr="00000000">
        <w:rPr>
          <w:b w:val="1"/>
          <w:color w:val="333333"/>
          <w:sz w:val="26"/>
          <w:szCs w:val="26"/>
          <w:rtl w:val="0"/>
        </w:rPr>
        <w:t xml:space="preserve">1. В какой сфере вы хотите искать проблемы и решения и почему?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auto" w:val="clear"/>
        <w:spacing w:after="240" w:lineRule="auto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Сфера жизни/деятельности:</w:t>
      </w:r>
      <w:r w:rsidDel="00000000" w:rsidR="00000000" w:rsidRPr="00000000">
        <w:rPr>
          <w:i w:val="0"/>
          <w:sz w:val="24"/>
          <w:szCs w:val="24"/>
          <w:rtl w:val="0"/>
        </w:rPr>
        <w:t xml:space="preserve"> финансовые услуги, и конкретно — сервисы рассрочки / отложенной оплаты и управление ими (контроль, анализ</w:t>
        <w:br w:type="textWrapping"/>
        <w:t xml:space="preserve">Рассрочка платежей популярный формат среди потребителей и розничной торговли (включая e-commerce),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auto" w:val="clear"/>
        <w:spacing w:after="240" w:lineRule="auto"/>
        <w:rPr>
          <w:b w:val="1"/>
          <w:i w:val="0"/>
          <w:sz w:val="24"/>
          <w:szCs w:val="24"/>
        </w:rPr>
      </w:pPr>
      <w:bookmarkStart w:colFirst="0" w:colLast="0" w:name="_c72bxbiwxlib" w:id="2"/>
      <w:bookmarkEnd w:id="2"/>
      <w:r w:rsidDel="00000000" w:rsidR="00000000" w:rsidRPr="00000000">
        <w:rPr>
          <w:b w:val="1"/>
          <w:color w:val="333333"/>
          <w:sz w:val="26"/>
          <w:szCs w:val="26"/>
          <w:rtl w:val="0"/>
        </w:rPr>
        <w:t xml:space="preserve">2. Проблемы в отрасли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7"/>
        </w:numPr>
        <w:shd w:fill="auto" w:val="clear"/>
        <w:spacing w:after="0" w:after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Многие пользователи рассрочки (BNPL) имеют высокую вероятность возникновения проблем с оплатой, потому что эти предложения часто дают доступ к кредиту без строгой проверки на возможности и источники дохода </w:t>
      </w:r>
      <w:hyperlink r:id="rId6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Источник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7"/>
        </w:numPr>
        <w:shd w:fill="auto" w:val="clear"/>
        <w:spacing w:after="24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Пользователь/потребитель может не полностью понимать механизм рассрочки: сколько всего он заплатит, когда и какие последствия за просрочку наступят. Так же низкая финансовая грамотность населения и нежелание разбираться во всех условиях программы конкретной рассрочки</w:t>
      </w:r>
      <w:hyperlink r:id="rId7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Consumer Financial Protection Bureau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7"/>
        </w:numPr>
        <w:shd w:fill="auto" w:val="clear"/>
        <w:spacing w:after="0" w:after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Провайдеры рассрочки и финтех-компании сталкиваются с ростом расходов и возможных потерь из-за большой доли людей находящейся на рассрочках .</w:t>
      </w:r>
      <w:hyperlink r:id="rId9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7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У пользователей может возникать ощущение свободы но на само деле у них будет  множество мелких рассрочек, которые нелегко отслеживать, что приводит к перегрузке бюджета и риску просрочек и пропуску без процентного периода.</w:t>
      </w:r>
      <w:hyperlink r:id="rId10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Consumer Financial Protection Bureau</w:t>
        </w:r>
      </w:hyperlink>
      <w:hyperlink r:id="rId12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7"/>
        </w:numPr>
        <w:shd w:fill="auto" w:val="clear"/>
        <w:spacing w:after="240" w:before="0" w:beforeAutospacing="0" w:lineRule="auto"/>
        <w:ind w:left="720" w:hanging="360"/>
        <w:rPr>
          <w:color w:val="333333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Нет единой платформы, где пользователь видит все свои рассрочки которые у него открыты на данный момент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rtl w:val="0"/>
        </w:rPr>
        <w:t xml:space="preserve">где можно увидитеть актуальную информацюи на данный момент времени по срокам, объему, объекту рассрочки, источнику образования, возможным рискам по просрочкам и последствиям, рекомендациям по новым выгодным рассрочкам от разных банков</w:t>
      </w:r>
      <w:r w:rsidDel="00000000" w:rsidR="00000000" w:rsidRPr="00000000">
        <w:rPr>
          <w:i w:val="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auto" w:val="clear"/>
        <w:spacing w:before="280" w:lineRule="auto"/>
        <w:rPr>
          <w:b w:val="1"/>
          <w:i w:val="0"/>
          <w:sz w:val="24"/>
          <w:szCs w:val="24"/>
        </w:rPr>
      </w:pPr>
      <w:bookmarkStart w:colFirst="0" w:colLast="0" w:name="_h3sm5zhynod6" w:id="3"/>
      <w:bookmarkEnd w:id="3"/>
      <w:r w:rsidDel="00000000" w:rsidR="00000000" w:rsidRPr="00000000">
        <w:rPr>
          <w:b w:val="1"/>
          <w:color w:val="333333"/>
          <w:sz w:val="26"/>
          <w:szCs w:val="26"/>
          <w:rtl w:val="0"/>
        </w:rPr>
        <w:t xml:space="preserve">3. Как решается боль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Провайдеры рассрочки применяют скоринг и  данные для оценки кредитоспособности клиента к ним относят, данные о поведении, платежах и просрочках.</w:t>
      </w:r>
      <w:hyperlink r:id="rId13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FDIC+1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Системы мониторинга платежей и автоматические напоминания пользователям об очередном платеже в рассрочке.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Ограничения на количество активных рассрочек на одного клиента, либо лимитирование суммы рассрочек.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m8bkz3b63li6" w:id="4"/>
      <w:bookmarkEnd w:id="4"/>
      <w:r w:rsidDel="00000000" w:rsidR="00000000" w:rsidRPr="00000000">
        <w:rPr>
          <w:i w:val="0"/>
          <w:sz w:val="24"/>
          <w:szCs w:val="24"/>
          <w:rtl w:val="0"/>
        </w:rPr>
        <w:t xml:space="preserve"> информирование клиента о полной стоимости рассрочки, возможных штрафах/платежах при просрочке.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Регуляторные инициативы: в некоторых странах обсуждаются правила для BNPL-сервисов, аналогичные кредитным продуктам.</w:t>
      </w:r>
      <w:hyperlink r:id="rId15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richmondfed.org+1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Интеграция с системами CRM/управлением задолженностями, чтобы быстрее выявлять проблему с клиентом и предлагать меры восстановления.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Провайдеры BNPL используют скоринг и альтернативные данные (данные транзакций, поведение клиентов) для оценки риска.</w:t>
      </w:r>
      <w:hyperlink r:id="rId17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Уведомления и напоминания клиентам об обязательствах, интеграция с приложениями клиентов.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В Европе готовится директива, которая потребует проверки платежеспособности и оформления рассрочек как кредитов.</w:t>
      </w:r>
      <w:hyperlink r:id="rId18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DIE WELT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Р</w:t>
      </w:r>
      <w:r w:rsidDel="00000000" w:rsidR="00000000" w:rsidRPr="00000000">
        <w:rPr>
          <w:i w:val="0"/>
          <w:sz w:val="24"/>
          <w:szCs w:val="24"/>
          <w:rtl w:val="0"/>
        </w:rPr>
        <w:t xml:space="preserve">ост специализированых продуктов BNPL и приложений, попытки агрегировать данные клиентов.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4mttfu1bfrey" w:id="5"/>
      <w:bookmarkEnd w:id="5"/>
      <w:r w:rsidDel="00000000" w:rsidR="00000000" w:rsidRPr="00000000">
        <w:rPr>
          <w:i w:val="0"/>
          <w:sz w:val="24"/>
          <w:szCs w:val="24"/>
          <w:rtl w:val="0"/>
        </w:rPr>
        <w:t xml:space="preserve">— Записывать все активные рассрочки (провайдер, сумма, остаток, даты платежей).</w:t>
        <w:br w:type="textWrapping"/>
        <w:t xml:space="preserve"> — Использовать календарь, приложение-напоминание либо бюджет-трекер, все обязательства в одном месте.</w:t>
        <w:br w:type="textWrapping"/>
      </w:r>
      <w:hyperlink r:id="rId20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4mttfu1bfrey" w:id="5"/>
      <w:bookmarkEnd w:id="5"/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sz w:val="24"/>
          <w:szCs w:val="24"/>
          <w:rtl w:val="0"/>
        </w:rPr>
        <w:t xml:space="preserve"> — Стараться не иметь более 1–2 активных рассрочек одновременно.</w:t>
        <w:br w:type="textWrapping"/>
        <w:t xml:space="preserve"> — Прекращать оформление новых рассрочек, если уже есть значительная долговая нагрузка.</w:t>
      </w:r>
      <w:hyperlink r:id="rId21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4mttfu1bfrey" w:id="5"/>
      <w:bookmarkEnd w:id="5"/>
      <w:r w:rsidDel="00000000" w:rsidR="00000000" w:rsidRPr="00000000">
        <w:rPr>
          <w:i w:val="0"/>
          <w:sz w:val="24"/>
          <w:szCs w:val="24"/>
          <w:rtl w:val="0"/>
        </w:rPr>
        <w:t xml:space="preserve">Перед тем как оформить рассрочку, убедиться, что регулярный доход и расходы позволяют платить ежемесячно.</w:t>
        <w:br w:type="textWrapping"/>
        <w:t xml:space="preserve"> — Не воспринимать рассрочку как «бесплатное» — она всё равно требует денег в будущем.</w:t>
        <w:br w:type="textWrapping"/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4mttfu1bfrey" w:id="5"/>
      <w:bookmarkEnd w:id="5"/>
      <w:r w:rsidDel="00000000" w:rsidR="00000000" w:rsidRPr="00000000">
        <w:rPr>
          <w:i w:val="0"/>
          <w:sz w:val="24"/>
          <w:szCs w:val="24"/>
          <w:rtl w:val="0"/>
        </w:rPr>
        <w:t xml:space="preserve">— Установить уведомления заранее (за пару дней до срока) — на телефоне, в приложении банка.</w:t>
        <w:br w:type="textWrapping"/>
        <w:t xml:space="preserve"> — Проверять, чтобы на счёте были средства к моменту списания.</w:t>
        <w:br w:type="textWrapping"/>
      </w:r>
      <w:hyperlink r:id="rId22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4mttfu1bfrey" w:id="5"/>
      <w:bookmarkEnd w:id="5"/>
      <w:r w:rsidDel="00000000" w:rsidR="00000000" w:rsidRPr="00000000">
        <w:rPr>
          <w:i w:val="0"/>
          <w:sz w:val="24"/>
          <w:szCs w:val="24"/>
          <w:rtl w:val="0"/>
        </w:rPr>
        <w:t xml:space="preserve">— При наличии нескольких рассрочек — попробовать объединить их в один займ / кредит с более выгодными условиями.</w:t>
        <w:br w:type="textWrapping"/>
        <w:t xml:space="preserve"> — Или перевести задолженность на карту с льготным / нулевым периодом (если есть такая возможность).</w:t>
        <w:br w:type="textWrapping"/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5"/>
        </w:numPr>
        <w:shd w:fill="auto" w:val="clear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me59vg4vhce" w:id="6"/>
      <w:bookmarkEnd w:id="6"/>
      <w:r w:rsidDel="00000000" w:rsidR="00000000" w:rsidRPr="00000000">
        <w:rPr>
          <w:i w:val="0"/>
          <w:sz w:val="24"/>
          <w:szCs w:val="24"/>
          <w:rtl w:val="0"/>
        </w:rPr>
        <w:t xml:space="preserve">— Внимательно изучать условия рассрочки: штрафы за просрочку, комиссии, даты списания, автоматическое продление.</w:t>
        <w:br w:type="textWrapping"/>
        <w:t xml:space="preserve"> — Понимать, что произойдёт в случае возврата товара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auto" w:val="clear"/>
        <w:spacing w:before="280" w:lineRule="auto"/>
        <w:rPr>
          <w:b w:val="1"/>
          <w:color w:val="333333"/>
          <w:sz w:val="26"/>
          <w:szCs w:val="26"/>
        </w:rPr>
      </w:pPr>
      <w:bookmarkStart w:colFirst="0" w:colLast="0" w:name="_mt6qsqamratc" w:id="7"/>
      <w:bookmarkEnd w:id="7"/>
      <w:r w:rsidDel="00000000" w:rsidR="00000000" w:rsidRPr="00000000">
        <w:rPr>
          <w:b w:val="1"/>
          <w:color w:val="333333"/>
          <w:sz w:val="26"/>
          <w:szCs w:val="26"/>
          <w:rtl w:val="0"/>
        </w:rPr>
        <w:t xml:space="preserve">4. Источники информации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lineRule="auto"/>
        <w:ind w:left="720" w:hanging="360"/>
        <w:rPr>
          <w:i w:val="1"/>
          <w:color w:val="333333"/>
          <w:sz w:val="24"/>
          <w:szCs w:val="24"/>
        </w:rPr>
      </w:pPr>
      <w:bookmarkStart w:colFirst="0" w:colLast="0" w:name="_xbt4dfjm4qgt" w:id="8"/>
      <w:bookmarkEnd w:id="8"/>
      <w:r w:rsidDel="00000000" w:rsidR="00000000" w:rsidRPr="00000000">
        <w:rPr>
          <w:i w:val="0"/>
          <w:sz w:val="24"/>
          <w:szCs w:val="24"/>
          <w:rtl w:val="0"/>
        </w:rPr>
        <w:t xml:space="preserve">В Азии: супераппы интегрируют BNPL-модули </w:t>
      </w:r>
      <w:hyperlink r:id="rId23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Windpress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  <w:rPr>
          <w:i w:val="1"/>
          <w:color w:val="333333"/>
          <w:sz w:val="24"/>
          <w:szCs w:val="24"/>
        </w:rPr>
      </w:pPr>
      <w:bookmarkStart w:colFirst="0" w:colLast="0" w:name="_nl7dgzje12d6" w:id="9"/>
      <w:bookmarkEnd w:id="9"/>
      <w:r w:rsidDel="00000000" w:rsidR="00000000" w:rsidRPr="00000000">
        <w:rPr>
          <w:i w:val="0"/>
          <w:sz w:val="24"/>
          <w:szCs w:val="24"/>
          <w:rtl w:val="0"/>
        </w:rPr>
        <w:t xml:space="preserve">ритейлеры предлагают рассрочку как опцию как в онлайн-, так и в офлайн-магазинах.</w:t>
      </w:r>
      <w:hyperlink r:id="rId24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fintechnews.org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Г</w:t>
      </w:r>
      <w:r w:rsidDel="00000000" w:rsidR="00000000" w:rsidRPr="00000000">
        <w:rPr>
          <w:i w:val="0"/>
          <w:sz w:val="24"/>
          <w:szCs w:val="24"/>
          <w:rtl w:val="0"/>
        </w:rPr>
        <w:t xml:space="preserve">лобальный рынок (BNPL) в 2024 </w:t>
      </w:r>
      <w:hyperlink r:id="rId26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researchandmarkets.com+1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рынок оценивался </w:t>
      </w:r>
      <w:hyperlink r:id="rId27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MAXIMIZE MARKET RESEARCH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ligs11uwlapx" w:id="10"/>
      <w:bookmarkEnd w:id="10"/>
      <w:r w:rsidDel="00000000" w:rsidR="00000000" w:rsidRPr="00000000">
        <w:rPr>
          <w:i w:val="0"/>
          <w:sz w:val="24"/>
          <w:szCs w:val="24"/>
          <w:rtl w:val="0"/>
        </w:rPr>
        <w:t xml:space="preserve">наиболее быстрорастущий регион.</w:t>
      </w:r>
      <w:hyperlink r:id="rId28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researchandmarkets.com+1</w:t>
          <w:br w:type="textWrapping"/>
        </w:r>
      </w:hyperlink>
      <w:r w:rsidDel="00000000" w:rsidR="00000000" w:rsidRPr="00000000">
        <w:rPr>
          <w:i w:val="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hyperlink r:id="rId30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pubsonline.informs.org</w:t>
        </w:r>
      </w:hyperlink>
      <w:r w:rsidDel="00000000" w:rsidR="00000000" w:rsidRPr="00000000">
        <w:rPr>
          <w:i w:val="0"/>
          <w:sz w:val="24"/>
          <w:szCs w:val="24"/>
          <w:rtl w:val="0"/>
        </w:rPr>
        <w:t xml:space="preserve">; исследование «Buy Now Pay Later: a cross-country analysis»</w:t>
      </w:r>
      <w:hyperlink r:id="rId31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32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Банк международных расчетов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«Leveraging Private BNPL Data in Consumer Banking»</w:t>
      </w:r>
      <w:hyperlink r:id="rId33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34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FDIC</w:t>
        </w:r>
      </w:hyperlink>
      <w:r w:rsidDel="00000000" w:rsidR="00000000" w:rsidRPr="00000000">
        <w:rPr>
          <w:i w:val="0"/>
          <w:sz w:val="24"/>
          <w:szCs w:val="24"/>
          <w:rtl w:val="0"/>
        </w:rPr>
        <w:t xml:space="preserve">; обзор «Why Predictive Analytics in Fintech Fails (And How to Fix It)»</w:t>
      </w:r>
      <w:hyperlink r:id="rId35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netguru.com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исследование Federal Reserve Bank of Philadelphia по 2 070 потребителям об использовании BNPL.</w:t>
      </w:r>
      <w:hyperlink r:id="rId37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38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Федеральный резервный банк Филадельфии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об уязвимости пользователей BNPL.</w:t>
      </w:r>
      <w:hyperlink r:id="rId39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40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Investopedia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</w:pPr>
      <w:bookmarkStart w:colFirst="0" w:colLast="0" w:name="_ecu103utpr9r" w:id="11"/>
      <w:bookmarkEnd w:id="11"/>
      <w:r w:rsidDel="00000000" w:rsidR="00000000" w:rsidRPr="00000000">
        <w:rPr>
          <w:i w:val="0"/>
          <w:sz w:val="24"/>
          <w:szCs w:val="24"/>
          <w:rtl w:val="0"/>
        </w:rPr>
        <w:t xml:space="preserve">рост BNPL сопровождается беспокойством регуляторов из-за риска чрезмерного кредитования.</w:t>
      </w:r>
      <w:hyperlink r:id="rId41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42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theasset.com+1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</w:pPr>
      <w:bookmarkStart w:colFirst="0" w:colLast="0" w:name="_pukzkw2j9kmp" w:id="12"/>
      <w:bookmarkEnd w:id="12"/>
      <w:r w:rsidDel="00000000" w:rsidR="00000000" w:rsidRPr="00000000">
        <w:rPr>
          <w:i w:val="0"/>
          <w:sz w:val="24"/>
          <w:szCs w:val="24"/>
          <w:rtl w:val="0"/>
        </w:rPr>
        <w:t xml:space="preserve">новые правила проверки кредитоспособности даже для малых рассрочек.</w:t>
      </w:r>
      <w:hyperlink r:id="rId43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44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DIE WELT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</w:pPr>
      <w:bookmarkStart w:colFirst="0" w:colLast="0" w:name="_532dww8g7a9x" w:id="13"/>
      <w:bookmarkEnd w:id="13"/>
      <w:r w:rsidDel="00000000" w:rsidR="00000000" w:rsidRPr="00000000">
        <w:rPr>
          <w:i w:val="0"/>
          <w:sz w:val="24"/>
          <w:szCs w:val="24"/>
          <w:rtl w:val="0"/>
        </w:rPr>
        <w:t xml:space="preserve">Данные KPIs, размер рынка, прогнозы.</w:t>
      </w:r>
      <w:hyperlink r:id="rId45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46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marketresearch.com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Отчёты отраслевых аналитиков и компаний (GlobalData, Mordor Intelligence, Bonafide Research).</w:t>
      </w:r>
      <w:hyperlink r:id="rId47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48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Mordor Intelligence+2globaldata.com+2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трансформацию банков через BNPL.</w:t>
      </w:r>
      <w:hyperlink r:id="rId49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50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Deloitte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1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данные по  приложениям BNPL.</w:t>
      </w:r>
      <w:hyperlink r:id="rId51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52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Statista</w:t>
        </w:r>
      </w:hyperlink>
      <w:hyperlink r:id="rId53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6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рынок Европы добавит более USD 179.47 млрд в период до 2025-30 гг.</w:t>
      </w:r>
      <w:hyperlink r:id="rId54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55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Bonafide Research</w:t>
          <w:br w:type="textWrapping"/>
        </w:r>
      </w:hyperlink>
      <w:hyperlink r:id="rId56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6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интеграция рассрочки «онлайн + офлайн» становится драйвером</w:t>
      </w:r>
      <w:hyperlink r:id="rId57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58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fintechnews.org+1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6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начинают рассматривать BNPL как кредитное предложение.</w:t>
      </w:r>
      <w:hyperlink r:id="rId59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60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DIE WELT+1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6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7h2jhwsp2kf0" w:id="14"/>
      <w:bookmarkEnd w:id="14"/>
      <w:r w:rsidDel="00000000" w:rsidR="00000000" w:rsidRPr="00000000">
        <w:rPr>
          <w:i w:val="0"/>
          <w:sz w:val="24"/>
          <w:szCs w:val="24"/>
          <w:rtl w:val="0"/>
        </w:rPr>
        <w:t xml:space="preserve">сегменты «драйверы» и «ограничители» рынка BNPL.</w:t>
      </w:r>
      <w:hyperlink r:id="rId61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62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thebusinessresearchcompany.com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0"/>
          <w:numId w:val="10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доля BNPL в платежах e-commerce по регионам г.</w:t>
      </w:r>
      <w:hyperlink r:id="rId63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64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globaldata.com+1</w:t>
        </w:r>
      </w:hyperlink>
      <w:hyperlink r:id="rId65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10"/>
        </w:numPr>
        <w:shd w:fill="auto" w:val="clear"/>
        <w:spacing w:after="24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po8e3h4q3bwh" w:id="15"/>
      <w:bookmarkEnd w:id="15"/>
      <w:r w:rsidDel="00000000" w:rsidR="00000000" w:rsidRPr="00000000">
        <w:rPr>
          <w:i w:val="0"/>
          <w:sz w:val="24"/>
          <w:szCs w:val="24"/>
          <w:rtl w:val="0"/>
        </w:rPr>
        <w:t xml:space="preserve">росто онлайн-торговли и низкой кредитной обеспеченностью на многих рынках.</w:t>
      </w:r>
      <w:hyperlink r:id="rId66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67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GlobeNewswire</w:t>
        </w:r>
      </w:hyperlink>
      <w:hyperlink r:id="rId68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i w:val="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auto" w:val="clear"/>
        <w:spacing w:before="280" w:lineRule="auto"/>
        <w:rPr>
          <w:b w:val="1"/>
          <w:i w:val="0"/>
          <w:sz w:val="24"/>
          <w:szCs w:val="24"/>
        </w:rPr>
      </w:pPr>
      <w:bookmarkStart w:colFirst="0" w:colLast="0" w:name="_x8nhnyj6bqmj" w:id="16"/>
      <w:bookmarkEnd w:id="16"/>
      <w:r w:rsidDel="00000000" w:rsidR="00000000" w:rsidRPr="00000000">
        <w:rPr>
          <w:b w:val="1"/>
          <w:color w:val="333333"/>
          <w:sz w:val="26"/>
          <w:szCs w:val="26"/>
          <w:rtl w:val="0"/>
        </w:rPr>
        <w:t xml:space="preserve">5. Неидеальность существующих решений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numPr>
          <w:ilvl w:val="0"/>
          <w:numId w:val="4"/>
        </w:numPr>
        <w:shd w:fill="auto" w:val="clear"/>
        <w:spacing w:after="0" w:after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Скоринг основан на альтернативных данных может быть неточным и не охватывать всех рисков (неожиданный расход клиента).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4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клиент может игнорировать сообщения, иметь множество каналов рассрочки, или просто не понимать условия.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0"/>
          <w:numId w:val="4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пользователи могут не осознавать общее бремя долгов, особенно если рассрочки мелкие и с частыми платежами.</w:t>
        <w:br w:type="textWrapping"/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0"/>
          <w:numId w:val="4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многие рынки недостаточно контролируют BNPL-услуги, поэтому остаются «белые пятна».</w:t>
      </w:r>
      <w:hyperlink r:id="rId69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4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бизнес-модель рассрочки иногда страдает из-за высоких расходов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4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У пользователей может быть множество рассрочек у разных провайдеров — агрегирование и прозрачность для клиента отсутствуют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4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Для клиентов с низкой финансовой грамотностью или низким доходом это уязвимость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0"/>
          <w:numId w:val="11"/>
        </w:numPr>
        <w:shd w:fill="auto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клиент может не видеть общую нагрузку по всем рассрочкам, особенно если использует несколько платформ.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11"/>
        </w:numPr>
        <w:shd w:fill="auto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Ритейлеры и провайдеры могут фокусироваться на росте объёма и конверсии, а не на возможности гасить рассрочки. 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11"/>
        </w:numPr>
        <w:shd w:fill="auto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Расходы по управлению задолженностью, отслеживанию, реструктуризации 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11"/>
        </w:numPr>
        <w:shd w:fill="auto" w:val="clear"/>
        <w:spacing w:after="240" w:before="0" w:beforeAutospacing="0" w:lineRule="auto"/>
        <w:ind w:left="720" w:hanging="360"/>
        <w:rPr>
          <w:color w:val="333333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Модели, поведение клиентов, регуляции сильно различаются (Европа vs Азия vs Россия), что делает сложным международные решения.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auto" w:val="clear"/>
        <w:spacing w:before="280" w:lineRule="auto"/>
        <w:rPr>
          <w:b w:val="1"/>
          <w:i w:val="0"/>
          <w:sz w:val="24"/>
          <w:szCs w:val="24"/>
        </w:rPr>
      </w:pPr>
      <w:bookmarkStart w:colFirst="0" w:colLast="0" w:name="_mf92e0di3rd" w:id="17"/>
      <w:bookmarkEnd w:id="17"/>
      <w:r w:rsidDel="00000000" w:rsidR="00000000" w:rsidRPr="00000000">
        <w:rPr>
          <w:b w:val="1"/>
          <w:color w:val="333333"/>
          <w:sz w:val="26"/>
          <w:szCs w:val="26"/>
          <w:rtl w:val="0"/>
        </w:rPr>
        <w:t xml:space="preserve">6. Таблетки от клиентской боли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numPr>
          <w:ilvl w:val="0"/>
          <w:numId w:val="3"/>
        </w:numPr>
        <w:shd w:fill="auto" w:val="clear"/>
        <w:spacing w:after="0" w:after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«Панель рассрочек» — мобильное приложение/веб-сервис, который агрегирует все активные рассрочки клиента (у разных провайдеров) и показывает сколько осталось платежей,  суммарную нагрузку на бюджет, прогноз риска (если возьму ещё одну рассрочку»).</w:t>
        <w:br w:type="textWrapping"/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3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Интеллектуальный анализ нагрузки — система, которая на основе больших данных и поведения пользователя (транзакции, остатки, долг) даёт рекомендацию: «Не берите новую рассрочку сейчас», либо «Рассрочка возможна, но выберите меньшую сумму/больший период».</w:t>
        <w:br w:type="textWrapping"/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3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Интеграция с провайдерами рассрочек и банками — предложение "умной рассрочки" клиенту сразу показывается что это для вас подходит или нет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3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Если система видит, что клиент начинает задерживать платежи (или баланс падает), предлагает опцию реструктуризации рассрочки (удлинение срока, уменьшение суммы платежа) или напоминания с вовлечением. Если падает остаток предлагает реструктуризацию + уведомление</w:t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3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Финансовое обучение и визуализация — встроенные модули в приложение-панель «Как рассрочки влияют на бюджет», симуляции «если я возьму ещё X, как изменятся платежи/нагрузка» и помощь в принятии решения.</w:t>
        <w:br w:type="textWrapping"/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0"/>
          <w:numId w:val="8"/>
        </w:numPr>
        <w:shd w:fill="auto" w:val="clear"/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Использование данных (big data + ML) для прогнозирования поведения клиента, выявления ранних признаков риска и предложений по адаптации — не просто после просрочки.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auto" w:val="clear"/>
        <w:spacing w:before="280" w:lineRule="auto"/>
        <w:rPr>
          <w:b w:val="1"/>
          <w:i w:val="0"/>
          <w:sz w:val="24"/>
          <w:szCs w:val="24"/>
        </w:rPr>
      </w:pPr>
      <w:bookmarkStart w:colFirst="0" w:colLast="0" w:name="_c29hc3n1bkxy" w:id="18"/>
      <w:bookmarkEnd w:id="18"/>
      <w:r w:rsidDel="00000000" w:rsidR="00000000" w:rsidRPr="00000000">
        <w:rPr>
          <w:b w:val="1"/>
          <w:color w:val="333333"/>
          <w:sz w:val="26"/>
          <w:szCs w:val="26"/>
          <w:rtl w:val="0"/>
        </w:rPr>
        <w:t xml:space="preserve">7. Почему должно сработать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9"/>
        </w:numPr>
        <w:shd w:fill="auto" w:val="clear"/>
        <w:spacing w:after="0" w:after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О</w:t>
      </w:r>
      <w:r w:rsidDel="00000000" w:rsidR="00000000" w:rsidRPr="00000000">
        <w:rPr>
          <w:i w:val="0"/>
          <w:sz w:val="24"/>
          <w:szCs w:val="24"/>
          <w:rtl w:val="0"/>
        </w:rPr>
        <w:t xml:space="preserve">тсутствие единого контроля, риск накопления рассрочек, неосознание полной нагрузки) — явно подтверждена исследованиями: пользователи BNPL часто имеют множество рассрочек и более высокую вероятность просрочки.</w:t>
      </w:r>
      <w:hyperlink r:id="rId70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Consumer Financial Protection Bureau+1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0"/>
          <w:numId w:val="9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Приложение-агрегатор рассрочек даст пользователю контроль, что повысит вовлечённость и уменьшает неопределённость — а исследования показывают, что качество сервиса влияет на принятие решений финтех-услуг.</w:t>
      </w:r>
      <w:hyperlink r:id="rId72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73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ResearchGate+1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numPr>
          <w:ilvl w:val="0"/>
          <w:numId w:val="9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Провайдеры и банки заинтересованы в снижении кредитных рисков и потерь — инструмент, который помогает раннему выявлению риска и реструктуризации, экономически выгоден.</w:t>
        <w:br w:type="textWrapping"/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9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В условиях развивающегося регулирования и усиления требований к прозрачности — предложение, ориентированное на повышение прозрачности, будет соответствовать трендам рынка.</w:t>
      </w:r>
      <w:hyperlink r:id="rId74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75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richmondfed.org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9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Комбинация технологий (агрегация данных, прогнозная аналитика, UX-интерфейс) позволяет масштабировать решение и монетизировать его (подпиской или партнёрством с финтех-провайдерами).</w:t>
        <w:br w:type="textWrapping"/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9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Избегать стресса, проще при контроле  платежей. Это даёт ценность и, как следствие, вероятность принятия сервиса высока.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9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Данные отчётов показывают рост BNPL-услуг, а с ними и рост рисков неплатежей и увеличения финансовой нагрузки нагрузки. Отчёт: рост доли BNPL и беспокойство регуляторов.</w:t>
      </w:r>
      <w:hyperlink r:id="rId76">
        <w:r w:rsidDel="00000000" w:rsidR="00000000" w:rsidRPr="00000000">
          <w:rPr>
            <w:i w:val="0"/>
            <w:sz w:val="24"/>
            <w:szCs w:val="24"/>
            <w:rtl w:val="0"/>
          </w:rPr>
          <w:t xml:space="preserve"> </w:t>
        </w:r>
      </w:hyperlink>
      <w:hyperlink r:id="rId77">
        <w:r w:rsidDel="00000000" w:rsidR="00000000" w:rsidRPr="00000000">
          <w:rPr>
            <w:i w:val="0"/>
            <w:color w:val="1155cc"/>
            <w:sz w:val="24"/>
            <w:szCs w:val="24"/>
            <w:u w:val="single"/>
            <w:rtl w:val="0"/>
          </w:rPr>
          <w:t xml:space="preserve">Industry Intelligence Inc.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numPr>
          <w:ilvl w:val="0"/>
          <w:numId w:val="9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Если пользователь видит всю картину, он может принимать более обоснованные решения.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numPr>
          <w:ilvl w:val="0"/>
          <w:numId w:val="2"/>
        </w:numPr>
        <w:shd w:fill="auto" w:val="clear"/>
        <w:spacing w:after="0" w:afterAutospacing="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Рыночный рост BNPL подтверждён: спрос велик, особенно среди поколений Millennials/Gen Z и в онлайне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numPr>
          <w:ilvl w:val="0"/>
          <w:numId w:val="2"/>
        </w:numPr>
        <w:shd w:fill="auto" w:val="clear"/>
        <w:spacing w:after="240" w:before="0" w:beforeAutospacing="0" w:lineRule="auto"/>
        <w:ind w:left="720" w:hanging="360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i w:val="0"/>
          <w:sz w:val="24"/>
          <w:szCs w:val="24"/>
          <w:rtl w:val="0"/>
        </w:rPr>
        <w:t xml:space="preserve">Провайдеры мотивированы снижать риски и улучшать клиентский опыт.</w:t>
        <w:br w:type="textWrapping"/>
        <w:br w:type="textWrapping"/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hd w:fill="auto" w:val="clear"/>
        <w:spacing w:after="80" w:before="360" w:lineRule="auto"/>
        <w:rPr>
          <w:i w:val="0"/>
          <w:sz w:val="24"/>
          <w:szCs w:val="24"/>
        </w:rPr>
      </w:pPr>
      <w:bookmarkStart w:colFirst="0" w:colLast="0" w:name="_e408dib0955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hd w:fill="auto" w:val="clear"/>
        <w:spacing w:after="80" w:before="360" w:lineRule="auto"/>
        <w:rPr>
          <w:i w:val="0"/>
          <w:sz w:val="24"/>
          <w:szCs w:val="24"/>
        </w:rPr>
      </w:pPr>
      <w:bookmarkStart w:colFirst="0" w:colLast="0" w:name="_135b0vd9xuh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120" w:before="240" w:lineRule="auto"/>
    </w:pPr>
    <w:rPr>
      <w:b w:val="1"/>
      <w:color w:val="333333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120" w:before="240" w:lineRule="auto"/>
    </w:pPr>
    <w:rPr>
      <w:i w:val="1"/>
      <w:color w:val="333333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investopedia.com/buy-now-pay-later-customers-are-more-financially-vulnerable-7197568?utm_source=chatgpt.com" TargetMode="External"/><Relationship Id="rId42" Type="http://schemas.openxmlformats.org/officeDocument/2006/relationships/hyperlink" Target="https://www.theasset.com/article/46646/buy-now-pay-later-gains-strong-momentum-in-asia?utm_source=chatgpt.com" TargetMode="External"/><Relationship Id="rId41" Type="http://schemas.openxmlformats.org/officeDocument/2006/relationships/hyperlink" Target="https://www.theasset.com/article/46646/buy-now-pay-later-gains-strong-momentum-in-asia?utm_source=chatgpt.com" TargetMode="External"/><Relationship Id="rId44" Type="http://schemas.openxmlformats.org/officeDocument/2006/relationships/hyperlink" Target="https://www.welt.de/article68b6f5b001ad191d1ad5cedd?utm_source=chatgpt.com" TargetMode="External"/><Relationship Id="rId43" Type="http://schemas.openxmlformats.org/officeDocument/2006/relationships/hyperlink" Target="https://www.welt.de/article68b6f5b001ad191d1ad5cedd?utm_source=chatgpt.com" TargetMode="External"/><Relationship Id="rId46" Type="http://schemas.openxmlformats.org/officeDocument/2006/relationships/hyperlink" Target="https://www.marketresearch.com/PayNXT360-v4075/Russia-Buy-Pay-Later-Business-40576424/?utm_source=chatgpt.com" TargetMode="External"/><Relationship Id="rId45" Type="http://schemas.openxmlformats.org/officeDocument/2006/relationships/hyperlink" Target="https://www.marketresearch.com/PayNXT360-v4075/Russia-Buy-Pay-Later-Business-40576424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s.org/publ/qtrpdf/r_qt2312e.htm?utm_source=chatgpt.com" TargetMode="External"/><Relationship Id="rId48" Type="http://schemas.openxmlformats.org/officeDocument/2006/relationships/hyperlink" Target="https://www.mordorintelligence.com/industry-reports/asia-pacific-buy-now-pay-later-services-market?utm_source=chatgpt.com" TargetMode="External"/><Relationship Id="rId47" Type="http://schemas.openxmlformats.org/officeDocument/2006/relationships/hyperlink" Target="https://www.mordorintelligence.com/industry-reports/asia-pacific-buy-now-pay-later-services-market?utm_source=chatgpt.com" TargetMode="External"/><Relationship Id="rId49" Type="http://schemas.openxmlformats.org/officeDocument/2006/relationships/hyperlink" Target="https://www.deloitte.com/lu/en/Industries/banking-capital-markets/perspectives/buy-now-pay-later-encourages-banks-transformation.html?icid=top_buy-now-pay-later-encourages-banks-transformation&amp;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is.org/publ/qtrpdf/r_qt2312e.htm?utm_source=chatgpt.com" TargetMode="External"/><Relationship Id="rId7" Type="http://schemas.openxmlformats.org/officeDocument/2006/relationships/hyperlink" Target="https://files.consumerfinance.gov/f/documents/cfpb_2022-research-conference_session-1_lourie_paper.pdf?utm_source=chatgpt.com" TargetMode="External"/><Relationship Id="rId8" Type="http://schemas.openxmlformats.org/officeDocument/2006/relationships/hyperlink" Target="https://files.consumerfinance.gov/f/documents/cfpb_2022-research-conference_session-1_lourie_paper.pdf?utm_source=chatgpt.com" TargetMode="External"/><Relationship Id="rId73" Type="http://schemas.openxmlformats.org/officeDocument/2006/relationships/hyperlink" Target="https://www.researchgate.net/publication/380760569_Does_service_quality_matter_in_FinTech_payment_services_An_integrated_SERVQUAL_and_TAM_approach?utm_source=chatgpt.com" TargetMode="External"/><Relationship Id="rId72" Type="http://schemas.openxmlformats.org/officeDocument/2006/relationships/hyperlink" Target="https://www.researchgate.net/publication/380760569_Does_service_quality_matter_in_FinTech_payment_services_An_integrated_SERVQUAL_and_TAM_approach?utm_source=chatgpt.com" TargetMode="External"/><Relationship Id="rId31" Type="http://schemas.openxmlformats.org/officeDocument/2006/relationships/hyperlink" Target="https://www.bis.org/publ/qtrpdf/r_qt2312e.htm?utm_source=chatgpt.com" TargetMode="External"/><Relationship Id="rId75" Type="http://schemas.openxmlformats.org/officeDocument/2006/relationships/hyperlink" Target="https://www.richmondfed.org/publications/research/economic_brief/2025/eb_25-03?utm_source=chatgpt.com" TargetMode="External"/><Relationship Id="rId30" Type="http://schemas.openxmlformats.org/officeDocument/2006/relationships/hyperlink" Target="https://pubsonline.informs.org/doi/10.1287/mnsc.2023.03947?utm_source=chatgpt.com" TargetMode="External"/><Relationship Id="rId74" Type="http://schemas.openxmlformats.org/officeDocument/2006/relationships/hyperlink" Target="https://www.richmondfed.org/publications/research/economic_brief/2025/eb_25-03?utm_source=chatgpt.com" TargetMode="External"/><Relationship Id="rId33" Type="http://schemas.openxmlformats.org/officeDocument/2006/relationships/hyperlink" Target="https://www.fdic.gov/center-financial-research/buy-now-pay-less-later-leveraging-private-bnpl-data-consumer-banking.pdf?utm_source=chatgpt.com" TargetMode="External"/><Relationship Id="rId77" Type="http://schemas.openxmlformats.org/officeDocument/2006/relationships/hyperlink" Target="https://www.industryintel.com/news/globaldata-forecasts-buy-now-pay-later-market-in-asia-pacific-to-make-up-7-7-of-e-commerce-payments-by-2028-up-from-4-4-in-2023-bnpl-already-popular-in-australia-and-new-zealand-while-india-singapore-indonesia-and-japan-are-gaining-traction-163210699968?utm_source=chatgpt.com" TargetMode="External"/><Relationship Id="rId32" Type="http://schemas.openxmlformats.org/officeDocument/2006/relationships/hyperlink" Target="https://www.bis.org/publ/qtrpdf/r_qt2312e.htm?utm_source=chatgpt.com" TargetMode="External"/><Relationship Id="rId76" Type="http://schemas.openxmlformats.org/officeDocument/2006/relationships/hyperlink" Target="https://www.industryintel.com/news/globaldata-forecasts-buy-now-pay-later-market-in-asia-pacific-to-make-up-7-7-of-e-commerce-payments-by-2028-up-from-4-4-in-2023-bnpl-already-popular-in-australia-and-new-zealand-while-india-singapore-indonesia-and-japan-are-gaining-traction-163210699968?utm_source=chatgpt.com" TargetMode="External"/><Relationship Id="rId35" Type="http://schemas.openxmlformats.org/officeDocument/2006/relationships/hyperlink" Target="https://www.netguru.com/blog/predictive-analytics-in-fintech?utm_source=chatgpt.com" TargetMode="External"/><Relationship Id="rId34" Type="http://schemas.openxmlformats.org/officeDocument/2006/relationships/hyperlink" Target="https://www.fdic.gov/center-financial-research/buy-now-pay-less-later-leveraging-private-bnpl-data-consumer-banking.pdf?utm_source=chatgpt.com" TargetMode="External"/><Relationship Id="rId71" Type="http://schemas.openxmlformats.org/officeDocument/2006/relationships/hyperlink" Target="https://files.consumerfinance.gov/f/documents/cfpb_2022-research-conference_session-1_lourie_paper.pdf?utm_source=chatgpt.com" TargetMode="External"/><Relationship Id="rId70" Type="http://schemas.openxmlformats.org/officeDocument/2006/relationships/hyperlink" Target="https://files.consumerfinance.gov/f/documents/cfpb_2022-research-conference_session-1_lourie_paper.pdf?utm_source=chatgpt.com" TargetMode="External"/><Relationship Id="rId37" Type="http://schemas.openxmlformats.org/officeDocument/2006/relationships/hyperlink" Target="https://www.philadelphiafed.org/-/media/frbp/assets/consumer-finance/discussion-papers/dp22-02.pdf?utm_source=chatgpt.com" TargetMode="External"/><Relationship Id="rId36" Type="http://schemas.openxmlformats.org/officeDocument/2006/relationships/hyperlink" Target="https://www.netguru.com/blog/predictive-analytics-in-fintech?utm_source=chatgpt.com" TargetMode="External"/><Relationship Id="rId39" Type="http://schemas.openxmlformats.org/officeDocument/2006/relationships/hyperlink" Target="https://www.investopedia.com/buy-now-pay-later-customers-are-more-financially-vulnerable-7197568?utm_source=chatgpt.com" TargetMode="External"/><Relationship Id="rId38" Type="http://schemas.openxmlformats.org/officeDocument/2006/relationships/hyperlink" Target="https://www.philadelphiafed.org/-/media/frbp/assets/consumer-finance/discussion-papers/dp22-02.pdf?utm_source=chatgpt.com" TargetMode="External"/><Relationship Id="rId62" Type="http://schemas.openxmlformats.org/officeDocument/2006/relationships/hyperlink" Target="https://www.thebusinessresearchcompany.com/report/buy-now-pay-later-global-market-report?utm_source=chatgpt.com" TargetMode="External"/><Relationship Id="rId61" Type="http://schemas.openxmlformats.org/officeDocument/2006/relationships/hyperlink" Target="https://www.thebusinessresearchcompany.com/report/buy-now-pay-later-global-market-report?utm_source=chatgpt.com" TargetMode="External"/><Relationship Id="rId20" Type="http://schemas.openxmlformats.org/officeDocument/2006/relationships/hyperlink" Target="https://apnews.com/article/02852578a991fb0d31879acd0b687e0d?utm_source=chatgpt.com" TargetMode="External"/><Relationship Id="rId64" Type="http://schemas.openxmlformats.org/officeDocument/2006/relationships/hyperlink" Target="https://www.globaldata.com/media/banking/buy-now-pay-later-to-account-for-7-7-of-e-commerce-payments-in-asia-pacific-by-2028-forecasts-globaldata/?utm_source=chatgpt.com" TargetMode="External"/><Relationship Id="rId63" Type="http://schemas.openxmlformats.org/officeDocument/2006/relationships/hyperlink" Target="https://www.globaldata.com/media/banking/buy-now-pay-later-to-account-for-7-7-of-e-commerce-payments-in-asia-pacific-by-2028-forecasts-globaldata/?utm_source=chatgpt.com" TargetMode="External"/><Relationship Id="rId22" Type="http://schemas.openxmlformats.org/officeDocument/2006/relationships/hyperlink" Target="https://apnews.com/article/02852578a991fb0d31879acd0b687e0d?utm_source=chatgpt.com" TargetMode="External"/><Relationship Id="rId66" Type="http://schemas.openxmlformats.org/officeDocument/2006/relationships/hyperlink" Target="https://www.globenewswire.com/news-release/2025/03/17/3043478/28124/en/Asia-Pacific-Buy-Now-Pay-Later-Business-Report-2025-2030-Featuring-Lazada-Shopee-Flipkart-Grab-Gojek-Afterpay-Zip-PayLater-ZestMoney-Hoolah-Kredivo-Alipay-and-WeChat.html?utm_source=chatgpt.com" TargetMode="External"/><Relationship Id="rId21" Type="http://schemas.openxmlformats.org/officeDocument/2006/relationships/hyperlink" Target="https://apnews.com/article/02852578a991fb0d31879acd0b687e0d?utm_source=chatgpt.com" TargetMode="External"/><Relationship Id="rId65" Type="http://schemas.openxmlformats.org/officeDocument/2006/relationships/hyperlink" Target="https://www.mordorintelligence.com/industry-reports/asia-pacific-buy-now-pay-later-services-market?utm_source=chatgpt.com" TargetMode="External"/><Relationship Id="rId24" Type="http://schemas.openxmlformats.org/officeDocument/2006/relationships/hyperlink" Target="https://www.fintechnews.org/europe-buy-now-pay-later-business-report-2025-bnpl-market-to-grow-by-12-4-to-reach-191-3-billion-this-year-dominated-by-klarna-afterpay-and-paypal-forecast-to-2030-researchandmarkets-com/?utm_source=chatgpt.com" TargetMode="External"/><Relationship Id="rId68" Type="http://schemas.openxmlformats.org/officeDocument/2006/relationships/hyperlink" Target="https://www.statista.com/statistics/1610178/bnpl-apps-with-the-highest-mau-in-russia/?utm_source=chatgpt.com" TargetMode="External"/><Relationship Id="rId23" Type="http://schemas.openxmlformats.org/officeDocument/2006/relationships/hyperlink" Target="https://windpress.info/en/press-release/629976/asia-pacific-buy-now-pay-later-business-report-2025-bnpl-payments-to-grow-by-14-5-to-reach-211-7-billion-this?utm_source=chatgpt.com" TargetMode="External"/><Relationship Id="rId67" Type="http://schemas.openxmlformats.org/officeDocument/2006/relationships/hyperlink" Target="https://www.globenewswire.com/news-release/2025/03/17/3043478/28124/en/Asia-Pacific-Buy-Now-Pay-Later-Business-Report-2025-2030-Featuring-Lazada-Shopee-Flipkart-Grab-Gojek-Afterpay-Zip-PayLater-ZestMoney-Hoolah-Kredivo-Alipay-and-WeChat.html?utm_source=chatgpt.com" TargetMode="External"/><Relationship Id="rId60" Type="http://schemas.openxmlformats.org/officeDocument/2006/relationships/hyperlink" Target="https://www.welt.de/article68b6f5b001ad191d1ad5cedd?utm_source=chatgpt.com" TargetMode="External"/><Relationship Id="rId26" Type="http://schemas.openxmlformats.org/officeDocument/2006/relationships/hyperlink" Target="https://www.researchandmarkets.com/reports/5767643/buy-now-pay-later-market-report?srsltid=AfmBOoqz6dSoiCYEM1GSyr1A4SW5AMJJVrq-4ck6EpHNR_m2qItZUyoJ&amp;utm_source=chatgpt.com" TargetMode="External"/><Relationship Id="rId25" Type="http://schemas.openxmlformats.org/officeDocument/2006/relationships/hyperlink" Target="https://www.fintechnews.org/europe-buy-now-pay-later-business-report-2025-bnpl-market-to-grow-by-12-4-to-reach-191-3-billion-this-year-dominated-by-klarna-afterpay-and-paypal-forecast-to-2030-researchandmarkets-com/?utm_source=chatgpt.com" TargetMode="External"/><Relationship Id="rId69" Type="http://schemas.openxmlformats.org/officeDocument/2006/relationships/hyperlink" Target="https://www.richmondfed.org/publications/research/economic_brief/2025/eb_25-03?utm_source=chatgpt.com" TargetMode="External"/><Relationship Id="rId28" Type="http://schemas.openxmlformats.org/officeDocument/2006/relationships/hyperlink" Target="https://www.researchandmarkets.com/reports/5767643/buy-now-pay-later-market-report?srsltid=AfmBOoqz6dSoiCYEM1GSyr1A4SW5AMJJVrq-4ck6EpHNR_m2qItZUyoJ&amp;utm_source=chatgpt.com" TargetMode="External"/><Relationship Id="rId27" Type="http://schemas.openxmlformats.org/officeDocument/2006/relationships/hyperlink" Target="https://www.maximizemarketresearch.com/market-report/global-buy-now-pay-later-market/118477/?utm_source=chatgpt.com" TargetMode="External"/><Relationship Id="rId29" Type="http://schemas.openxmlformats.org/officeDocument/2006/relationships/hyperlink" Target="https://www.researchandmarkets.com/reports/5767643/buy-now-pay-later-market-report?srsltid=AfmBOoqz6dSoiCYEM1GSyr1A4SW5AMJJVrq-4ck6EpHNR_m2qItZUyoJ&amp;utm_source=chatgpt.com" TargetMode="External"/><Relationship Id="rId51" Type="http://schemas.openxmlformats.org/officeDocument/2006/relationships/hyperlink" Target="https://www.statista.com/statistics/1610178/bnpl-apps-with-the-highest-mau-in-russia/?utm_source=chatgpt.com" TargetMode="External"/><Relationship Id="rId50" Type="http://schemas.openxmlformats.org/officeDocument/2006/relationships/hyperlink" Target="https://www.deloitte.com/lu/en/Industries/banking-capital-markets/perspectives/buy-now-pay-later-encourages-banks-transformation.html?icid=top_buy-now-pay-later-encourages-banks-transformation&amp;utm_source=chatgpt.com" TargetMode="External"/><Relationship Id="rId53" Type="http://schemas.openxmlformats.org/officeDocument/2006/relationships/hyperlink" Target="https://www.fintechnews.org/europe-buy-now-pay-later-business-report-2025-bnpl-market-to-grow-by-12-4-to-reach-191-3-billion-this-year-dominated-by-klarna-afterpay-and-paypal-forecast-to-2030-researchandmarkets-com/?utm_source=chatgpt.com" TargetMode="External"/><Relationship Id="rId52" Type="http://schemas.openxmlformats.org/officeDocument/2006/relationships/hyperlink" Target="https://www.statista.com/statistics/1610178/bnpl-apps-with-the-highest-mau-in-russia/?utm_source=chatgpt.com" TargetMode="External"/><Relationship Id="rId11" Type="http://schemas.openxmlformats.org/officeDocument/2006/relationships/hyperlink" Target="https://files.consumerfinance.gov/f/documents/cfpb_2022-research-conference_session-1_lourie_paper.pdf?utm_source=chatgpt.com" TargetMode="External"/><Relationship Id="rId55" Type="http://schemas.openxmlformats.org/officeDocument/2006/relationships/hyperlink" Target="https://www.bonafideresearch.com/product/2509109773/europe-buy-now-pay-later-market?utm_source=chatgpt.com" TargetMode="External"/><Relationship Id="rId10" Type="http://schemas.openxmlformats.org/officeDocument/2006/relationships/hyperlink" Target="https://files.consumerfinance.gov/f/documents/cfpb_2022-research-conference_session-1_lourie_paper.pdf?utm_source=chatgpt.com" TargetMode="External"/><Relationship Id="rId54" Type="http://schemas.openxmlformats.org/officeDocument/2006/relationships/hyperlink" Target="https://www.bonafideresearch.com/product/2509109773/europe-buy-now-pay-later-market?utm_source=chatgpt.com" TargetMode="External"/><Relationship Id="rId13" Type="http://schemas.openxmlformats.org/officeDocument/2006/relationships/hyperlink" Target="https://www.fdic.gov/center-financial-research/buy-now-pay-less-later-leveraging-private-bnpl-data-consumer-banking.pdf?utm_source=chatgpt.com" TargetMode="External"/><Relationship Id="rId57" Type="http://schemas.openxmlformats.org/officeDocument/2006/relationships/hyperlink" Target="https://www.fintechnews.org/europe-buy-now-pay-later-business-report-2025-bnpl-market-to-grow-by-12-4-to-reach-191-3-billion-this-year-dominated-by-klarna-afterpay-and-paypal-forecast-to-2030-researchandmarkets-com/?utm_source=chatgpt.com" TargetMode="External"/><Relationship Id="rId12" Type="http://schemas.openxmlformats.org/officeDocument/2006/relationships/hyperlink" Target="https://www.bis.org/publ/qtrpdf/r_qt2312e.htm?utm_source=chatgpt.com" TargetMode="External"/><Relationship Id="rId56" Type="http://schemas.openxmlformats.org/officeDocument/2006/relationships/hyperlink" Target="https://www.deloitte.com/lu/en/Industries/banking-capital-markets/perspectives/buy-now-pay-later-encourages-banks-transformation.html?icid=top_buy-now-pay-later-encourages-banks-transformation&amp;utm_source=chatgpt.com" TargetMode="External"/><Relationship Id="rId15" Type="http://schemas.openxmlformats.org/officeDocument/2006/relationships/hyperlink" Target="https://www.richmondfed.org/publications/research/economic_brief/2025/eb_25-03?utm_source=chatgpt.com" TargetMode="External"/><Relationship Id="rId59" Type="http://schemas.openxmlformats.org/officeDocument/2006/relationships/hyperlink" Target="https://www.welt.de/article68b6f5b001ad191d1ad5cedd?utm_source=chatgpt.com" TargetMode="External"/><Relationship Id="rId14" Type="http://schemas.openxmlformats.org/officeDocument/2006/relationships/hyperlink" Target="https://www.fdic.gov/center-financial-research/buy-now-pay-less-later-leveraging-private-bnpl-data-consumer-banking.pdf?utm_source=chatgpt.com" TargetMode="External"/><Relationship Id="rId58" Type="http://schemas.openxmlformats.org/officeDocument/2006/relationships/hyperlink" Target="https://www.fintechnews.org/europe-buy-now-pay-later-business-report-2025-bnpl-market-to-grow-by-12-4-to-reach-191-3-billion-this-year-dominated-by-klarna-afterpay-and-paypal-forecast-to-2030-researchandmarkets-com/?utm_source=chatgpt.com" TargetMode="External"/><Relationship Id="rId17" Type="http://schemas.openxmlformats.org/officeDocument/2006/relationships/hyperlink" Target="https://www.deloitte.com/lu/en/Industries/banking-capital-markets/perspectives/buy-now-pay-later-encourages-banks-transformation.html?icid=top_buy-now-pay-later-encourages-banks-transformation&amp;utm_source=chatgpt.com" TargetMode="External"/><Relationship Id="rId16" Type="http://schemas.openxmlformats.org/officeDocument/2006/relationships/hyperlink" Target="https://www.richmondfed.org/publications/research/economic_brief/2025/eb_25-03?utm_source=chatgpt.com" TargetMode="External"/><Relationship Id="rId19" Type="http://schemas.openxmlformats.org/officeDocument/2006/relationships/hyperlink" Target="https://www.welt.de/article68b6f5b001ad191d1ad5cedd?utm_source=chatgpt.com" TargetMode="External"/><Relationship Id="rId18" Type="http://schemas.openxmlformats.org/officeDocument/2006/relationships/hyperlink" Target="https://www.welt.de/article68b6f5b001ad191d1ad5cedd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