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commentRangeStart w:id="0"/>
      <w:r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  <w:commentRangeEnd w:id="0"/>
      <w:r>
        <w:commentReference w:id="0"/>
      </w:r>
    </w:p>
    <w:p w14:paraId="3B416F4A" w14:textId="62672308" w:rsidR="00AB22CD" w:rsidRDefault="00AB22CD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Платформа токенизации залоговых активов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577897E" w14:textId="77777777" w:rsidR="00C368EF" w:rsidRDefault="00AB22C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Искал проблемы</w:t>
      </w:r>
      <w:r w:rsidR="00A9546C">
        <w:rPr>
          <w:rFonts w:ascii="Times New Roman" w:hAnsi="Times New Roman" w:cs="Times New Roman"/>
          <w:sz w:val="24"/>
          <w:szCs w:val="24"/>
        </w:rPr>
        <w:t xml:space="preserve">, </w:t>
      </w:r>
      <w:r w:rsidR="00A9546C" w:rsidRPr="00C368EF">
        <w:rPr>
          <w:rFonts w:ascii="Times New Roman" w:hAnsi="Times New Roman" w:cs="Times New Roman"/>
          <w:sz w:val="24"/>
          <w:szCs w:val="24"/>
          <w:highlight w:val="green"/>
        </w:rPr>
        <w:t xml:space="preserve">анализируя рынок </w:t>
      </w:r>
      <w:commentRangeStart w:id="1"/>
      <w:r w:rsidRPr="00C368EF">
        <w:rPr>
          <w:rFonts w:ascii="Times New Roman" w:hAnsi="Times New Roman" w:cs="Times New Roman"/>
          <w:sz w:val="24"/>
          <w:szCs w:val="24"/>
          <w:highlight w:val="green"/>
        </w:rPr>
        <w:t xml:space="preserve">кредитования </w:t>
      </w:r>
      <w:commentRangeEnd w:id="1"/>
      <w:r w:rsidRPr="00C368EF">
        <w:rPr>
          <w:highlight w:val="green"/>
        </w:rPr>
        <w:commentReference w:id="1"/>
      </w:r>
      <w:r w:rsidRPr="00C368EF">
        <w:rPr>
          <w:rFonts w:ascii="Times New Roman" w:hAnsi="Times New Roman" w:cs="Times New Roman"/>
          <w:sz w:val="24"/>
          <w:szCs w:val="24"/>
          <w:highlight w:val="green"/>
        </w:rPr>
        <w:t>под залог недвижимости</w:t>
      </w:r>
      <w:r w:rsidR="00A9546C" w:rsidRPr="00C368EF">
        <w:rPr>
          <w:rFonts w:ascii="Times New Roman" w:hAnsi="Times New Roman" w:cs="Times New Roman"/>
          <w:sz w:val="24"/>
          <w:szCs w:val="24"/>
          <w:highlight w:val="green"/>
        </w:rPr>
        <w:t>, а именно для юридических лиц и МСП</w:t>
      </w:r>
      <w:r w:rsidRPr="00C368EF">
        <w:rPr>
          <w:rFonts w:ascii="Times New Roman" w:hAnsi="Times New Roman" w:cs="Times New Roman"/>
          <w:sz w:val="24"/>
          <w:szCs w:val="24"/>
          <w:highlight w:val="green"/>
        </w:rPr>
        <w:t xml:space="preserve">. </w:t>
      </w:r>
      <w:r w:rsidR="00C368EF" w:rsidRPr="00C368EF">
        <w:rPr>
          <w:rFonts w:ascii="Times New Roman" w:hAnsi="Times New Roman" w:cs="Times New Roman"/>
          <w:sz w:val="24"/>
          <w:szCs w:val="24"/>
          <w:highlight w:val="green"/>
        </w:rPr>
        <w:t>Сегодня оформление кредита под залог недвижимости — один из самых сложных и длительных процессов на рынке.</w:t>
      </w:r>
      <w:r w:rsidR="00C368EF" w:rsidRPr="00C368EF">
        <w:rPr>
          <w:rFonts w:ascii="Times New Roman" w:hAnsi="Times New Roman" w:cs="Times New Roman"/>
          <w:sz w:val="24"/>
          <w:szCs w:val="24"/>
        </w:rPr>
        <w:t xml:space="preserve"> </w:t>
      </w:r>
      <w:r w:rsidR="00A9546C">
        <w:rPr>
          <w:rFonts w:ascii="Times New Roman" w:hAnsi="Times New Roman" w:cs="Times New Roman"/>
          <w:sz w:val="24"/>
          <w:szCs w:val="24"/>
        </w:rPr>
        <w:t>На данный момент очень</w:t>
      </w:r>
      <w:r>
        <w:rPr>
          <w:rFonts w:ascii="Times New Roman" w:hAnsi="Times New Roman" w:cs="Times New Roman"/>
          <w:sz w:val="24"/>
          <w:szCs w:val="24"/>
        </w:rPr>
        <w:t xml:space="preserve"> длинный и дорогой цикл сделки (2–6 недель), </w:t>
      </w:r>
      <w:r w:rsidR="00C368EF" w:rsidRPr="00C368EF">
        <w:rPr>
          <w:rFonts w:ascii="Times New Roman" w:hAnsi="Times New Roman" w:cs="Times New Roman"/>
          <w:sz w:val="24"/>
          <w:szCs w:val="24"/>
          <w:highlight w:val="green"/>
        </w:rPr>
        <w:t>а банк вынужден координировать взаимодействие множества участников: клиента, нотариуса, Росреестра, оценщика, юриста и МФЦ.</w:t>
      </w:r>
      <w:r w:rsidR="00C368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Также </w:t>
      </w:r>
      <w:r w:rsidR="00C368EF">
        <w:rPr>
          <w:rFonts w:ascii="Times New Roman" w:hAnsi="Times New Roman" w:cs="Times New Roman"/>
          <w:sz w:val="24"/>
          <w:szCs w:val="24"/>
        </w:rPr>
        <w:t xml:space="preserve">сопровождается все </w:t>
      </w:r>
      <w:r>
        <w:rPr>
          <w:rFonts w:ascii="Times New Roman" w:hAnsi="Times New Roman" w:cs="Times New Roman"/>
          <w:sz w:val="24"/>
          <w:szCs w:val="24"/>
        </w:rPr>
        <w:t>довольно высоки</w:t>
      </w:r>
      <w:r w:rsidR="00C368EF">
        <w:rPr>
          <w:rFonts w:ascii="Times New Roman" w:hAnsi="Times New Roman" w:cs="Times New Roman"/>
          <w:sz w:val="24"/>
          <w:szCs w:val="24"/>
        </w:rPr>
        <w:t xml:space="preserve">ми </w:t>
      </w:r>
      <w:r>
        <w:rPr>
          <w:rFonts w:ascii="Times New Roman" w:hAnsi="Times New Roman" w:cs="Times New Roman"/>
          <w:sz w:val="24"/>
          <w:szCs w:val="24"/>
        </w:rPr>
        <w:t>операционны</w:t>
      </w:r>
      <w:r w:rsidR="00C368EF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риск</w:t>
      </w:r>
      <w:r w:rsidR="00C368EF">
        <w:rPr>
          <w:rFonts w:ascii="Times New Roman" w:hAnsi="Times New Roman" w:cs="Times New Roman"/>
          <w:sz w:val="24"/>
          <w:szCs w:val="24"/>
        </w:rPr>
        <w:t>ами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88F567" w14:textId="213B27A4" w:rsidR="00C368EF" w:rsidRDefault="00AB22C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побывав на пленарной дискуссии на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Finopolis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2025 (Тема пленарки: Национальная цифровая инфраструктура финансового рынка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ЦИФРа</w:t>
      </w:r>
      <w:proofErr w:type="spellEnd"/>
      <w:r>
        <w:rPr>
          <w:rFonts w:ascii="Times New Roman" w:hAnsi="Times New Roman" w:cs="Times New Roman"/>
          <w:sz w:val="24"/>
          <w:szCs w:val="24"/>
        </w:rPr>
        <w:t>: в поисках баланса.) Где представители банков, ЦБ РФ и Мин Цифры обсуждали создание единой инфраструктуры обмена данными – так называемое окно возможностей для инфраструктурного решения.</w:t>
      </w:r>
    </w:p>
    <w:p w14:paraId="38725B4E" w14:textId="304C7749" w:rsidR="00241635" w:rsidRPr="004E5DEA" w:rsidRDefault="00AB22C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Гипотеза: </w:t>
      </w:r>
      <w:r w:rsidR="00C368EF" w:rsidRPr="00C368EF">
        <w:rPr>
          <w:rFonts w:ascii="Times New Roman" w:hAnsi="Times New Roman" w:cs="Times New Roman"/>
          <w:sz w:val="24"/>
          <w:szCs w:val="24"/>
          <w:highlight w:val="green"/>
        </w:rPr>
        <w:t xml:space="preserve">если объединить все этапы в единую цифровую экосистему, где данные и статусы передаются через смарт-контракты, то время сделки можно сократить до 1–2 дней при сохранении всех юридических требований по 259-ФЗ (ЦФА) + интеграции с </w:t>
      </w:r>
      <w:proofErr w:type="spellStart"/>
      <w:proofErr w:type="gramStart"/>
      <w:r w:rsidR="00C368EF" w:rsidRPr="00C368EF">
        <w:rPr>
          <w:rFonts w:ascii="Times New Roman" w:hAnsi="Times New Roman" w:cs="Times New Roman"/>
          <w:sz w:val="24"/>
          <w:szCs w:val="24"/>
          <w:highlight w:val="green"/>
        </w:rPr>
        <w:t>гос</w:t>
      </w:r>
      <w:proofErr w:type="spellEnd"/>
      <w:r w:rsidR="00C368EF">
        <w:rPr>
          <w:rFonts w:ascii="Times New Roman" w:hAnsi="Times New Roman" w:cs="Times New Roman"/>
          <w:sz w:val="24"/>
          <w:szCs w:val="24"/>
          <w:highlight w:val="green"/>
        </w:rPr>
        <w:t>-</w:t>
      </w:r>
      <w:r w:rsidR="00C368EF" w:rsidRPr="00C368EF">
        <w:rPr>
          <w:rFonts w:ascii="Times New Roman" w:hAnsi="Times New Roman" w:cs="Times New Roman"/>
          <w:sz w:val="24"/>
          <w:szCs w:val="24"/>
          <w:highlight w:val="green"/>
        </w:rPr>
        <w:t>реестрами</w:t>
      </w:r>
      <w:proofErr w:type="gramEnd"/>
    </w:p>
    <w:p w14:paraId="321BFFF4" w14:textId="1625883E" w:rsidR="00241635" w:rsidRPr="00241635" w:rsidRDefault="00241635" w:rsidP="002D7782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5546B339" w14:textId="607AD2A2" w:rsidR="00AB22CD" w:rsidRDefault="004E5DEA" w:rsidP="003D7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Есть понимание таких проблем как: долгий сбор документов, оценка, юр-проверка, регистрация обременени</w:t>
      </w:r>
      <w:r w:rsidR="00A9546C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– все эти этапы занимают недели. Также довольно-таки фрагментированные данные: ЕГРН, нотариальные сведения, KYC/</w:t>
      </w:r>
      <w:proofErr w:type="gramStart"/>
      <w:r>
        <w:rPr>
          <w:rFonts w:ascii="Times New Roman" w:hAnsi="Times New Roman" w:cs="Times New Roman"/>
          <w:sz w:val="24"/>
          <w:szCs w:val="24"/>
        </w:rPr>
        <w:t>AML(</w:t>
      </w:r>
      <w:proofErr w:type="gramEnd"/>
      <w:r>
        <w:rPr>
          <w:rFonts w:ascii="Times New Roman" w:hAnsi="Times New Roman" w:cs="Times New Roman"/>
          <w:sz w:val="24"/>
          <w:szCs w:val="24"/>
        </w:rPr>
        <w:t>комплексный мер</w:t>
      </w:r>
      <w:r w:rsidR="00A9546C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по борьбе с отмыванием денежных средств) — разные окна/форматы и ручные сверки. </w:t>
      </w:r>
      <w:r w:rsidR="00A9546C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ысокая стоимость сделки</w:t>
      </w:r>
      <w:r w:rsidR="00A9546C">
        <w:rPr>
          <w:rFonts w:ascii="Times New Roman" w:hAnsi="Times New Roman" w:cs="Times New Roman"/>
          <w:sz w:val="24"/>
          <w:szCs w:val="24"/>
        </w:rPr>
        <w:t>, сюда входит</w:t>
      </w:r>
      <w:r w:rsidR="00A9546C" w:rsidRPr="00A9546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оценка</w:t>
      </w:r>
      <w:r w:rsidR="00A9546C" w:rsidRPr="00A9546C">
        <w:rPr>
          <w:rFonts w:ascii="Times New Roman" w:hAnsi="Times New Roman" w:cs="Times New Roman"/>
          <w:sz w:val="24"/>
          <w:szCs w:val="24"/>
        </w:rPr>
        <w:t xml:space="preserve"> </w:t>
      </w:r>
      <w:r w:rsidR="00A9546C">
        <w:rPr>
          <w:rFonts w:ascii="Times New Roman" w:hAnsi="Times New Roman" w:cs="Times New Roman"/>
          <w:sz w:val="24"/>
          <w:szCs w:val="24"/>
        </w:rPr>
        <w:t>имущества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9546C">
        <w:rPr>
          <w:rFonts w:ascii="Times New Roman" w:hAnsi="Times New Roman" w:cs="Times New Roman"/>
          <w:sz w:val="24"/>
          <w:szCs w:val="24"/>
        </w:rPr>
        <w:t xml:space="preserve">услуги </w:t>
      </w:r>
      <w:r>
        <w:rPr>
          <w:rFonts w:ascii="Times New Roman" w:hAnsi="Times New Roman" w:cs="Times New Roman"/>
          <w:sz w:val="24"/>
          <w:szCs w:val="24"/>
        </w:rPr>
        <w:t>нотариус</w:t>
      </w:r>
      <w:r w:rsidR="00A9546C"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 xml:space="preserve">, госпошлины, внутренние ресурсы банка. И присутствие непрозрачности статуса сделки, участники не видят, на каком этапе сейчас сделка и где она «застряла». Безусловно присутствует риск </w:t>
      </w:r>
      <w:proofErr w:type="gramStart"/>
      <w:r>
        <w:rPr>
          <w:rFonts w:ascii="Times New Roman" w:hAnsi="Times New Roman" w:cs="Times New Roman"/>
          <w:sz w:val="24"/>
          <w:szCs w:val="24"/>
        </w:rPr>
        <w:t>ошибок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когда используются неправильные реквизиты объекта/сторон, соответственно – это возвраты</w:t>
      </w:r>
      <w:r w:rsidR="00A9546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перерегистрация.</w:t>
      </w:r>
    </w:p>
    <w:p w14:paraId="684BC8FE" w14:textId="7655D089" w:rsidR="005749A0" w:rsidRPr="005749A0" w:rsidRDefault="005749A0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Ну и есть правовое ограничение токенизации: по 259-ФЗ нельзя выпускать унитарное цифровое право </w:t>
      </w:r>
      <w:proofErr w:type="gramStart"/>
      <w:r>
        <w:rPr>
          <w:rFonts w:ascii="Times New Roman" w:hAnsi="Times New Roman" w:cs="Times New Roman"/>
          <w:sz w:val="24"/>
          <w:szCs w:val="24"/>
        </w:rPr>
        <w:t>на объекты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которые подлежат госрегистрации (недвижимость); сейчас возможна токенизация денежных требований, связанных с её использованием (</w:t>
      </w:r>
      <w:proofErr w:type="gramStart"/>
      <w:r>
        <w:rPr>
          <w:rFonts w:ascii="Times New Roman" w:hAnsi="Times New Roman" w:cs="Times New Roman"/>
          <w:sz w:val="24"/>
          <w:szCs w:val="24"/>
        </w:rPr>
        <w:t>к примеру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могут быть арендные платежи).</w:t>
      </w:r>
    </w:p>
    <w:p w14:paraId="208E91F7" w14:textId="77777777" w:rsidR="00241635" w:rsidRPr="00A9546C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2D7782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16019E" w14:textId="77777777" w:rsidR="003D7660" w:rsidRDefault="003D7660" w:rsidP="003D7660">
      <w:pPr>
        <w:rPr>
          <w:rFonts w:ascii="Times New Roman" w:hAnsi="Times New Roman" w:cs="Times New Roman"/>
          <w:sz w:val="24"/>
          <w:szCs w:val="24"/>
        </w:rPr>
      </w:pPr>
      <w:r w:rsidRPr="003D7660">
        <w:rPr>
          <w:rFonts w:ascii="Times New Roman" w:hAnsi="Times New Roman" w:cs="Times New Roman"/>
          <w:sz w:val="24"/>
          <w:szCs w:val="24"/>
          <w:highlight w:val="green"/>
        </w:rPr>
        <w:t>Сегодня каждая из ключевых проблем залогового кредитования решается точечно — отдельными цифровыми инструментами, но они не связаны между собой.</w:t>
      </w:r>
      <w:r w:rsidRPr="003D7660">
        <w:rPr>
          <w:rFonts w:ascii="Times New Roman" w:hAnsi="Times New Roman" w:cs="Times New Roman"/>
          <w:sz w:val="24"/>
          <w:szCs w:val="24"/>
          <w:highlight w:val="green"/>
        </w:rPr>
        <w:br/>
        <w:t>Из-за этого процесс остаётся сложным, дорогим и фрагментированным.</w:t>
      </w:r>
    </w:p>
    <w:p w14:paraId="6840385A" w14:textId="13BF1DB1" w:rsidR="00241635" w:rsidRPr="003D7660" w:rsidRDefault="003D7660" w:rsidP="003D7660">
      <w:r>
        <w:rPr>
          <w:rFonts w:ascii="Times New Roman" w:hAnsi="Times New Roman" w:cs="Times New Roman"/>
          <w:sz w:val="24"/>
          <w:szCs w:val="24"/>
        </w:rPr>
        <w:br/>
      </w:r>
      <w:r w:rsidR="005749A0">
        <w:rPr>
          <w:rFonts w:ascii="Times New Roman" w:hAnsi="Times New Roman" w:cs="Times New Roman"/>
          <w:sz w:val="24"/>
          <w:szCs w:val="24"/>
        </w:rPr>
        <w:t xml:space="preserve">Сейчас это классический процесс для банков. Ручные проверки ЕГРН/судебных споров, </w:t>
      </w:r>
      <w:r w:rsidR="005749A0">
        <w:rPr>
          <w:rFonts w:ascii="Times New Roman" w:hAnsi="Times New Roman" w:cs="Times New Roman"/>
          <w:sz w:val="24"/>
          <w:szCs w:val="24"/>
        </w:rPr>
        <w:lastRenderedPageBreak/>
        <w:t xml:space="preserve">МФЦ/Росреестр, обмен документами по </w:t>
      </w:r>
      <w:proofErr w:type="spellStart"/>
      <w:r w:rsidR="005749A0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="005749A0">
        <w:rPr>
          <w:rFonts w:ascii="Times New Roman" w:hAnsi="Times New Roman" w:cs="Times New Roman"/>
          <w:sz w:val="24"/>
          <w:szCs w:val="24"/>
        </w:rPr>
        <w:t xml:space="preserve">. Присутствуют только точечные </w:t>
      </w:r>
      <w:r w:rsidR="005749A0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5749A0">
        <w:rPr>
          <w:rFonts w:ascii="Times New Roman" w:hAnsi="Times New Roman" w:cs="Times New Roman"/>
          <w:sz w:val="24"/>
          <w:szCs w:val="24"/>
        </w:rPr>
        <w:t>-внедрения такие как: CRM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5749A0">
        <w:rPr>
          <w:rFonts w:ascii="Times New Roman" w:hAnsi="Times New Roman" w:cs="Times New Roman"/>
          <w:sz w:val="24"/>
          <w:szCs w:val="24"/>
        </w:rPr>
        <w:t>BPM</w:t>
      </w:r>
      <w:r>
        <w:rPr>
          <w:rFonts w:ascii="Times New Roman" w:hAnsi="Times New Roman" w:cs="Times New Roman"/>
          <w:sz w:val="24"/>
          <w:szCs w:val="24"/>
        </w:rPr>
        <w:t xml:space="preserve"> системы </w:t>
      </w:r>
      <w:r w:rsidRPr="003D7660">
        <w:rPr>
          <w:rFonts w:ascii="Times New Roman" w:hAnsi="Times New Roman" w:cs="Times New Roman"/>
          <w:sz w:val="24"/>
          <w:szCs w:val="24"/>
          <w:highlight w:val="green"/>
        </w:rPr>
        <w:t>(используются для структуризации процесса внутри банковской платформы, они помогают контролировать задачи, сроки, статусы и уведомления по сделкам, но они замкнуты внутри банка и сторонние участники такие как: Росреестр, нотариусы и оценщики, в них не интегрированы)</w:t>
      </w:r>
      <w:r w:rsidR="005749A0" w:rsidRPr="003D7660">
        <w:rPr>
          <w:rFonts w:ascii="Times New Roman" w:hAnsi="Times New Roman" w:cs="Times New Roman"/>
          <w:sz w:val="28"/>
          <w:szCs w:val="28"/>
        </w:rPr>
        <w:t xml:space="preserve">, </w:t>
      </w:r>
      <w:r w:rsidR="005749A0">
        <w:rPr>
          <w:rFonts w:ascii="Times New Roman" w:hAnsi="Times New Roman" w:cs="Times New Roman"/>
          <w:sz w:val="24"/>
          <w:szCs w:val="24"/>
        </w:rPr>
        <w:t>электронная закладная, внешние скоринги и витрины данных. Также это внешние операторы по сбору/проверке документов и только пилоты ЦФА: токенизация денежных требований (арендные платежи/кэш-флоу), но без токенизации самого права на объект.</w:t>
      </w: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241635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88A00B9" w14:textId="6FC730E7" w:rsidR="005749A0" w:rsidRPr="004E5DEA" w:rsidRDefault="005749A0" w:rsidP="005749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Интервью с проектными офисами банков (кредитование МСП и корпоративных клиентов), ну и публичные релизы </w:t>
      </w:r>
      <w:r w:rsidR="003D7660">
        <w:rPr>
          <w:rFonts w:ascii="Times New Roman" w:hAnsi="Times New Roman" w:cs="Times New Roman"/>
          <w:sz w:val="24"/>
          <w:szCs w:val="24"/>
        </w:rPr>
        <w:t xml:space="preserve">ЦБ, </w:t>
      </w:r>
      <w:r>
        <w:rPr>
          <w:rFonts w:ascii="Times New Roman" w:hAnsi="Times New Roman" w:cs="Times New Roman"/>
          <w:sz w:val="24"/>
          <w:szCs w:val="24"/>
        </w:rPr>
        <w:t>Росреестра/обсуждения финтех-сообщества (про сроки, цифровые закладные, ЕГРН-интеграции, обзоры рынка ЦФА/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регтех</w:t>
      </w:r>
      <w:proofErr w:type="spellEnd"/>
      <w:r>
        <w:rPr>
          <w:rFonts w:ascii="Times New Roman" w:hAnsi="Times New Roman" w:cs="Times New Roman"/>
          <w:sz w:val="24"/>
          <w:szCs w:val="24"/>
        </w:rPr>
        <w:t>, пилоты российских площадок ЦФА.)</w:t>
      </w:r>
    </w:p>
    <w:p w14:paraId="71E23225" w14:textId="337F8A9A" w:rsidR="00241635" w:rsidRPr="005749A0" w:rsidRDefault="005749A0" w:rsidP="005749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проводился собственный предварительный расчёт юнит-экономики по сделкам (стоимость шагов/сроки).</w:t>
      </w:r>
    </w:p>
    <w:p w14:paraId="248C6A59" w14:textId="0DAAAAA2" w:rsidR="00241635" w:rsidRPr="00241635" w:rsidRDefault="00241635" w:rsidP="00241635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0B7E5A15" w:rsidR="00241635" w:rsidRDefault="004E5DEA" w:rsidP="005749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Сейчас процесс сильно фрагментированный</w:t>
      </w:r>
      <w:r w:rsidR="003D7660">
        <w:rPr>
          <w:rFonts w:ascii="Times New Roman" w:hAnsi="Times New Roman" w:cs="Times New Roman"/>
          <w:sz w:val="24"/>
          <w:szCs w:val="24"/>
        </w:rPr>
        <w:t xml:space="preserve"> </w:t>
      </w:r>
      <w:r w:rsidR="003D7660" w:rsidRPr="003D7660">
        <w:rPr>
          <w:rFonts w:ascii="Times New Roman" w:hAnsi="Times New Roman" w:cs="Times New Roman"/>
          <w:sz w:val="24"/>
          <w:szCs w:val="24"/>
          <w:highlight w:val="green"/>
        </w:rPr>
        <w:t>(НЕТ ЕДИНОГО СТАНДАРТА ДАННЫХ)</w:t>
      </w:r>
      <w:r>
        <w:rPr>
          <w:rFonts w:ascii="Times New Roman" w:hAnsi="Times New Roman" w:cs="Times New Roman"/>
          <w:sz w:val="24"/>
          <w:szCs w:val="24"/>
        </w:rPr>
        <w:t>: каждое звено автоматизируется в своём ПО, но сквозной процесс не «шьётся» и таким образом теряется эффект времени и контроля. Высокая стоимость интеграций: каждая интеграция в банк тянет месяцы и миллионы рублей. Ну и отсутствие единого стандарта данных: поля/форматы/идентификаторы отличаются, а это ручные трансформации и ошибки.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Pr="00241635" w:rsidRDefault="00241635" w:rsidP="00241635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8ED35F1" w14:textId="77777777" w:rsidR="007102AD" w:rsidRPr="007102AD" w:rsidRDefault="007102AD" w:rsidP="007102AD">
      <w:pPr>
        <w:ind w:left="360"/>
        <w:rPr>
          <w:rFonts w:ascii="Times New Roman" w:hAnsi="Times New Roman" w:cs="Times New Roman"/>
          <w:b/>
          <w:bCs/>
          <w:sz w:val="24"/>
          <w:szCs w:val="24"/>
          <w:highlight w:val="green"/>
        </w:rPr>
      </w:pPr>
      <w:r w:rsidRPr="007102A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Пользовательский путь клиента:</w:t>
      </w:r>
    </w:p>
    <w:p w14:paraId="3F3B4461" w14:textId="77777777" w:rsidR="007102AD" w:rsidRPr="007102AD" w:rsidRDefault="007102AD" w:rsidP="007102AD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7102AD">
        <w:rPr>
          <w:rFonts w:ascii="Times New Roman" w:hAnsi="Times New Roman" w:cs="Times New Roman"/>
          <w:sz w:val="24"/>
          <w:szCs w:val="24"/>
          <w:highlight w:val="green"/>
        </w:rPr>
        <w:t xml:space="preserve">Сначала клиент подаёт заявку на оцифровку своего актива в приложении своего банка (который уже подключен к нашей платформе) и загружает данные об объекте залога. Система автоматически проверяет объект по ЕГРН и отображает актуальный статус недвижимости. Затем банк и оценщик проводят проверку и определяют стоимость — платформа через </w:t>
      </w:r>
      <w:r w:rsidRPr="007102AD">
        <w:rPr>
          <w:rFonts w:ascii="Times New Roman" w:hAnsi="Times New Roman" w:cs="Times New Roman"/>
          <w:sz w:val="24"/>
          <w:szCs w:val="24"/>
          <w:highlight w:val="green"/>
          <w:lang w:val="en-US"/>
        </w:rPr>
        <w:t>API</w:t>
      </w:r>
      <w:r w:rsidRPr="007102AD">
        <w:rPr>
          <w:rFonts w:ascii="Times New Roman" w:hAnsi="Times New Roman" w:cs="Times New Roman"/>
          <w:sz w:val="24"/>
          <w:szCs w:val="24"/>
          <w:highlight w:val="green"/>
        </w:rPr>
        <w:t xml:space="preserve"> сверяет документы и формирует отчёт об оценке.</w:t>
      </w:r>
    </w:p>
    <w:p w14:paraId="5FBB1162" w14:textId="77777777" w:rsidR="007102AD" w:rsidRPr="007102AD" w:rsidRDefault="007102AD" w:rsidP="007102AD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7102AD">
        <w:rPr>
          <w:rFonts w:ascii="Times New Roman" w:hAnsi="Times New Roman" w:cs="Times New Roman"/>
          <w:sz w:val="24"/>
          <w:szCs w:val="24"/>
          <w:highlight w:val="green"/>
        </w:rPr>
        <w:t>На следующем этапе подключаются юристы и регистраторы. Система обращается к базе ФНП и автоматически проверяет доверенности, исключая ошибки и дублирование. После этого смарт-контракт формирует договор залога и условия токенизации.</w:t>
      </w:r>
    </w:p>
    <w:p w14:paraId="2696B5C5" w14:textId="77777777" w:rsidR="007102AD" w:rsidRPr="007102AD" w:rsidRDefault="007102AD" w:rsidP="007102AD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7102AD">
        <w:rPr>
          <w:rFonts w:ascii="Times New Roman" w:hAnsi="Times New Roman" w:cs="Times New Roman"/>
          <w:sz w:val="24"/>
          <w:szCs w:val="24"/>
          <w:highlight w:val="green"/>
        </w:rPr>
        <w:t xml:space="preserve">Когда все данные подтверждены, банк выдвигает условия клиенту на которых он готов выдать кредит под залог. И уже дальше после согласия клиента и подписания кредитного договора. Через </w:t>
      </w:r>
      <w:r w:rsidRPr="007102AD">
        <w:rPr>
          <w:rFonts w:ascii="Times New Roman" w:hAnsi="Times New Roman" w:cs="Times New Roman"/>
          <w:sz w:val="24"/>
          <w:szCs w:val="24"/>
          <w:highlight w:val="green"/>
          <w:lang w:val="en-US"/>
        </w:rPr>
        <w:t>API</w:t>
      </w:r>
      <w:r w:rsidRPr="007102AD">
        <w:rPr>
          <w:rFonts w:ascii="Times New Roman" w:hAnsi="Times New Roman" w:cs="Times New Roman"/>
          <w:sz w:val="24"/>
          <w:szCs w:val="24"/>
          <w:highlight w:val="green"/>
        </w:rPr>
        <w:t xml:space="preserve"> выполняется регистрация обременения в Росреестре, и система автоматически получает подтверждение о внесении записи. Далее платформа выпускает цифровой актив — токен, отражающий денежное требование, связанное с объектом.</w:t>
      </w:r>
    </w:p>
    <w:p w14:paraId="7EC7FFE2" w14:textId="77777777" w:rsidR="007102AD" w:rsidRPr="007102AD" w:rsidRDefault="007102AD" w:rsidP="007102AD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7102AD">
        <w:rPr>
          <w:rFonts w:ascii="Times New Roman" w:hAnsi="Times New Roman" w:cs="Times New Roman"/>
          <w:sz w:val="24"/>
          <w:szCs w:val="24"/>
          <w:highlight w:val="green"/>
        </w:rPr>
        <w:lastRenderedPageBreak/>
        <w:t>Завершающий этап — мониторинг. Все участники сделки в реальном времени видят статусы и платежи, а смарт-контракт фиксирует все операции, обеспечивая прозрачность и юридическую значимость процесса.</w:t>
      </w:r>
    </w:p>
    <w:p w14:paraId="59B07F94" w14:textId="77777777" w:rsidR="007102AD" w:rsidRPr="007102AD" w:rsidRDefault="007102AD" w:rsidP="007102AD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7102AD">
        <w:rPr>
          <w:rFonts w:ascii="Times New Roman" w:hAnsi="Times New Roman" w:cs="Times New Roman"/>
          <w:sz w:val="24"/>
          <w:szCs w:val="24"/>
          <w:highlight w:val="green"/>
        </w:rPr>
        <w:t>Как итог: клиент получает деньги за 1–2 дня, а банк — автоматическую, юридически прозрачную схему залога.</w:t>
      </w:r>
    </w:p>
    <w:p w14:paraId="631B41FB" w14:textId="77777777" w:rsidR="007102AD" w:rsidRPr="007102AD" w:rsidRDefault="007102AD" w:rsidP="007102AD">
      <w:pPr>
        <w:rPr>
          <w:rFonts w:ascii="Times New Roman" w:hAnsi="Times New Roman" w:cs="Times New Roman"/>
          <w:sz w:val="24"/>
          <w:szCs w:val="24"/>
        </w:rPr>
      </w:pPr>
      <w:r w:rsidRPr="007102AD">
        <w:rPr>
          <w:rFonts w:ascii="Times New Roman" w:hAnsi="Times New Roman" w:cs="Times New Roman"/>
          <w:sz w:val="24"/>
          <w:szCs w:val="24"/>
          <w:highlight w:val="green"/>
        </w:rPr>
        <w:t xml:space="preserve">Также важно отметить, </w:t>
      </w:r>
      <w:proofErr w:type="gramStart"/>
      <w:r w:rsidRPr="007102AD">
        <w:rPr>
          <w:rFonts w:ascii="Times New Roman" w:hAnsi="Times New Roman" w:cs="Times New Roman"/>
          <w:sz w:val="24"/>
          <w:szCs w:val="24"/>
          <w:highlight w:val="green"/>
        </w:rPr>
        <w:t>что</w:t>
      </w:r>
      <w:proofErr w:type="gramEnd"/>
      <w:r w:rsidRPr="007102AD">
        <w:rPr>
          <w:rFonts w:ascii="Times New Roman" w:hAnsi="Times New Roman" w:cs="Times New Roman"/>
          <w:sz w:val="24"/>
          <w:szCs w:val="24"/>
          <w:highlight w:val="green"/>
        </w:rPr>
        <w:t xml:space="preserve"> если на этапе когда (Банк А) выдвигает условия клиенту, и эти условия по кредиту не понравились клиенту (это может быть высокая ставка, условия по погашению и пр.). То клиент придя в (Банк В *который также подключен к нашей платформе) уже не будет ждать все эти этапы проверки. А (Банк В) просто посмотрит на результаты всей проверки в базе нашей платформы и сможет уже выдвинуть свои условия по кредиту под залог.</w:t>
      </w:r>
    </w:p>
    <w:p w14:paraId="742504DC" w14:textId="7D6733F9" w:rsidR="00241635" w:rsidRPr="004E5DEA" w:rsidRDefault="007102A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2F2B53">
        <w:rPr>
          <w:rFonts w:ascii="Times New Roman" w:hAnsi="Times New Roman" w:cs="Times New Roman"/>
          <w:sz w:val="24"/>
          <w:szCs w:val="24"/>
        </w:rPr>
        <w:t>Решение – инфраструктурная платформа с тремя слоями, где:</w:t>
      </w:r>
    </w:p>
    <w:p w14:paraId="4753CDAF" w14:textId="201F9D40" w:rsidR="002F2B53" w:rsidRPr="002F2B53" w:rsidRDefault="002F2B53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Первый слой (данные и интеграции) </w:t>
      </w:r>
    </w:p>
    <w:p w14:paraId="741B56B0" w14:textId="30500595" w:rsidR="002F2B53" w:rsidRDefault="009A161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9A16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="002F2B53">
        <w:rPr>
          <w:rFonts w:ascii="Times New Roman" w:hAnsi="Times New Roman" w:cs="Times New Roman"/>
          <w:sz w:val="24"/>
          <w:szCs w:val="24"/>
        </w:rPr>
        <w:t xml:space="preserve">оннекторы к ЕГРН/Росреестру, KYC/AML-сервисам, банковским АБС. Стандартизированная схема залоговой сделки (единые поля, справочники, валидаторы). Ну и это так называемая «шина событий», где каждый компонент системы общается друг с другом, не зная о существовании друг друга. </w:t>
      </w:r>
    </w:p>
    <w:p w14:paraId="288C9B0E" w14:textId="7744628B" w:rsidR="0091020E" w:rsidRDefault="0091020E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Второй слой (смарт-контракты и ЦФА логика) </w:t>
      </w:r>
    </w:p>
    <w:p w14:paraId="53307C88" w14:textId="690BAE15" w:rsidR="0091020E" w:rsidRPr="004E5DEA" w:rsidRDefault="0091020E" w:rsidP="009102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Создается библиотека смарт-контрактов для токенизации денежных требований, связанных с объектом (арендный поток/обслуживание кредита). </w:t>
      </w:r>
      <w:r>
        <w:rPr>
          <w:rFonts w:ascii="Times New Roman" w:hAnsi="Times New Roman" w:cs="Times New Roman"/>
          <w:sz w:val="24"/>
          <w:szCs w:val="24"/>
          <w:lang w:val="en-US"/>
        </w:rPr>
        <w:t>Escrow</w:t>
      </w:r>
      <w:r>
        <w:rPr>
          <w:rFonts w:ascii="Times New Roman" w:hAnsi="Times New Roman" w:cs="Times New Roman"/>
          <w:sz w:val="24"/>
          <w:szCs w:val="24"/>
        </w:rPr>
        <w:t>-логика и автоматизация условий (переходы статусов, триггеры по документам/выпискам), ну и аудит смарт-контрактов и трассировка действий.</w:t>
      </w:r>
    </w:p>
    <w:p w14:paraId="4177688F" w14:textId="5504DEA8" w:rsidR="0091020E" w:rsidRPr="009A1617" w:rsidRDefault="0091020E" w:rsidP="009102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617">
        <w:rPr>
          <w:rFonts w:ascii="Times New Roman" w:hAnsi="Times New Roman" w:cs="Times New Roman"/>
          <w:b/>
          <w:bCs/>
          <w:sz w:val="24"/>
          <w:szCs w:val="24"/>
        </w:rPr>
        <w:t xml:space="preserve">Третий слой (автоматизация процесса и комплаенс) </w:t>
      </w:r>
    </w:p>
    <w:p w14:paraId="1261C41C" w14:textId="288309C9" w:rsidR="0091020E" w:rsidRDefault="0091020E" w:rsidP="009102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Сквозной </w:t>
      </w:r>
      <w:r>
        <w:rPr>
          <w:rFonts w:ascii="Times New Roman" w:hAnsi="Times New Roman" w:cs="Times New Roman"/>
          <w:sz w:val="24"/>
          <w:szCs w:val="24"/>
          <w:lang w:val="en-US"/>
        </w:rPr>
        <w:t>BPM</w:t>
      </w:r>
      <w:r>
        <w:rPr>
          <w:rFonts w:ascii="Times New Roman" w:hAnsi="Times New Roman" w:cs="Times New Roman"/>
          <w:sz w:val="24"/>
          <w:szCs w:val="24"/>
        </w:rPr>
        <w:t xml:space="preserve"> (полная автоматизация и интеграция всех бизнес-процессов компании, от начала до конца, позволяющая всем отделам и сотрудникам работать как единый, прозрачный механизм) со всеми статусами, SLA и ролями (банк, оценщик, регистратор, юрист). Единый «кабинет участника» + шина уведомлений (E2E-прозрачность). Безопасность (СКЗИ, HSM, SIEM), журналы событий, экспорт в отчётность.</w:t>
      </w:r>
    </w:p>
    <w:p w14:paraId="474DB1EF" w14:textId="4C974D75" w:rsidR="00241635" w:rsidRDefault="00241635" w:rsidP="00241635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111CB88D" w14:textId="77777777" w:rsidR="0091020E" w:rsidRPr="004E5DEA" w:rsidRDefault="0091020E" w:rsidP="007102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Экономика и доказуемые эффекты: </w:t>
      </w:r>
    </w:p>
    <w:p w14:paraId="75F0F57F" w14:textId="1DF5D489" w:rsidR="0091020E" w:rsidRPr="0091020E" w:rsidRDefault="0091020E" w:rsidP="007102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Сокращение цикла сделки, соответственно больше оборотов капитала и комиссий у банков. Снижение числа возвратов/ошибок это меньше операционных потерь. Единый стандарт данных, будет дешевле провести интеграции и сопровождение. Модель дохода платформы — комиссия с операций, совпадает с интересами банка (</w:t>
      </w:r>
      <w:proofErr w:type="spellStart"/>
      <w:r>
        <w:rPr>
          <w:rFonts w:ascii="Times New Roman" w:hAnsi="Times New Roman" w:cs="Times New Roman"/>
          <w:sz w:val="24"/>
          <w:szCs w:val="24"/>
        </w:rPr>
        <w:t>pay-as-you-go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25DD6034" w14:textId="77777777" w:rsidR="0091020E" w:rsidRPr="0091020E" w:rsidRDefault="0091020E" w:rsidP="007102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Технологические и организационные факторы успеха:</w:t>
      </w:r>
    </w:p>
    <w:p w14:paraId="26A203D1" w14:textId="25D33FBA" w:rsidR="0091020E" w:rsidRDefault="0091020E" w:rsidP="007102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Архитектура «интеграционная шина + смарт-контракты» позволяет быстро включать новых участников. Соответствие требованиям информационной безопасности (СКЗИ, HSM, SIEM)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регуляторике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F445AA" w14:textId="4DC26E34" w:rsidR="0091020E" w:rsidRPr="0091020E" w:rsidRDefault="0091020E" w:rsidP="0091020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Дорожная карта по </w:t>
      </w:r>
      <w:proofErr w:type="spellStart"/>
      <w:r>
        <w:rPr>
          <w:rFonts w:ascii="Times New Roman" w:hAnsi="Times New Roman" w:cs="Times New Roman"/>
          <w:sz w:val="24"/>
          <w:szCs w:val="24"/>
        </w:rPr>
        <w:t>цфашкам</w:t>
      </w:r>
      <w:proofErr w:type="spellEnd"/>
      <w:r>
        <w:rPr>
          <w:rFonts w:ascii="Times New Roman" w:hAnsi="Times New Roman" w:cs="Times New Roman"/>
          <w:sz w:val="24"/>
          <w:szCs w:val="24"/>
        </w:rPr>
        <w:t>: стартуем с токенизации денежных требований, параллельно работаем с экспертами по корректировке 259-ФЗ, масштабируемся к полной токенизации прав на объект по мере изменения нормы.</w:t>
      </w:r>
    </w:p>
    <w:p w14:paraId="7CE1CAAE" w14:textId="77777777" w:rsidR="0091020E" w:rsidRPr="0091020E" w:rsidRDefault="0091020E" w:rsidP="0091020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Риски и как закрываем:</w:t>
      </w:r>
    </w:p>
    <w:p w14:paraId="2CD9EB2B" w14:textId="77777777" w:rsidR="0091020E" w:rsidRPr="0091020E" w:rsidRDefault="0091020E" w:rsidP="0091020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Правовой: ограничения 259-</w:t>
      </w:r>
      <w:proofErr w:type="gramStart"/>
      <w:r>
        <w:rPr>
          <w:rFonts w:ascii="Times New Roman" w:hAnsi="Times New Roman" w:cs="Times New Roman"/>
          <w:sz w:val="24"/>
          <w:szCs w:val="24"/>
        </w:rPr>
        <w:t>ФЗ  работаем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зоне денежных требований и ведём инициативу по поправкам (элеватор с отраслевыми ассоциациями).</w:t>
      </w:r>
    </w:p>
    <w:p w14:paraId="22E7FC13" w14:textId="6D47C9E9" w:rsidR="0091020E" w:rsidRPr="0091020E" w:rsidRDefault="0091020E" w:rsidP="0091020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Интеграционный: </w:t>
      </w:r>
      <w:proofErr w:type="gramStart"/>
      <w:r>
        <w:rPr>
          <w:rFonts w:ascii="Times New Roman" w:hAnsi="Times New Roman" w:cs="Times New Roman"/>
          <w:sz w:val="24"/>
          <w:szCs w:val="24"/>
        </w:rPr>
        <w:t>сложность АБС/СМЭВ это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готовые адаптеры/шаблоны, поэтапный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rollout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75E7654" w14:textId="7E2D1768" w:rsidR="0091020E" w:rsidRPr="0091020E" w:rsidRDefault="0091020E" w:rsidP="0091020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Комплаенс/ИБ: сертифицированные средства защиты, журналирование, аудит.</w:t>
      </w:r>
    </w:p>
    <w:p w14:paraId="4DD2A4E1" w14:textId="77777777" w:rsidR="0091020E" w:rsidRPr="0091020E" w:rsidRDefault="0091020E" w:rsidP="0091020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commentRangeStart w:id="2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 карточка идей</w:t>
      </w:r>
    </w:p>
    <w:p w14:paraId="3F16A69D" w14:textId="409553EB" w:rsidR="00A1500D" w:rsidRDefault="00A1500D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АНТИ ФРОД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Оркестр + подтверждения о намерении клиента </w:t>
      </w:r>
      <w:commentRangeEnd w:id="2"/>
      <w:r>
        <w:commentReference w:id="2"/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9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4E7CF13" w14:textId="2F0B899B" w:rsidR="00A1500D" w:rsidRPr="00A1500D" w:rsidRDefault="00A1500D" w:rsidP="00A150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Выбор сферы пал на безопасность переводов и платежей в интернет-банке, СБП и по картам. Потому что, мошенники активно используют звонки «службы безопасности», фейковые интернет-магазины и «инвестиционные» схемы. Потери несут и люди, и банки: деньги уходят мгновенно, вернуть их потом уже сложно.</w:t>
      </w:r>
    </w:p>
    <w:p w14:paraId="1170A0B9" w14:textId="7EF0F37A" w:rsidR="00241635" w:rsidRPr="00241635" w:rsidRDefault="00A1500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Регулятор (ЦБ) усиливает требования и вводит «период охлаждения» (временную задержку перевода, чтобы человек успел передумать). Банкам нужна удобная система, которая встраивается «поверх» их текущих процессов и быстро проверяет риск любой операции.</w:t>
      </w:r>
    </w:p>
    <w:p w14:paraId="68C4BCBC" w14:textId="6419BDCB" w:rsidR="00A1500D" w:rsidRDefault="00241635" w:rsidP="00A1500D">
      <w:pPr>
        <w:pStyle w:val="a9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0BBDDDA" w14:textId="65476AA5" w:rsidR="00A1500D" w:rsidRDefault="004E5DEA" w:rsidP="00A15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такая проблема как –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социальная инженерия это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когда человека убеждают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самoму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перевести деньги «спасая счёт» или «покупая» товар. Безусловно и разрозненные проверки — в одном месте стоят «жёсткие правила», в другом — старая скоринговая модель, между ними нет единой картины. Мало «мягких трений» — нет простого «подумать ещё раз» перед рисковой операцией: мини-опроса, предупреждения о риске получателя, небольшого лимита. Есть и ложные срабатывания — блокируем «хороших» клиентов, тратим время операторов, портим опыт. </w:t>
      </w:r>
    </w:p>
    <w:p w14:paraId="2E0D3166" w14:textId="7B61C47D" w:rsidR="00241635" w:rsidRPr="00A1500D" w:rsidRDefault="00A1500D" w:rsidP="00A15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Ну и отсутствие общей базы рисковых получателей — один банк видит плохой счёт, другой — нет; мошенник «мигрирует» между банками.</w:t>
      </w:r>
    </w:p>
    <w:p w14:paraId="4B2CD79E" w14:textId="77777777" w:rsidR="00241635" w:rsidRPr="00241635" w:rsidRDefault="00241635" w:rsidP="00241635">
      <w:pPr>
        <w:pStyle w:val="a9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4D11F705" w14:textId="77777777" w:rsidR="00A1500D" w:rsidRPr="00A1500D" w:rsidRDefault="00A1500D" w:rsidP="00A150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сейчас обычно делают:</w:t>
      </w:r>
    </w:p>
    <w:p w14:paraId="46F05C28" w14:textId="48CDB220" w:rsidR="00A1500D" w:rsidRDefault="00A1500D" w:rsidP="00A150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Ставят набор правил на стороне платёжной системы: «если сумма больше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>-ной и получатель новый — тормозить». Используют чёрные списки получателей/телефонов, иногда «серые» и «белые» списки (сомнительные/доверенные). Применяют скоринг (модель, которая по поведению оценивает риск) либо вызывают оператора на ручную проверку. Вводят «период охлаждения» (задержка перевода) для новых получателей или крупных сумм.</w:t>
      </w:r>
    </w:p>
    <w:p w14:paraId="71D016AE" w14:textId="57030712" w:rsidR="00A1500D" w:rsidRPr="00241635" w:rsidRDefault="00A1500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>Минусы текущего подхода: всё это работает «кусками», сложно быстро комбинировать и тестировать, много неудобств для клиента, много ручной работы.</w:t>
      </w:r>
    </w:p>
    <w:p w14:paraId="1818B81A" w14:textId="77777777" w:rsidR="00241635" w:rsidRPr="00241635" w:rsidRDefault="00241635" w:rsidP="00241635">
      <w:pPr>
        <w:pStyle w:val="a9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DD65390" w14:textId="1B5A1A45" w:rsidR="00241635" w:rsidRPr="000A17AB" w:rsidRDefault="000A17AB" w:rsidP="000A17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Публичные отчёты и разъяснения Банка России (статистика хищений, жалоб, рекомендации по «охлаждению»). Пресс-релизы/блоги банков и платёжных систем (как они борются с фродом). Обсуждения на профильных форумах/сообществах (кейсы мошенничества, типичные сценарии). Также просмотрел отзывы клиентов в магазинах приложений (жалобы на блокировки/ложные срабатывания). </w:t>
      </w:r>
    </w:p>
    <w:p w14:paraId="0250AB1C" w14:textId="77777777" w:rsidR="00241635" w:rsidRPr="00241635" w:rsidRDefault="00241635" w:rsidP="00241635">
      <w:pPr>
        <w:pStyle w:val="a9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 w14:textId="519ADF56" w:rsidR="00241635" w:rsidRDefault="00F91BF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Потому что они жесткие и одинаковые для всех. А внедрять что-то новое – долго. Пока команда разработки добавит/протестирует правило — мошенники уже изменят схему.</w:t>
      </w:r>
    </w:p>
    <w:p w14:paraId="66E7A576" w14:textId="380AD9AE" w:rsidR="00241635" w:rsidRPr="00A9546C" w:rsidRDefault="00F91BF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Ну и нет единой сборки всех сценариев как идет работа. Каждый модуль живёт сам по себе, а не как единый процесс. Трудно понять, какое правило действительно спасает деньги, а какое только мешает. А еще часто нет простого диалога с человеком по типу: «Вы действительно переводите на маркетплейс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>? Знаете, там много жалоб». В общем сложно подтвердить именно НАМЕРЕНИЕ клиента.</w:t>
      </w:r>
    </w:p>
    <w:p w14:paraId="5FC37FD9" w14:textId="77777777" w:rsidR="00241635" w:rsidRPr="00241635" w:rsidRDefault="00241635" w:rsidP="00241635">
      <w:pPr>
        <w:pStyle w:val="a9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commentRangeStart w:id="3"/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  <w:commentRangeEnd w:id="3"/>
      <w:r>
        <w:commentReference w:id="3"/>
      </w:r>
    </w:p>
    <w:p w14:paraId="0F6EE0C6" w14:textId="2CB05018" w:rsidR="00F91BF4" w:rsidRPr="00F91BF4" w:rsidRDefault="00F91BF4" w:rsidP="00F91B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 называемый «оркестр</w:t>
      </w:r>
      <w:r>
        <w:rPr>
          <w:rFonts w:ascii="Times New Roman" w:hAnsi="Times New Roman" w:cs="Times New Roman"/>
          <w:b/>
          <w:bCs/>
          <w:sz w:val="24"/>
          <w:szCs w:val="24"/>
        </w:rPr>
        <w:t>»:</w:t>
      </w:r>
      <w:r>
        <w:rPr>
          <w:rFonts w:ascii="Times New Roman" w:hAnsi="Times New Roman" w:cs="Times New Roman"/>
          <w:sz w:val="24"/>
          <w:szCs w:val="24"/>
        </w:rPr>
        <w:t xml:space="preserve"> это конструктор, где банк собирает из готовых блоков целый сценарий проверки:</w:t>
      </w:r>
    </w:p>
    <w:p w14:paraId="2BB1D7AF" w14:textId="2EF6D7FB" w:rsidR="00F91BF4" w:rsidRPr="00856D28" w:rsidRDefault="00F91BF4" w:rsidP="00F91BF4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Правила (например: «новый получатель + сумма </w:t>
      </w:r>
      <w:proofErr w:type="gramStart"/>
      <w:r>
        <w:rPr>
          <w:rFonts w:ascii="Times New Roman" w:hAnsi="Times New Roman" w:cs="Times New Roman"/>
          <w:sz w:val="24"/>
          <w:szCs w:val="24"/>
        </w:rPr>
        <w:t>перевода &gt;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50 000, тогда статус перевода подозрительный»), *возможны другие </w:t>
      </w:r>
      <w:proofErr w:type="gramStart"/>
      <w:r>
        <w:rPr>
          <w:rFonts w:ascii="Times New Roman" w:hAnsi="Times New Roman" w:cs="Times New Roman"/>
          <w:sz w:val="24"/>
          <w:szCs w:val="24"/>
        </w:rPr>
        <w:t>какие то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условия, как пример написал</w:t>
      </w:r>
    </w:p>
    <w:p w14:paraId="60AC208D" w14:textId="1DCB7D42" w:rsidR="00F91BF4" w:rsidRPr="00856D28" w:rsidRDefault="00F91BF4" w:rsidP="00F91BF4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Поведенческая аналитика (история клиента: где, когда, как он обычно платит)</w:t>
      </w:r>
    </w:p>
    <w:p w14:paraId="4669A21B" w14:textId="15634E9C" w:rsidR="00F91BF4" w:rsidRPr="00856D28" w:rsidRDefault="00F91BF4" w:rsidP="00F91BF4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Графовые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связи (связан ли получатель с известными мошенниками)</w:t>
      </w:r>
    </w:p>
    <w:p w14:paraId="5D7CBA54" w14:textId="63718760" w:rsidR="00F91BF4" w:rsidRPr="00856D28" w:rsidRDefault="00F91BF4" w:rsidP="00F91BF4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Списки (чёрные/серые/доверенные)</w:t>
      </w:r>
    </w:p>
    <w:p w14:paraId="1504FE29" w14:textId="3E8084C0" w:rsidR="00F91BF4" w:rsidRPr="00F91BF4" w:rsidRDefault="00F91BF4" w:rsidP="00F91BF4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Действия (разрешить, попросить подтвердить, замедлить, отклонить)</w:t>
      </w:r>
    </w:p>
    <w:p w14:paraId="7B9735F8" w14:textId="77777777" w:rsidR="00F91BF4" w:rsidRPr="00F91BF4" w:rsidRDefault="00F91BF4" w:rsidP="00F91B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Anti-</w:t>
      </w:r>
      <w:proofErr w:type="spellStart"/>
      <w:r>
        <w:rPr>
          <w:rFonts w:ascii="Times New Roman" w:hAnsi="Times New Roman" w:cs="Times New Roman"/>
          <w:sz w:val="24"/>
          <w:szCs w:val="24"/>
        </w:rPr>
        <w:t>Scam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 (подтверждение намерений клиента): короткий шаг прямо в приложении:</w:t>
      </w:r>
    </w:p>
    <w:p w14:paraId="4A645292" w14:textId="1F2DE395" w:rsidR="00F91BF4" w:rsidRDefault="00F91BF4" w:rsidP="00F91BF4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предупреждение «этот получатель часто фигурирует в мошенничестве»</w:t>
      </w:r>
    </w:p>
    <w:p w14:paraId="1918DBDE" w14:textId="0B6E3D2F" w:rsidR="00F91BF4" w:rsidRDefault="00F91BF4" w:rsidP="00F91BF4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2–3 уточняющих вопроса (мини-опрос)</w:t>
      </w:r>
    </w:p>
    <w:p w14:paraId="38A3CFFC" w14:textId="5599E18A" w:rsidR="00F91BF4" w:rsidRDefault="00F91BF4" w:rsidP="00F91BF4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предложение безопасной альтернативы (например, эскроу — деньги «под замком», пока товар не получен)</w:t>
      </w:r>
    </w:p>
    <w:p w14:paraId="4D7E9E40" w14:textId="66D6545C" w:rsidR="00F91BF4" w:rsidRPr="00F91BF4" w:rsidRDefault="00F91BF4" w:rsidP="00F91BF4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иногда — временное снижение лимита/задержка на 2–24 часа (период, чтобы одуматься и отменить, но это прям в критических случаях, чтобы не получить негатив от клиента)</w:t>
      </w:r>
    </w:p>
    <w:p w14:paraId="6A0C9BD2" w14:textId="3F243B94" w:rsidR="00241635" w:rsidRPr="004E5DEA" w:rsidRDefault="00856D2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банке все будет выглядеть следующим образом: </w:t>
      </w:r>
    </w:p>
    <w:p w14:paraId="00F774D9" w14:textId="10CBA9CA" w:rsidR="00856D28" w:rsidRDefault="00856D2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Сначала клиент инициирует перевод. А «Оркестр» мгновенно собирает данные: сумма, время, тип получателя, поведение клиента. После чего запускается базовый сценарий, допустим если низкий риск, то перевод идет мгновенно, средний риск, то показать предупреждение и что-то типа мини опроса (надо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подумать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как он именно будет выглядеть и функционировать), высокий риск, то задержать и вывести понятное объяснение, предложить позвонить в банк одним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тапом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или вызвать сотрудника на дом, чтобы решить вопрос в скором времени. А все срабатывания видны на панели аналитики: сколько спасли, где лишние блокировки, что нужно подкрутить.</w:t>
      </w:r>
    </w:p>
    <w:p w14:paraId="6A2CBA6D" w14:textId="77777777" w:rsidR="00856D28" w:rsidRDefault="00856D28" w:rsidP="00856D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20B24C" w14:textId="77777777" w:rsidR="00856D28" w:rsidRDefault="00856D28" w:rsidP="00856D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7CD700" w14:textId="50F8E973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MVP (первый работающий минимум):</w:t>
      </w:r>
    </w:p>
    <w:p w14:paraId="6757D314" w14:textId="56BD72F0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Будет около 5–7 готовых сценариев под самые частые схемы («служба безопасности банка», «покупка с доски объявлений», «инвестиции по совету аналитика»</w:t>
      </w:r>
      <w:proofErr w:type="gramStart"/>
      <w:r>
        <w:rPr>
          <w:rFonts w:ascii="Times New Roman" w:hAnsi="Times New Roman" w:cs="Times New Roman"/>
          <w:sz w:val="24"/>
          <w:szCs w:val="24"/>
        </w:rPr>
        <w:t>).Создается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база рисковых получателей (обновляется), интеграция с антифрод-сигналами банка.</w:t>
      </w:r>
    </w:p>
    <w:p w14:paraId="2F498F2B" w14:textId="5676633A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Виджет подтверждения намерений прямо в мобильном приложении +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пуш</w:t>
      </w:r>
      <w:proofErr w:type="spellEnd"/>
      <w:r>
        <w:rPr>
          <w:rFonts w:ascii="Times New Roman" w:hAnsi="Times New Roman" w:cs="Times New Roman"/>
          <w:sz w:val="24"/>
          <w:szCs w:val="24"/>
        </w:rPr>
        <w:t>-уведомления.</w:t>
      </w:r>
    </w:p>
    <w:p w14:paraId="3406237D" w14:textId="31854D36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Общая панель показателе, где будет отображаться: сколько попыток остановлено, сколько ложных срабатываний, экономический эффект.</w:t>
      </w:r>
    </w:p>
    <w:p w14:paraId="46B4B4C3" w14:textId="4444A459" w:rsidR="00241635" w:rsidRDefault="00856D2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Ключевые фишки для людей: Понятные объяснения «почему мы спрашиваем» — не просто «ошибка», а человеческий текст. Возможность быстро отменить перевод в «охлаждении». Опция «добавить в доверенные» для привычных получателей (например, родственник, арендодатель).</w:t>
      </w:r>
    </w:p>
    <w:p w14:paraId="74B1F7C7" w14:textId="4A4CE2C8" w:rsidR="00A406AB" w:rsidRPr="00A406AB" w:rsidRDefault="00A406AB" w:rsidP="00241635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A406AB">
        <w:rPr>
          <w:rFonts w:ascii="Times New Roman" w:hAnsi="Times New Roman" w:cs="Times New Roman"/>
          <w:sz w:val="24"/>
          <w:szCs w:val="24"/>
          <w:highlight w:val="green"/>
        </w:rPr>
        <w:t xml:space="preserve">Я считаю, что </w:t>
      </w:r>
      <w:r w:rsidR="00F35251">
        <w:rPr>
          <w:rFonts w:ascii="Times New Roman" w:hAnsi="Times New Roman" w:cs="Times New Roman"/>
          <w:sz w:val="24"/>
          <w:szCs w:val="24"/>
          <w:highlight w:val="green"/>
        </w:rPr>
        <w:t xml:space="preserve">так </w:t>
      </w:r>
      <w:r w:rsidR="00F35251" w:rsidRPr="00F35251">
        <w:rPr>
          <w:rFonts w:ascii="Times New Roman" w:hAnsi="Times New Roman" w:cs="Times New Roman"/>
          <w:sz w:val="24"/>
          <w:szCs w:val="24"/>
          <w:highlight w:val="green"/>
        </w:rPr>
        <w:t xml:space="preserve">называемый </w:t>
      </w:r>
      <w:r w:rsidR="00F35251" w:rsidRPr="00F35251">
        <w:rPr>
          <w:rFonts w:ascii="Times New Roman" w:hAnsi="Times New Roman" w:cs="Times New Roman"/>
          <w:sz w:val="24"/>
          <w:szCs w:val="24"/>
          <w:highlight w:val="green"/>
        </w:rPr>
        <w:t>«</w:t>
      </w:r>
      <w:r w:rsidRPr="00F35251">
        <w:rPr>
          <w:rFonts w:ascii="Times New Roman" w:hAnsi="Times New Roman" w:cs="Times New Roman"/>
          <w:sz w:val="24"/>
          <w:szCs w:val="24"/>
          <w:highlight w:val="green"/>
        </w:rPr>
        <w:t>оркестр</w:t>
      </w:r>
      <w:r w:rsidR="00F35251" w:rsidRPr="00F35251">
        <w:rPr>
          <w:rFonts w:ascii="Times New Roman" w:hAnsi="Times New Roman" w:cs="Times New Roman"/>
          <w:sz w:val="24"/>
          <w:szCs w:val="24"/>
          <w:highlight w:val="green"/>
        </w:rPr>
        <w:t>»</w:t>
      </w:r>
      <w:r w:rsidRPr="00F35251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A406AB">
        <w:rPr>
          <w:rFonts w:ascii="Times New Roman" w:hAnsi="Times New Roman" w:cs="Times New Roman"/>
          <w:sz w:val="24"/>
          <w:szCs w:val="24"/>
          <w:highlight w:val="green"/>
        </w:rPr>
        <w:t>предназначен в первую очередь для переводов между людьми и нестандартных операций, где отсутствует гарантированный контрагент (например, покупка с доски объявлений, перевод по реквизитам, ссылка в мессенджере и т.д.).</w:t>
      </w:r>
      <w:r w:rsidRPr="00A406AB">
        <w:rPr>
          <w:rFonts w:ascii="Times New Roman" w:hAnsi="Times New Roman" w:cs="Times New Roman"/>
          <w:sz w:val="24"/>
          <w:szCs w:val="24"/>
          <w:highlight w:val="green"/>
        </w:rPr>
        <w:br/>
        <w:t xml:space="preserve">Для платежей по карте логика немного иная — покупатель осознанно взаимодействует с торговой точкой, проходит </w:t>
      </w:r>
      <w:proofErr w:type="spellStart"/>
      <w:r w:rsidRPr="00A406AB">
        <w:rPr>
          <w:rFonts w:ascii="Times New Roman" w:hAnsi="Times New Roman" w:cs="Times New Roman"/>
          <w:sz w:val="24"/>
          <w:szCs w:val="24"/>
          <w:highlight w:val="green"/>
        </w:rPr>
        <w:t>фискализацию</w:t>
      </w:r>
      <w:proofErr w:type="spellEnd"/>
      <w:r w:rsidRPr="00A406AB">
        <w:rPr>
          <w:rFonts w:ascii="Times New Roman" w:hAnsi="Times New Roman" w:cs="Times New Roman"/>
          <w:sz w:val="24"/>
          <w:szCs w:val="24"/>
          <w:highlight w:val="green"/>
        </w:rPr>
        <w:t xml:space="preserve"> и видит конечного получателя. Здесь уровень социальной инженерии минимален, а риски в основном касаются технического фрода (украденные карты, поддельные сайты, компрометация токенов).</w:t>
      </w:r>
    </w:p>
    <w:p w14:paraId="0DD1FA43" w14:textId="0D64F259" w:rsidR="00A406AB" w:rsidRPr="00A406AB" w:rsidRDefault="00A406AB" w:rsidP="00241635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A406AB">
        <w:rPr>
          <w:rFonts w:ascii="Times New Roman" w:hAnsi="Times New Roman" w:cs="Times New Roman"/>
          <w:sz w:val="24"/>
          <w:szCs w:val="24"/>
          <w:highlight w:val="green"/>
        </w:rPr>
        <w:br/>
        <w:t xml:space="preserve">Поэтому «оркестр» не вмешивается в сам процесс карточных оплат, а работает до или после него — например, отслеживая нетипичные модели поведения или всплески </w:t>
      </w:r>
      <w:proofErr w:type="spellStart"/>
      <w:r w:rsidRPr="00A406AB">
        <w:rPr>
          <w:rFonts w:ascii="Times New Roman" w:hAnsi="Times New Roman" w:cs="Times New Roman"/>
          <w:sz w:val="24"/>
          <w:szCs w:val="24"/>
          <w:highlight w:val="green"/>
        </w:rPr>
        <w:t>чарджбеков</w:t>
      </w:r>
      <w:proofErr w:type="spellEnd"/>
      <w:r w:rsidRPr="00A406AB">
        <w:rPr>
          <w:rFonts w:ascii="Times New Roman" w:hAnsi="Times New Roman" w:cs="Times New Roman"/>
          <w:sz w:val="24"/>
          <w:szCs w:val="24"/>
          <w:highlight w:val="green"/>
        </w:rPr>
        <w:t xml:space="preserve"> по конкретным </w:t>
      </w:r>
      <w:proofErr w:type="spellStart"/>
      <w:r w:rsidRPr="00A406AB">
        <w:rPr>
          <w:rFonts w:ascii="Times New Roman" w:hAnsi="Times New Roman" w:cs="Times New Roman"/>
          <w:sz w:val="24"/>
          <w:szCs w:val="24"/>
          <w:highlight w:val="green"/>
        </w:rPr>
        <w:t>мерчантам</w:t>
      </w:r>
      <w:proofErr w:type="spellEnd"/>
      <w:r w:rsidRPr="00A406AB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0CFC22FF" w14:textId="288EEAC9" w:rsidR="00A406AB" w:rsidRPr="00A406AB" w:rsidRDefault="00A406AB" w:rsidP="00241635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A406AB">
        <w:rPr>
          <w:rFonts w:ascii="Times New Roman" w:hAnsi="Times New Roman" w:cs="Times New Roman"/>
          <w:sz w:val="24"/>
          <w:szCs w:val="24"/>
          <w:highlight w:val="green"/>
        </w:rPr>
        <w:br/>
        <w:t>Таким образом, система сохраняет доверие пользователей: там, где человек сознательно совершает покупку — мы не мешаем, а там, где есть риск обмана — включаем «вежливые трения» и защиту.</w:t>
      </w:r>
    </w:p>
    <w:p w14:paraId="1929E55C" w14:textId="47DD85C9" w:rsidR="00A406AB" w:rsidRDefault="00A406AB" w:rsidP="00241635">
      <w:pPr>
        <w:rPr>
          <w:rFonts w:ascii="Times New Roman" w:hAnsi="Times New Roman" w:cs="Times New Roman"/>
          <w:sz w:val="24"/>
          <w:szCs w:val="24"/>
        </w:rPr>
      </w:pPr>
      <w:r w:rsidRPr="00A406AB">
        <w:rPr>
          <w:rFonts w:ascii="Times New Roman" w:hAnsi="Times New Roman" w:cs="Times New Roman"/>
          <w:sz w:val="24"/>
          <w:szCs w:val="24"/>
          <w:highlight w:val="green"/>
        </w:rPr>
        <w:t>Но если углубляться в эту стезю, то решение я вижу следующим образом:</w:t>
      </w:r>
    </w:p>
    <w:p w14:paraId="6ED86BEB" w14:textId="77777777" w:rsidR="00A406AB" w:rsidRPr="00A406AB" w:rsidRDefault="00A406AB" w:rsidP="00241635">
      <w:pPr>
        <w:rPr>
          <w:rFonts w:ascii="Times New Roman" w:hAnsi="Times New Roman" w:cs="Times New Roman"/>
          <w:sz w:val="24"/>
          <w:szCs w:val="24"/>
        </w:rPr>
      </w:pPr>
    </w:p>
    <w:p w14:paraId="5C296A49" w14:textId="7FB103B0" w:rsidR="003315D5" w:rsidRPr="003315D5" w:rsidRDefault="003315D5" w:rsidP="003315D5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A406AB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Где оркестр «врезается» в карточный поток?</w:t>
      </w:r>
      <w:r w:rsidRPr="003315D5">
        <w:rPr>
          <w:rFonts w:ascii="Times New Roman" w:hAnsi="Times New Roman" w:cs="Times New Roman"/>
          <w:sz w:val="24"/>
          <w:szCs w:val="24"/>
          <w:highlight w:val="green"/>
        </w:rPr>
        <w:br/>
        <w:t xml:space="preserve">При карточных платежах оркестр работает в момент авторизации (когда терминал отправляет запрос на списание банку-эмитенту) и в пост-авторизационных процессах (мониторинг, откат, </w:t>
      </w:r>
      <w:proofErr w:type="spellStart"/>
      <w:r w:rsidRPr="003315D5">
        <w:rPr>
          <w:rFonts w:ascii="Times New Roman" w:hAnsi="Times New Roman" w:cs="Times New Roman"/>
          <w:sz w:val="24"/>
          <w:szCs w:val="24"/>
          <w:highlight w:val="green"/>
        </w:rPr>
        <w:t>чарджбеки</w:t>
      </w:r>
      <w:proofErr w:type="spellEnd"/>
      <w:r w:rsidRPr="003315D5">
        <w:rPr>
          <w:rFonts w:ascii="Times New Roman" w:hAnsi="Times New Roman" w:cs="Times New Roman"/>
          <w:sz w:val="24"/>
          <w:szCs w:val="24"/>
          <w:highlight w:val="green"/>
        </w:rPr>
        <w:t>). Технически это достигается через:</w:t>
      </w:r>
    </w:p>
    <w:p w14:paraId="3BDF6742" w14:textId="10D778AF" w:rsidR="003315D5" w:rsidRPr="003315D5" w:rsidRDefault="003315D5" w:rsidP="003315D5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3315D5">
        <w:rPr>
          <w:rFonts w:ascii="Times New Roman" w:hAnsi="Times New Roman" w:cs="Times New Roman"/>
          <w:sz w:val="24"/>
          <w:szCs w:val="24"/>
          <w:highlight w:val="green"/>
        </w:rPr>
        <w:t xml:space="preserve">интеграцию с процессинговым хостом банка — перехват (или дублирование) авторизационных сообщений (ISO 8583 или аналог) и вызов </w:t>
      </w:r>
      <w:proofErr w:type="spellStart"/>
      <w:r w:rsidRPr="003315D5">
        <w:rPr>
          <w:rFonts w:ascii="Times New Roman" w:hAnsi="Times New Roman" w:cs="Times New Roman"/>
          <w:sz w:val="24"/>
          <w:szCs w:val="24"/>
          <w:highlight w:val="green"/>
        </w:rPr>
        <w:t>Decision</w:t>
      </w:r>
      <w:proofErr w:type="spellEnd"/>
      <w:r w:rsidRPr="003315D5">
        <w:rPr>
          <w:rFonts w:ascii="Times New Roman" w:hAnsi="Times New Roman" w:cs="Times New Roman"/>
          <w:sz w:val="24"/>
          <w:szCs w:val="24"/>
          <w:highlight w:val="green"/>
        </w:rPr>
        <w:t xml:space="preserve"> API оркестра;</w:t>
      </w:r>
    </w:p>
    <w:p w14:paraId="5C8D044E" w14:textId="5E68E83D" w:rsidR="003315D5" w:rsidRPr="00A406AB" w:rsidRDefault="003315D5" w:rsidP="003315D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3315D5">
        <w:rPr>
          <w:rFonts w:ascii="Times New Roman" w:hAnsi="Times New Roman" w:cs="Times New Roman"/>
          <w:sz w:val="24"/>
          <w:szCs w:val="24"/>
          <w:highlight w:val="green"/>
        </w:rPr>
        <w:t>или через шлюз/агрегатор (если банк использует внешний шлюз) — тогда оркестр подключается к шлюзу;</w:t>
      </w:r>
    </w:p>
    <w:p w14:paraId="550A1230" w14:textId="672E2452" w:rsidR="003315D5" w:rsidRPr="003315D5" w:rsidRDefault="003315D5" w:rsidP="003315D5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3315D5">
        <w:rPr>
          <w:rFonts w:ascii="Times New Roman" w:hAnsi="Times New Roman" w:cs="Times New Roman"/>
          <w:sz w:val="24"/>
          <w:szCs w:val="24"/>
          <w:highlight w:val="green"/>
        </w:rPr>
        <w:t>Как</w:t>
      </w:r>
      <w:r w:rsidR="00A406AB">
        <w:rPr>
          <w:rFonts w:ascii="Times New Roman" w:hAnsi="Times New Roman" w:cs="Times New Roman"/>
          <w:sz w:val="24"/>
          <w:szCs w:val="24"/>
          <w:highlight w:val="green"/>
        </w:rPr>
        <w:t xml:space="preserve"> может</w:t>
      </w:r>
      <w:r w:rsidRPr="003315D5">
        <w:rPr>
          <w:rFonts w:ascii="Times New Roman" w:hAnsi="Times New Roman" w:cs="Times New Roman"/>
          <w:sz w:val="24"/>
          <w:szCs w:val="24"/>
          <w:highlight w:val="green"/>
        </w:rPr>
        <w:t xml:space="preserve"> выгляд</w:t>
      </w:r>
      <w:r w:rsidR="00A406AB">
        <w:rPr>
          <w:rFonts w:ascii="Times New Roman" w:hAnsi="Times New Roman" w:cs="Times New Roman"/>
          <w:sz w:val="24"/>
          <w:szCs w:val="24"/>
          <w:highlight w:val="green"/>
        </w:rPr>
        <w:t>еть</w:t>
      </w:r>
      <w:r w:rsidRPr="003315D5">
        <w:rPr>
          <w:rFonts w:ascii="Times New Roman" w:hAnsi="Times New Roman" w:cs="Times New Roman"/>
          <w:sz w:val="24"/>
          <w:szCs w:val="24"/>
          <w:highlight w:val="green"/>
        </w:rPr>
        <w:t xml:space="preserve"> сценарий принятия решения при оплате картой</w:t>
      </w:r>
    </w:p>
    <w:p w14:paraId="7E68AF46" w14:textId="2D2B2695" w:rsidR="003315D5" w:rsidRPr="003315D5" w:rsidRDefault="003315D5" w:rsidP="003315D5">
      <w:pPr>
        <w:pStyle w:val="a9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3315D5">
        <w:rPr>
          <w:rFonts w:ascii="Times New Roman" w:hAnsi="Times New Roman" w:cs="Times New Roman"/>
          <w:sz w:val="24"/>
          <w:szCs w:val="24"/>
          <w:highlight w:val="green"/>
        </w:rPr>
        <w:t>Клиент инициирует платеж картой (POS, смартфон с токеном)</w:t>
      </w:r>
    </w:p>
    <w:p w14:paraId="11190998" w14:textId="1BA27B5E" w:rsidR="003315D5" w:rsidRPr="003315D5" w:rsidRDefault="003315D5" w:rsidP="003315D5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3315D5">
        <w:rPr>
          <w:rFonts w:ascii="Times New Roman" w:hAnsi="Times New Roman" w:cs="Times New Roman"/>
          <w:sz w:val="24"/>
          <w:szCs w:val="24"/>
          <w:highlight w:val="green"/>
        </w:rPr>
        <w:lastRenderedPageBreak/>
        <w:t>Процессинг банка передаёт данные оркестру: BIN карты (идентификатор эмитента), токен (условно – это безопасная замена номера карты), идентификатор продавца, сумма, геолокация и временные метки, поведенческие признаки.</w:t>
      </w:r>
    </w:p>
    <w:p w14:paraId="0891B4C2" w14:textId="77777777" w:rsidR="003315D5" w:rsidRPr="003315D5" w:rsidRDefault="003315D5" w:rsidP="003315D5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3315D5">
        <w:rPr>
          <w:rFonts w:ascii="Times New Roman" w:hAnsi="Times New Roman" w:cs="Times New Roman"/>
          <w:sz w:val="24"/>
          <w:szCs w:val="24"/>
          <w:highlight w:val="green"/>
        </w:rPr>
        <w:t xml:space="preserve">Оркестр быстро ранжирует риск (низкий / средний / высокий) по тем же правилам: правила, </w:t>
      </w:r>
      <w:proofErr w:type="spellStart"/>
      <w:r w:rsidRPr="003315D5">
        <w:rPr>
          <w:rFonts w:ascii="Times New Roman" w:hAnsi="Times New Roman" w:cs="Times New Roman"/>
          <w:sz w:val="24"/>
          <w:szCs w:val="24"/>
          <w:highlight w:val="green"/>
        </w:rPr>
        <w:t>поведенка</w:t>
      </w:r>
      <w:proofErr w:type="spellEnd"/>
      <w:r w:rsidRPr="003315D5">
        <w:rPr>
          <w:rFonts w:ascii="Times New Roman" w:hAnsi="Times New Roman" w:cs="Times New Roman"/>
          <w:sz w:val="24"/>
          <w:szCs w:val="24"/>
          <w:highlight w:val="green"/>
        </w:rPr>
        <w:t>, графы, списки.</w:t>
      </w:r>
    </w:p>
    <w:p w14:paraId="58D03437" w14:textId="3443926C" w:rsidR="003315D5" w:rsidRDefault="003315D5" w:rsidP="003315D5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3315D5">
        <w:rPr>
          <w:rFonts w:ascii="Times New Roman" w:hAnsi="Times New Roman" w:cs="Times New Roman"/>
          <w:sz w:val="24"/>
          <w:szCs w:val="24"/>
          <w:highlight w:val="green"/>
        </w:rPr>
        <w:t>Действие в карточном контексте может быть: авторизовать (OK), авторизовать с вызовом проверки (попросить дополнительную проверку через 3-D Secure/в приложении), отказать или произвести мягкую блокировку (</w:t>
      </w:r>
      <w:proofErr w:type="spellStart"/>
      <w:r w:rsidRPr="003315D5">
        <w:rPr>
          <w:rFonts w:ascii="Times New Roman" w:hAnsi="Times New Roman" w:cs="Times New Roman"/>
          <w:sz w:val="24"/>
          <w:szCs w:val="24"/>
          <w:highlight w:val="green"/>
        </w:rPr>
        <w:t>soft-hold</w:t>
      </w:r>
      <w:proofErr w:type="spellEnd"/>
      <w:r w:rsidRPr="003315D5">
        <w:rPr>
          <w:rFonts w:ascii="Times New Roman" w:hAnsi="Times New Roman" w:cs="Times New Roman"/>
          <w:sz w:val="24"/>
          <w:szCs w:val="24"/>
          <w:highlight w:val="green"/>
        </w:rPr>
        <w:t>) и показать In-</w:t>
      </w:r>
      <w:proofErr w:type="spellStart"/>
      <w:r w:rsidRPr="003315D5">
        <w:rPr>
          <w:rFonts w:ascii="Times New Roman" w:hAnsi="Times New Roman" w:cs="Times New Roman"/>
          <w:sz w:val="24"/>
          <w:szCs w:val="24"/>
          <w:highlight w:val="green"/>
        </w:rPr>
        <w:t>App</w:t>
      </w:r>
      <w:proofErr w:type="spellEnd"/>
      <w:r w:rsidRPr="003315D5">
        <w:rPr>
          <w:rFonts w:ascii="Times New Roman" w:hAnsi="Times New Roman" w:cs="Times New Roman"/>
          <w:sz w:val="24"/>
          <w:szCs w:val="24"/>
          <w:highlight w:val="green"/>
        </w:rPr>
        <w:t xml:space="preserve"> квиз / </w:t>
      </w:r>
      <w:proofErr w:type="spellStart"/>
      <w:r w:rsidRPr="003315D5">
        <w:rPr>
          <w:rFonts w:ascii="Times New Roman" w:hAnsi="Times New Roman" w:cs="Times New Roman"/>
          <w:sz w:val="24"/>
          <w:szCs w:val="24"/>
          <w:highlight w:val="green"/>
        </w:rPr>
        <w:t>push</w:t>
      </w:r>
      <w:proofErr w:type="spellEnd"/>
      <w:r w:rsidRPr="003315D5">
        <w:rPr>
          <w:rFonts w:ascii="Times New Roman" w:hAnsi="Times New Roman" w:cs="Times New Roman"/>
          <w:sz w:val="24"/>
          <w:szCs w:val="24"/>
          <w:highlight w:val="green"/>
        </w:rPr>
        <w:t>-подтверждение.</w:t>
      </w:r>
    </w:p>
    <w:p w14:paraId="5D72EFFF" w14:textId="77777777" w:rsidR="003315D5" w:rsidRPr="003315D5" w:rsidRDefault="003315D5" w:rsidP="003315D5">
      <w:pPr>
        <w:ind w:left="360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195974E4" w14:textId="6FD02DB3" w:rsidR="003315D5" w:rsidRPr="003315D5" w:rsidRDefault="003315D5" w:rsidP="003315D5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3315D5">
        <w:rPr>
          <w:rFonts w:ascii="Times New Roman" w:hAnsi="Times New Roman" w:cs="Times New Roman"/>
          <w:sz w:val="24"/>
          <w:szCs w:val="24"/>
          <w:highlight w:val="green"/>
        </w:rPr>
        <w:t>Авторизация — мгновенная; расчёты (</w:t>
      </w:r>
      <w:proofErr w:type="spellStart"/>
      <w:r w:rsidRPr="003315D5">
        <w:rPr>
          <w:rFonts w:ascii="Times New Roman" w:hAnsi="Times New Roman" w:cs="Times New Roman"/>
          <w:sz w:val="24"/>
          <w:szCs w:val="24"/>
          <w:highlight w:val="green"/>
        </w:rPr>
        <w:t>clearing</w:t>
      </w:r>
      <w:proofErr w:type="spellEnd"/>
      <w:r w:rsidRPr="003315D5">
        <w:rPr>
          <w:rFonts w:ascii="Times New Roman" w:hAnsi="Times New Roman" w:cs="Times New Roman"/>
          <w:sz w:val="24"/>
          <w:szCs w:val="24"/>
          <w:highlight w:val="green"/>
        </w:rPr>
        <w:t>/</w:t>
      </w:r>
      <w:proofErr w:type="spellStart"/>
      <w:r w:rsidRPr="003315D5">
        <w:rPr>
          <w:rFonts w:ascii="Times New Roman" w:hAnsi="Times New Roman" w:cs="Times New Roman"/>
          <w:sz w:val="24"/>
          <w:szCs w:val="24"/>
          <w:highlight w:val="green"/>
        </w:rPr>
        <w:t>settlement</w:t>
      </w:r>
      <w:proofErr w:type="spellEnd"/>
      <w:r w:rsidRPr="003315D5">
        <w:rPr>
          <w:rFonts w:ascii="Times New Roman" w:hAnsi="Times New Roman" w:cs="Times New Roman"/>
          <w:sz w:val="24"/>
          <w:szCs w:val="24"/>
          <w:highlight w:val="green"/>
        </w:rPr>
        <w:t>) идут стандартно через карточную схему (</w:t>
      </w:r>
      <w:proofErr w:type="spellStart"/>
      <w:proofErr w:type="gramStart"/>
      <w:r w:rsidRPr="003315D5">
        <w:rPr>
          <w:rFonts w:ascii="Times New Roman" w:hAnsi="Times New Roman" w:cs="Times New Roman"/>
          <w:sz w:val="24"/>
          <w:szCs w:val="24"/>
          <w:highlight w:val="green"/>
        </w:rPr>
        <w:t>ацквайер</w:t>
      </w:r>
      <w:proofErr w:type="spellEnd"/>
      <w:r w:rsidRPr="003315D5">
        <w:rPr>
          <w:rFonts w:ascii="Times New Roman" w:hAnsi="Times New Roman" w:cs="Times New Roman"/>
          <w:sz w:val="24"/>
          <w:szCs w:val="24"/>
          <w:highlight w:val="green"/>
        </w:rPr>
        <w:t xml:space="preserve"> &gt;</w:t>
      </w:r>
      <w:proofErr w:type="gramEnd"/>
      <w:r w:rsidRPr="003315D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gramStart"/>
      <w:r w:rsidRPr="003315D5">
        <w:rPr>
          <w:rFonts w:ascii="Times New Roman" w:hAnsi="Times New Roman" w:cs="Times New Roman"/>
          <w:sz w:val="24"/>
          <w:szCs w:val="24"/>
          <w:highlight w:val="green"/>
        </w:rPr>
        <w:t>карта &gt;</w:t>
      </w:r>
      <w:proofErr w:type="gramEnd"/>
      <w:r w:rsidRPr="003315D5">
        <w:rPr>
          <w:rFonts w:ascii="Times New Roman" w:hAnsi="Times New Roman" w:cs="Times New Roman"/>
          <w:sz w:val="24"/>
          <w:szCs w:val="24"/>
          <w:highlight w:val="green"/>
        </w:rPr>
        <w:t xml:space="preserve"> расчёты). Оркестр в основном влияет на стадию авторизации и на пост-авторизационный мониторинг (реверс/</w:t>
      </w:r>
      <w:proofErr w:type="spellStart"/>
      <w:r w:rsidRPr="003315D5">
        <w:rPr>
          <w:rFonts w:ascii="Times New Roman" w:hAnsi="Times New Roman" w:cs="Times New Roman"/>
          <w:sz w:val="24"/>
          <w:szCs w:val="24"/>
          <w:highlight w:val="green"/>
        </w:rPr>
        <w:t>рефанд</w:t>
      </w:r>
      <w:proofErr w:type="spellEnd"/>
      <w:r w:rsidRPr="003315D5">
        <w:rPr>
          <w:rFonts w:ascii="Times New Roman" w:hAnsi="Times New Roman" w:cs="Times New Roman"/>
          <w:sz w:val="24"/>
          <w:szCs w:val="24"/>
          <w:highlight w:val="green"/>
        </w:rPr>
        <w:t>/</w:t>
      </w:r>
      <w:proofErr w:type="spellStart"/>
      <w:r w:rsidRPr="003315D5">
        <w:rPr>
          <w:rFonts w:ascii="Times New Roman" w:hAnsi="Times New Roman" w:cs="Times New Roman"/>
          <w:sz w:val="24"/>
          <w:szCs w:val="24"/>
          <w:highlight w:val="green"/>
        </w:rPr>
        <w:t>чарджбек</w:t>
      </w:r>
      <w:proofErr w:type="spellEnd"/>
      <w:r w:rsidRPr="003315D5">
        <w:rPr>
          <w:rFonts w:ascii="Times New Roman" w:hAnsi="Times New Roman" w:cs="Times New Roman"/>
          <w:sz w:val="24"/>
          <w:szCs w:val="24"/>
          <w:highlight w:val="green"/>
        </w:rPr>
        <w:t>).</w:t>
      </w:r>
    </w:p>
    <w:p w14:paraId="64904766" w14:textId="7BA38097" w:rsidR="003315D5" w:rsidRPr="003315D5" w:rsidRDefault="003315D5" w:rsidP="003315D5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3315D5">
        <w:rPr>
          <w:rFonts w:ascii="Times New Roman" w:hAnsi="Times New Roman" w:cs="Times New Roman"/>
          <w:sz w:val="24"/>
          <w:szCs w:val="24"/>
          <w:highlight w:val="green"/>
        </w:rPr>
        <w:t>Пользовательский опыт — что видит клиент.</w:t>
      </w:r>
    </w:p>
    <w:p w14:paraId="0E0FFFF4" w14:textId="58AC1030" w:rsidR="003315D5" w:rsidRPr="003315D5" w:rsidRDefault="003315D5" w:rsidP="003315D5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highlight w:val="green"/>
        </w:rPr>
      </w:pPr>
      <w:proofErr w:type="gramStart"/>
      <w:r w:rsidRPr="003315D5">
        <w:rPr>
          <w:rFonts w:ascii="Times New Roman" w:hAnsi="Times New Roman" w:cs="Times New Roman"/>
          <w:sz w:val="24"/>
          <w:szCs w:val="24"/>
          <w:highlight w:val="green"/>
        </w:rPr>
        <w:t>По сути</w:t>
      </w:r>
      <w:proofErr w:type="gramEnd"/>
      <w:r w:rsidRPr="003315D5">
        <w:rPr>
          <w:rFonts w:ascii="Times New Roman" w:hAnsi="Times New Roman" w:cs="Times New Roman"/>
          <w:sz w:val="24"/>
          <w:szCs w:val="24"/>
          <w:highlight w:val="green"/>
        </w:rPr>
        <w:t xml:space="preserve"> ничего не меняется именно для честных пользователей: при низком риске — обычная оплата картой.</w:t>
      </w:r>
    </w:p>
    <w:p w14:paraId="16DAFCB3" w14:textId="4C27C01B" w:rsidR="003315D5" w:rsidRPr="003315D5" w:rsidRDefault="003315D5" w:rsidP="003315D5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3315D5">
        <w:rPr>
          <w:rFonts w:ascii="Times New Roman" w:hAnsi="Times New Roman" w:cs="Times New Roman"/>
          <w:sz w:val="24"/>
          <w:szCs w:val="24"/>
          <w:highlight w:val="green"/>
        </w:rPr>
        <w:t>При среднем риске — пользователь получает понятное уведомление в приложении / 3DS-проверку / SMS и 1–2 простых вопроса (например: «Это вы покупаете?»).</w:t>
      </w:r>
    </w:p>
    <w:p w14:paraId="6A1D1652" w14:textId="77777777" w:rsidR="003315D5" w:rsidRPr="003315D5" w:rsidRDefault="003315D5" w:rsidP="003315D5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3315D5">
        <w:rPr>
          <w:rFonts w:ascii="Times New Roman" w:hAnsi="Times New Roman" w:cs="Times New Roman"/>
          <w:sz w:val="24"/>
          <w:szCs w:val="24"/>
          <w:highlight w:val="green"/>
        </w:rPr>
        <w:t xml:space="preserve">При высоком риске — транзакция откладывается/отклоняется с пояснением и опцией «позвонить в банк одним </w:t>
      </w:r>
      <w:proofErr w:type="spellStart"/>
      <w:r w:rsidRPr="003315D5">
        <w:rPr>
          <w:rFonts w:ascii="Times New Roman" w:hAnsi="Times New Roman" w:cs="Times New Roman"/>
          <w:sz w:val="24"/>
          <w:szCs w:val="24"/>
          <w:highlight w:val="green"/>
        </w:rPr>
        <w:t>тапом</w:t>
      </w:r>
      <w:proofErr w:type="spellEnd"/>
      <w:r w:rsidRPr="003315D5">
        <w:rPr>
          <w:rFonts w:ascii="Times New Roman" w:hAnsi="Times New Roman" w:cs="Times New Roman"/>
          <w:sz w:val="24"/>
          <w:szCs w:val="24"/>
          <w:highlight w:val="green"/>
        </w:rPr>
        <w:t>» или помочь в чате.</w:t>
      </w:r>
    </w:p>
    <w:p w14:paraId="16159DAB" w14:textId="77777777" w:rsidR="003315D5" w:rsidRPr="00241635" w:rsidRDefault="003315D5" w:rsidP="00241635">
      <w:pPr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241635">
      <w:pPr>
        <w:pStyle w:val="a9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6671F9C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Они гибкие и быстро настраиваются.</w:t>
      </w:r>
      <w:r>
        <w:rPr>
          <w:rFonts w:ascii="Times New Roman" w:hAnsi="Times New Roman" w:cs="Times New Roman"/>
          <w:sz w:val="24"/>
          <w:szCs w:val="24"/>
        </w:rPr>
        <w:br/>
        <w:t>Не нужно ждать релизов. Сценарии собираются из готовых блоков, как конструктор. Появилась новая схема мошенников — мы за один день добавили проверку, а не через месяц.</w:t>
      </w:r>
    </w:p>
    <w:p w14:paraId="5D3473FE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Они персональные.</w:t>
      </w:r>
      <w:r>
        <w:rPr>
          <w:rFonts w:ascii="Times New Roman" w:hAnsi="Times New Roman" w:cs="Times New Roman"/>
          <w:sz w:val="24"/>
          <w:szCs w:val="24"/>
        </w:rPr>
        <w:br/>
        <w:t>Один и тот же перевод для разных людей оценивается по-разному: если вы всегда платите коммуналку в 20-х числах и вдруг переводите крупную сумму ночью на неизвестный счёт — система аккуратно притормозит и спросит.</w:t>
      </w:r>
    </w:p>
    <w:p w14:paraId="4052CCB0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Они «человечные».</w:t>
      </w:r>
      <w:r>
        <w:rPr>
          <w:rFonts w:ascii="Times New Roman" w:hAnsi="Times New Roman" w:cs="Times New Roman"/>
          <w:sz w:val="24"/>
          <w:szCs w:val="24"/>
        </w:rPr>
        <w:br/>
        <w:t>Мы не просто «рубим» перевод, а объясняем, показываем предупреждение, просим подтвердить намерение. Это снижает раздражение и помогает реально остановить эмоциональные переводы «под давлением».</w:t>
      </w:r>
    </w:p>
    <w:p w14:paraId="4383479D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Они экономически понятные.</w:t>
      </w:r>
      <w:r>
        <w:rPr>
          <w:rFonts w:ascii="Times New Roman" w:hAnsi="Times New Roman" w:cs="Times New Roman"/>
          <w:sz w:val="24"/>
          <w:szCs w:val="24"/>
        </w:rPr>
        <w:br/>
        <w:t>Мы считаем эффект:</w:t>
      </w:r>
    </w:p>
    <w:p w14:paraId="1E5F3D69" w14:textId="58F52D5B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снижение успешных мошенничеств </w:t>
      </w:r>
    </w:p>
    <w:p w14:paraId="46C3A3C9" w14:textId="4031FE4A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снижение ложных блокировок </w:t>
      </w:r>
    </w:p>
    <w:p w14:paraId="5A6F2A2A" w14:textId="50D9D90B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меньше нагрузки на кол-центр (меньше ручных проверок)</w:t>
      </w:r>
    </w:p>
    <w:p w14:paraId="75B1666B" w14:textId="506864CB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 меньше репутационных потерь и жалоб</w:t>
      </w:r>
    </w:p>
    <w:p w14:paraId="31B31CEB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Они совместимы с требованиями регулятора.</w:t>
      </w:r>
      <w:r>
        <w:rPr>
          <w:rFonts w:ascii="Times New Roman" w:hAnsi="Times New Roman" w:cs="Times New Roman"/>
          <w:sz w:val="24"/>
          <w:szCs w:val="24"/>
        </w:rPr>
        <w:br/>
        <w:t>Период охлаждения, дополнительные проверки и информирование клиента — это как раз то, чего ждёт регулятор. Значит, банку легче согласовать запуск и показать контроль рисков.</w:t>
      </w:r>
    </w:p>
    <w:p w14:paraId="3F693B90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6) Они масштабируемые.</w:t>
      </w:r>
      <w:r>
        <w:rPr>
          <w:rFonts w:ascii="Times New Roman" w:hAnsi="Times New Roman" w:cs="Times New Roman"/>
          <w:sz w:val="24"/>
          <w:szCs w:val="24"/>
        </w:rPr>
        <w:br/>
        <w:t>После пилота банк просто включает больше сценариев и потоков (например, добавляет покупки в интернете, переводы по СБП, а потом — входящие платежи в адрес банка).</w:t>
      </w:r>
    </w:p>
    <w:p w14:paraId="2A88C4D7" w14:textId="77777777"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A8F864F" w14:textId="2204BD8D" w:rsidR="00755E6C" w:rsidRPr="00755E6C" w:rsidRDefault="00755E6C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4" w:name="_Hlk212224822"/>
      <w:commentRangeStart w:id="5"/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НСПК 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Mesh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– платежная сеть для микроплатежей между устройствами</w:t>
      </w:r>
      <w:commentRangeEnd w:id="5"/>
      <w:r>
        <w:commentReference w:id="5"/>
      </w:r>
    </w:p>
    <w:p w14:paraId="1C5859A5" w14:textId="19EE0055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 w14:textId="1861C5D2" w:rsidR="00241635" w:rsidRDefault="00755E6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мгновенных микроплатежей (очень маленькие платежи — от копеек до десятков рублей) для «умных» устройств и городских сервисов: парковки, турникеты, транспорт, кофемашины, зарядки для электросамокатов/авто, счётчики воды/света, вендинговые аппараты, бытовая техника с интернетом (</w:t>
      </w:r>
      <w:proofErr w:type="spellStart"/>
      <w:r>
        <w:rPr>
          <w:rFonts w:ascii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— «интернет вещей»).</w:t>
      </w:r>
    </w:p>
    <w:p w14:paraId="521DBACC" w14:textId="7D13DC6D" w:rsidR="00755E6C" w:rsidRPr="00755E6C" w:rsidRDefault="00755E6C" w:rsidP="00755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 микроплатежи именно для таких типов устройств лучше т.к., эти устройства уже работают по всей стране, но платежи через банки для них неудобны и дорогие (каждый раз гонять 5–20 руб. через банковские системы).</w:t>
      </w:r>
    </w:p>
    <w:p w14:paraId="2092E1A5" w14:textId="25464D5C" w:rsidR="00755E6C" w:rsidRPr="00755E6C" w:rsidRDefault="00755E6C" w:rsidP="00755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нет единого стандарта, каждая компания делает «по-своему»: где-то наличные, где-то QR, где-то приложения.</w:t>
      </w:r>
    </w:p>
    <w:p w14:paraId="489C334F" w14:textId="18FB9358" w:rsidR="00755E6C" w:rsidRDefault="00755E6C" w:rsidP="00755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НСПК — это национальная платёжная инфраструктура. Логично, чтобы именно она дала единый, быстрый и дешёвый способ принимать/совершать такие крошечные платежи без касс, POS-терминалов и лишних посредников.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169D45AB" w14:textId="0492C78B" w:rsidR="00755E6C" w:rsidRPr="00755E6C" w:rsidRDefault="00755E6C" w:rsidP="00755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минимум это – высокая себестоимость маленьких платежей. Комиссия и нагрузка на банк почти такие же, как у большого платежа. Для 5–20 руб. это невыгодно. Также нестабильная связь, в подземных парковках, лифтах, автобусах часто пропадает интернет — оплата «застревает». А у каждого поставщика свой QR/приложение — неудобно людям и дорого бизнесу, значит это разрозненные способы оплаты</w:t>
      </w:r>
    </w:p>
    <w:p w14:paraId="25DA4917" w14:textId="2D5EFA76" w:rsidR="00241635" w:rsidRDefault="00755E6C" w:rsidP="00755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Ну и соответственно долгая интеграция. Чтобы кофемашина или шлагбаум принимали платежи, нужно ставить терминал, оформлять эквайринг, настраивать кассу — это долго и стоит денег. Страдает и безопасность, т.к. мелкие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hAnsi="Times New Roman" w:cs="Times New Roman"/>
          <w:sz w:val="24"/>
          <w:szCs w:val="24"/>
        </w:rPr>
        <w:t>-устройства легко взламываются, если заставить их хранить «настоящие» деньги. Происходит отсрочки расчётов. Малому бизнесу нужна быстрая выручка, а клиринг (окончательный расчёт) может идти 1–3 дня.</w:t>
      </w: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4A2DA754" w14:textId="58613A10" w:rsidR="00755E6C" w:rsidRDefault="00755E6C" w:rsidP="0068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Банковский эквайринг (терминалы, POS): надёжно, но дорого и избыточно для 10–50 руб. QR по СБП: дешевле, но всё равно нужен смартфон, сканирование, интернет; для турникета или кофемашины — долго.</w:t>
      </w:r>
    </w:p>
    <w:p w14:paraId="30D328BF" w14:textId="60BAFE91" w:rsidR="00755E6C" w:rsidRPr="00755E6C" w:rsidRDefault="0068572C" w:rsidP="00755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 собственные приложения/кошельки производителей: удобно внутри одной сети, но не работают между разными системами и человеку приходится ставить десятки приложений.</w:t>
      </w:r>
    </w:p>
    <w:p w14:paraId="15A24AAF" w14:textId="77777777" w:rsidR="00755E6C" w:rsidRDefault="00755E6C" w:rsidP="00755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Транспортные карты/жетоны: быстро, но закрытая система и отдельная инфраструктура, не подходит для «частных» устройств (кофемашины, мини-зарядки).</w:t>
      </w:r>
    </w:p>
    <w:p w14:paraId="36ABC52D" w14:textId="5B7C3762" w:rsidR="00241635" w:rsidRPr="00755E6C" w:rsidRDefault="00755E6C" w:rsidP="00755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итог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решений много, но они не единые, не дешёвые и не универсальные.</w:t>
      </w:r>
    </w:p>
    <w:p w14:paraId="76B80DAF" w14:textId="77777777" w:rsidR="00241635" w:rsidRDefault="00241635" w:rsidP="00241635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01972B2" w14:textId="06AAB1D6" w:rsidR="00755E6C" w:rsidRPr="00755E6C" w:rsidRDefault="00755E6C" w:rsidP="00755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Практика внедрения СБП/QR в «умный город», транспорт и вендинг (обратная связь от операторов парковок, кафе «</w:t>
      </w:r>
      <w:proofErr w:type="spellStart"/>
      <w:r>
        <w:rPr>
          <w:rFonts w:ascii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», городских сервисов). Опыт банков и производителей оборудования: проблемы связи, комиссия, сложность интеграций. Публичные описания проектов «умных городов» (парковки, турникеты, ЖКХ), где платёжный вопрос остаётся открытым. Текущие возможности НСПК: СБП,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СБПэй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ID, токенизация (замена реальных реквизитов на «жетон»), Fast </w:t>
      </w:r>
      <w:proofErr w:type="spellStart"/>
      <w:r>
        <w:rPr>
          <w:rFonts w:ascii="Times New Roman" w:hAnsi="Times New Roman" w:cs="Times New Roman"/>
          <w:sz w:val="24"/>
          <w:szCs w:val="24"/>
        </w:rPr>
        <w:t>Payment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16EBD8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</w:p>
    <w:p w14:paraId="1A629909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Сейчас проведение мелких платежей (например, 5–50 рублей) остаётся неудобным и дорогим для всех участников.</w:t>
      </w:r>
    </w:p>
    <w:p w14:paraId="5395A065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Во-первых, эквайринг (то есть приём оплаты через банковский терминал) экономически невыгоден при небольших суммах — комиссии и стоимость оборудования съедают всю прибыль.</w:t>
      </w:r>
    </w:p>
    <w:p w14:paraId="2E373063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Во-вторых, большинство решений требуют, чтобы человек доставал телефон, открывал приложение и сканировал QR-код. В транспорте, турникетах или вендинговых аппаратах это занимает время и замедляет поток людей.</w:t>
      </w:r>
    </w:p>
    <w:p w14:paraId="16481CCF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Кроме того, каждая компания создаёт свою собственную систему: одно приложение работает только с конкретными устройствами или операторами, а у других — своя закрытая экосистема. Это мешает формированию единого рынка микроплатежей.</w:t>
      </w:r>
    </w:p>
    <w:p w14:paraId="6785F8AE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Дополнительная сложность — зависимость от интернета. Если в месте оплаты плохая связь или сеть временно недоступна, транзакция не проходит, а пользователь остаётся без услуги.</w:t>
      </w:r>
    </w:p>
    <w:p w14:paraId="50F1E85B" w14:textId="682760D1" w:rsidR="00241635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малому бизнесу приходится отдельно договариваться с каждым банком или платёжным провайдером, подписывать разные контракты и платить по своим тарифам. Всё это делает внедрение микроплатежей дорогим, медленным и запутанным.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commentRangeStart w:id="6"/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  <w:commentRangeEnd w:id="6"/>
      <w:r>
        <w:commentReference w:id="6"/>
      </w:r>
    </w:p>
    <w:p w14:paraId="72C4328C" w14:textId="5775F0B4" w:rsidR="00372CCC" w:rsidRPr="00372CCC" w:rsidRDefault="00372CCC" w:rsidP="00372CCC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НСПК </w:t>
      </w:r>
      <w:proofErr w:type="spellStart"/>
      <w:r w:rsidRPr="00372CCC">
        <w:rPr>
          <w:rFonts w:ascii="Times New Roman" w:hAnsi="Times New Roman" w:cs="Times New Roman"/>
          <w:sz w:val="24"/>
          <w:szCs w:val="24"/>
          <w:highlight w:val="green"/>
        </w:rPr>
        <w:t>Mesh</w:t>
      </w:r>
      <w:proofErr w:type="spellEnd"/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 — платёжный слой для микроплатежей в </w:t>
      </w:r>
      <w:proofErr w:type="spellStart"/>
      <w:r w:rsidRPr="00372CCC">
        <w:rPr>
          <w:rFonts w:ascii="Times New Roman" w:hAnsi="Times New Roman" w:cs="Times New Roman"/>
          <w:sz w:val="24"/>
          <w:szCs w:val="24"/>
          <w:highlight w:val="green"/>
        </w:rPr>
        <w:t>IoT</w:t>
      </w:r>
      <w:proofErr w:type="spellEnd"/>
      <w:r w:rsidRPr="00703483">
        <w:rPr>
          <w:rFonts w:ascii="Times New Roman" w:hAnsi="Times New Roman" w:cs="Times New Roman"/>
          <w:sz w:val="24"/>
          <w:szCs w:val="24"/>
          <w:highlight w:val="green"/>
        </w:rPr>
        <w:t xml:space="preserve"> (название для всех умных устройств, которые подключаются к интернету или локальной сети и могут обмениваться данными без участия человека)</w:t>
      </w:r>
      <w:r w:rsidRPr="00372CCC">
        <w:rPr>
          <w:rFonts w:ascii="Times New Roman" w:hAnsi="Times New Roman" w:cs="Times New Roman"/>
          <w:sz w:val="24"/>
          <w:szCs w:val="24"/>
          <w:highlight w:val="green"/>
        </w:rPr>
        <w:t>, который работает в двух режимах:</w:t>
      </w:r>
    </w:p>
    <w:p w14:paraId="6BD40AE9" w14:textId="1DA50094" w:rsidR="00372CCC" w:rsidRPr="00372CCC" w:rsidRDefault="00372CCC" w:rsidP="00372CC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highlight w:val="green"/>
        </w:rPr>
      </w:pPr>
      <w:proofErr w:type="spellStart"/>
      <w:r w:rsidRPr="00372CCC">
        <w:rPr>
          <w:rFonts w:ascii="Times New Roman" w:hAnsi="Times New Roman" w:cs="Times New Roman"/>
          <w:sz w:val="24"/>
          <w:szCs w:val="24"/>
          <w:highlight w:val="green"/>
        </w:rPr>
        <w:lastRenderedPageBreak/>
        <w:t>O</w:t>
      </w:r>
      <w:r w:rsidRPr="00703483">
        <w:rPr>
          <w:rFonts w:ascii="Times New Roman" w:hAnsi="Times New Roman" w:cs="Times New Roman"/>
          <w:sz w:val="24"/>
          <w:szCs w:val="24"/>
          <w:highlight w:val="green"/>
        </w:rPr>
        <w:t>нлайн</w:t>
      </w:r>
      <w:proofErr w:type="spellEnd"/>
      <w:r w:rsidRPr="00703483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372CCC">
        <w:rPr>
          <w:rFonts w:ascii="Times New Roman" w:hAnsi="Times New Roman" w:cs="Times New Roman"/>
          <w:sz w:val="24"/>
          <w:szCs w:val="24"/>
          <w:highlight w:val="green"/>
        </w:rPr>
        <w:t>платёж (по умолчанию) — мгновенная оплата через СБП/карту с авторизацией в телефоне.</w:t>
      </w:r>
    </w:p>
    <w:p w14:paraId="40B375C5" w14:textId="21396BB3" w:rsidR="00372CCC" w:rsidRPr="00372CCC" w:rsidRDefault="00372CCC" w:rsidP="00372CC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703483">
        <w:rPr>
          <w:rFonts w:ascii="Times New Roman" w:hAnsi="Times New Roman" w:cs="Times New Roman"/>
          <w:sz w:val="24"/>
          <w:szCs w:val="24"/>
          <w:highlight w:val="green"/>
        </w:rPr>
        <w:t xml:space="preserve">Офлайн </w:t>
      </w:r>
      <w:r w:rsidRPr="00372CCC">
        <w:rPr>
          <w:rFonts w:ascii="Times New Roman" w:hAnsi="Times New Roman" w:cs="Times New Roman"/>
          <w:sz w:val="24"/>
          <w:szCs w:val="24"/>
          <w:highlight w:val="green"/>
        </w:rPr>
        <w:t>микроплатёж (гарантированный) — трата заранее подготовленных «разрешений на списание» с телефона пользователя при временном отсутствии интернета у устройства/пользователя, с жёсткими лимитами и последующей синхронизацией.</w:t>
      </w:r>
    </w:p>
    <w:p w14:paraId="3FB9DA69" w14:textId="77777777" w:rsidR="00372CCC" w:rsidRPr="00372CCC" w:rsidRDefault="00372CCC" w:rsidP="00372CCC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372CCC">
        <w:rPr>
          <w:rFonts w:ascii="Times New Roman" w:hAnsi="Times New Roman" w:cs="Times New Roman"/>
          <w:sz w:val="24"/>
          <w:szCs w:val="24"/>
          <w:highlight w:val="green"/>
        </w:rPr>
        <w:t>Ключевые элементы</w:t>
      </w:r>
    </w:p>
    <w:p w14:paraId="57FCD1CC" w14:textId="62B3C942" w:rsidR="00372CCC" w:rsidRPr="00703483" w:rsidRDefault="00372CCC" w:rsidP="00372CCC">
      <w:pPr>
        <w:pStyle w:val="a9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green"/>
        </w:rPr>
      </w:pPr>
      <w:proofErr w:type="spellStart"/>
      <w:r w:rsidRPr="00703483">
        <w:rPr>
          <w:rFonts w:ascii="Times New Roman" w:hAnsi="Times New Roman" w:cs="Times New Roman"/>
          <w:sz w:val="24"/>
          <w:szCs w:val="24"/>
          <w:highlight w:val="green"/>
        </w:rPr>
        <w:t>Mesh</w:t>
      </w:r>
      <w:proofErr w:type="spellEnd"/>
      <w:r w:rsidRPr="00703483">
        <w:rPr>
          <w:rFonts w:ascii="Times New Roman" w:hAnsi="Times New Roman" w:cs="Times New Roman"/>
          <w:sz w:val="24"/>
          <w:szCs w:val="24"/>
          <w:highlight w:val="green"/>
        </w:rPr>
        <w:t xml:space="preserve">-ID устройства — уникальный идентификатор точки (турникет, кофемашина и т.п.). Не «счёт», а адрес в сети </w:t>
      </w:r>
      <w:proofErr w:type="spellStart"/>
      <w:r w:rsidRPr="00703483">
        <w:rPr>
          <w:rFonts w:ascii="Times New Roman" w:hAnsi="Times New Roman" w:cs="Times New Roman"/>
          <w:sz w:val="24"/>
          <w:szCs w:val="24"/>
          <w:highlight w:val="green"/>
        </w:rPr>
        <w:t>Mesh</w:t>
      </w:r>
      <w:proofErr w:type="spellEnd"/>
      <w:r w:rsidRPr="00703483">
        <w:rPr>
          <w:rFonts w:ascii="Times New Roman" w:hAnsi="Times New Roman" w:cs="Times New Roman"/>
          <w:sz w:val="24"/>
          <w:szCs w:val="24"/>
          <w:highlight w:val="green"/>
        </w:rPr>
        <w:t xml:space="preserve"> для учёта операций и </w:t>
      </w:r>
      <w:proofErr w:type="spellStart"/>
      <w:r w:rsidRPr="00703483">
        <w:rPr>
          <w:rFonts w:ascii="Times New Roman" w:hAnsi="Times New Roman" w:cs="Times New Roman"/>
          <w:sz w:val="24"/>
          <w:szCs w:val="24"/>
          <w:highlight w:val="green"/>
        </w:rPr>
        <w:t>фискализации</w:t>
      </w:r>
      <w:proofErr w:type="spellEnd"/>
      <w:r w:rsidRPr="00703483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19096F48" w14:textId="6703EA71" w:rsidR="00372CCC" w:rsidRPr="00372CCC" w:rsidRDefault="00372CCC" w:rsidP="00372CC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372CCC">
        <w:rPr>
          <w:rFonts w:ascii="Times New Roman" w:hAnsi="Times New Roman" w:cs="Times New Roman"/>
          <w:sz w:val="24"/>
          <w:szCs w:val="24"/>
          <w:highlight w:val="green"/>
        </w:rPr>
        <w:t>Платёжная сессия (</w:t>
      </w:r>
      <w:proofErr w:type="spellStart"/>
      <w:r w:rsidRPr="00372CCC">
        <w:rPr>
          <w:rFonts w:ascii="Times New Roman" w:hAnsi="Times New Roman" w:cs="Times New Roman"/>
          <w:sz w:val="24"/>
          <w:szCs w:val="24"/>
          <w:highlight w:val="green"/>
        </w:rPr>
        <w:t>PayCode</w:t>
      </w:r>
      <w:proofErr w:type="spellEnd"/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) — короткий вызов/челлендж от устройства (через NFC/BLE/QR) с одноразовым </w:t>
      </w:r>
      <w:r w:rsidRPr="00703483">
        <w:rPr>
          <w:rFonts w:ascii="Times New Roman" w:hAnsi="Times New Roman" w:cs="Times New Roman"/>
          <w:sz w:val="24"/>
          <w:szCs w:val="24"/>
          <w:highlight w:val="green"/>
        </w:rPr>
        <w:t xml:space="preserve">кодом (дабы обеспечить уникальность каждой операции, чтобы никто не смог её повторить или </w:t>
      </w:r>
      <w:proofErr w:type="gramStart"/>
      <w:r w:rsidRPr="00703483">
        <w:rPr>
          <w:rFonts w:ascii="Times New Roman" w:hAnsi="Times New Roman" w:cs="Times New Roman"/>
          <w:sz w:val="24"/>
          <w:szCs w:val="24"/>
          <w:highlight w:val="green"/>
        </w:rPr>
        <w:t xml:space="preserve">подделать) </w:t>
      </w:r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 и</w:t>
      </w:r>
      <w:proofErr w:type="gramEnd"/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03483">
        <w:rPr>
          <w:rFonts w:ascii="Times New Roman" w:hAnsi="Times New Roman" w:cs="Times New Roman"/>
          <w:sz w:val="24"/>
          <w:szCs w:val="24"/>
          <w:highlight w:val="green"/>
        </w:rPr>
        <w:t xml:space="preserve">сам </w:t>
      </w:r>
      <w:proofErr w:type="spellStart"/>
      <w:r w:rsidRPr="00372CCC">
        <w:rPr>
          <w:rFonts w:ascii="Times New Roman" w:hAnsi="Times New Roman" w:cs="Times New Roman"/>
          <w:sz w:val="24"/>
          <w:szCs w:val="24"/>
          <w:highlight w:val="green"/>
        </w:rPr>
        <w:t>Mesh</w:t>
      </w:r>
      <w:proofErr w:type="spellEnd"/>
      <w:r w:rsidRPr="00372CCC">
        <w:rPr>
          <w:rFonts w:ascii="Times New Roman" w:hAnsi="Times New Roman" w:cs="Times New Roman"/>
          <w:sz w:val="24"/>
          <w:szCs w:val="24"/>
          <w:highlight w:val="green"/>
        </w:rPr>
        <w:t>-ID.</w:t>
      </w:r>
    </w:p>
    <w:p w14:paraId="19FECD6A" w14:textId="77777777" w:rsidR="00372CCC" w:rsidRPr="00372CCC" w:rsidRDefault="00372CCC" w:rsidP="00372CC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372CCC">
        <w:rPr>
          <w:rFonts w:ascii="Times New Roman" w:hAnsi="Times New Roman" w:cs="Times New Roman"/>
          <w:sz w:val="24"/>
          <w:szCs w:val="24"/>
          <w:highlight w:val="green"/>
        </w:rPr>
        <w:t>Кошелёк пользователя:</w:t>
      </w:r>
    </w:p>
    <w:p w14:paraId="5F1B0E15" w14:textId="2DD54D52" w:rsidR="00372CCC" w:rsidRPr="00703483" w:rsidRDefault="00372CCC" w:rsidP="00372CCC">
      <w:pPr>
        <w:pStyle w:val="a9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703483">
        <w:rPr>
          <w:rFonts w:ascii="Times New Roman" w:hAnsi="Times New Roman" w:cs="Times New Roman"/>
          <w:sz w:val="24"/>
          <w:szCs w:val="24"/>
          <w:highlight w:val="green"/>
        </w:rPr>
        <w:t>Онлайн: подтверждает платёж и инициирует перевод (СБП/карта) как обычно.</w:t>
      </w:r>
    </w:p>
    <w:p w14:paraId="2BF82CC6" w14:textId="661F7645" w:rsidR="00372CCC" w:rsidRPr="00372CCC" w:rsidRDefault="00372CCC" w:rsidP="00372CCC">
      <w:pPr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703483">
        <w:rPr>
          <w:rFonts w:ascii="Times New Roman" w:hAnsi="Times New Roman" w:cs="Times New Roman"/>
          <w:sz w:val="24"/>
          <w:szCs w:val="24"/>
          <w:highlight w:val="green"/>
        </w:rPr>
        <w:t>Офлайн</w:t>
      </w:r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: хранит одноразовые подписанные токены разрешения на </w:t>
      </w:r>
      <w:proofErr w:type="spellStart"/>
      <w:r w:rsidRPr="00372CCC">
        <w:rPr>
          <w:rFonts w:ascii="Times New Roman" w:hAnsi="Times New Roman" w:cs="Times New Roman"/>
          <w:sz w:val="24"/>
          <w:szCs w:val="24"/>
          <w:highlight w:val="green"/>
        </w:rPr>
        <w:t>микросписание</w:t>
      </w:r>
      <w:proofErr w:type="spellEnd"/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, заранее выписанные банком/НСПК на ограниченную сумму и срок). Деньги у пользователя не списываются до синхронизации, но </w:t>
      </w:r>
      <w:proofErr w:type="spellStart"/>
      <w:r w:rsidRPr="00372CCC">
        <w:rPr>
          <w:rFonts w:ascii="Times New Roman" w:hAnsi="Times New Roman" w:cs="Times New Roman"/>
          <w:sz w:val="24"/>
          <w:szCs w:val="24"/>
          <w:highlight w:val="green"/>
        </w:rPr>
        <w:t>мерчанту</w:t>
      </w:r>
      <w:proofErr w:type="spellEnd"/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 даётся гарантия в пределах лимитов.</w:t>
      </w:r>
    </w:p>
    <w:p w14:paraId="6ADA660B" w14:textId="77777777" w:rsidR="00372CCC" w:rsidRPr="00372CCC" w:rsidRDefault="00372CCC" w:rsidP="00372CCC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372CCC">
        <w:rPr>
          <w:rFonts w:ascii="Times New Roman" w:hAnsi="Times New Roman" w:cs="Times New Roman"/>
          <w:sz w:val="24"/>
          <w:szCs w:val="24"/>
          <w:highlight w:val="green"/>
        </w:rPr>
        <w:t>Как проходит оплата</w:t>
      </w:r>
    </w:p>
    <w:p w14:paraId="5789A416" w14:textId="495D26CB" w:rsidR="00372CCC" w:rsidRPr="00372CCC" w:rsidRDefault="00372CCC" w:rsidP="00372CCC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A) </w:t>
      </w:r>
      <w:r w:rsidRPr="00703483">
        <w:rPr>
          <w:rFonts w:ascii="Times New Roman" w:hAnsi="Times New Roman" w:cs="Times New Roman"/>
          <w:sz w:val="24"/>
          <w:szCs w:val="24"/>
          <w:highlight w:val="green"/>
        </w:rPr>
        <w:t>Онлайн</w:t>
      </w:r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 (основной сценарий)</w:t>
      </w:r>
    </w:p>
    <w:p w14:paraId="5668D601" w14:textId="35AA7319" w:rsidR="00372CCC" w:rsidRPr="00372CCC" w:rsidRDefault="00372CCC" w:rsidP="00372CC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Устройство показывает </w:t>
      </w:r>
      <w:r w:rsidRPr="00703483">
        <w:rPr>
          <w:rFonts w:ascii="Times New Roman" w:hAnsi="Times New Roman" w:cs="Times New Roman"/>
          <w:sz w:val="24"/>
          <w:szCs w:val="24"/>
          <w:highlight w:val="green"/>
        </w:rPr>
        <w:t xml:space="preserve">платежную сессию </w:t>
      </w:r>
      <w:r w:rsidRPr="00372CCC">
        <w:rPr>
          <w:rFonts w:ascii="Times New Roman" w:hAnsi="Times New Roman" w:cs="Times New Roman"/>
          <w:sz w:val="24"/>
          <w:szCs w:val="24"/>
          <w:highlight w:val="green"/>
        </w:rPr>
        <w:t>(NFC касание / короткий QR / BLE).</w:t>
      </w:r>
    </w:p>
    <w:p w14:paraId="0EE6C16D" w14:textId="0517B3BE" w:rsidR="00372CCC" w:rsidRPr="00372CCC" w:rsidRDefault="00372CCC" w:rsidP="00372CC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Телефон пользователя считывает </w:t>
      </w:r>
      <w:r w:rsidRPr="00703483">
        <w:rPr>
          <w:rFonts w:ascii="Times New Roman" w:hAnsi="Times New Roman" w:cs="Times New Roman"/>
          <w:sz w:val="24"/>
          <w:szCs w:val="24"/>
          <w:highlight w:val="green"/>
        </w:rPr>
        <w:t>платежную сессию</w:t>
      </w:r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 и отправляет плат</w:t>
      </w:r>
      <w:r w:rsidRPr="00703483">
        <w:rPr>
          <w:rFonts w:ascii="Times New Roman" w:hAnsi="Times New Roman" w:cs="Times New Roman"/>
          <w:sz w:val="24"/>
          <w:szCs w:val="24"/>
          <w:highlight w:val="green"/>
        </w:rPr>
        <w:t>е</w:t>
      </w:r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ж через СБП или карту (в зависимости от настроек) — </w:t>
      </w:r>
      <w:proofErr w:type="spellStart"/>
      <w:r w:rsidRPr="00703483">
        <w:rPr>
          <w:rFonts w:ascii="Times New Roman" w:hAnsi="Times New Roman" w:cs="Times New Roman"/>
          <w:sz w:val="24"/>
          <w:szCs w:val="24"/>
          <w:highlight w:val="green"/>
        </w:rPr>
        <w:t>пуш</w:t>
      </w:r>
      <w:proofErr w:type="spellEnd"/>
      <w:r w:rsidRPr="00703483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372CCC">
        <w:rPr>
          <w:rFonts w:ascii="Times New Roman" w:hAnsi="Times New Roman" w:cs="Times New Roman"/>
          <w:sz w:val="24"/>
          <w:szCs w:val="24"/>
          <w:highlight w:val="green"/>
        </w:rPr>
        <w:t>плат</w:t>
      </w:r>
      <w:r w:rsidRPr="00703483">
        <w:rPr>
          <w:rFonts w:ascii="Times New Roman" w:hAnsi="Times New Roman" w:cs="Times New Roman"/>
          <w:sz w:val="24"/>
          <w:szCs w:val="24"/>
          <w:highlight w:val="green"/>
        </w:rPr>
        <w:t>е</w:t>
      </w:r>
      <w:r w:rsidRPr="00372CCC">
        <w:rPr>
          <w:rFonts w:ascii="Times New Roman" w:hAnsi="Times New Roman" w:cs="Times New Roman"/>
          <w:sz w:val="24"/>
          <w:szCs w:val="24"/>
          <w:highlight w:val="green"/>
        </w:rPr>
        <w:t>ж с авторизацией в банковском приложении.</w:t>
      </w:r>
    </w:p>
    <w:p w14:paraId="45973D00" w14:textId="77777777" w:rsidR="00372CCC" w:rsidRPr="00372CCC" w:rsidRDefault="00372CCC" w:rsidP="00372CC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372CCC">
        <w:rPr>
          <w:rFonts w:ascii="Times New Roman" w:hAnsi="Times New Roman" w:cs="Times New Roman"/>
          <w:sz w:val="24"/>
          <w:szCs w:val="24"/>
          <w:highlight w:val="green"/>
        </w:rPr>
        <w:t>НСПК/банк проводит операцию, устройство получает подтверждение, выдаёт услугу (кофе/проход/время парковки).</w:t>
      </w:r>
    </w:p>
    <w:p w14:paraId="560C1100" w14:textId="4285C226" w:rsidR="00372CCC" w:rsidRPr="00372CCC" w:rsidRDefault="00372CCC" w:rsidP="00372CC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highlight w:val="green"/>
        </w:rPr>
      </w:pPr>
      <w:proofErr w:type="spellStart"/>
      <w:r w:rsidRPr="00372CCC">
        <w:rPr>
          <w:rFonts w:ascii="Times New Roman" w:hAnsi="Times New Roman" w:cs="Times New Roman"/>
          <w:sz w:val="24"/>
          <w:szCs w:val="24"/>
          <w:highlight w:val="green"/>
        </w:rPr>
        <w:t>Фискализация</w:t>
      </w:r>
      <w:proofErr w:type="spellEnd"/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: чек уходит через </w:t>
      </w:r>
      <w:r w:rsidRPr="00703483">
        <w:rPr>
          <w:rFonts w:ascii="Times New Roman" w:hAnsi="Times New Roman" w:cs="Times New Roman"/>
          <w:sz w:val="24"/>
          <w:szCs w:val="24"/>
          <w:highlight w:val="green"/>
        </w:rPr>
        <w:t>оператора фискальных денег</w:t>
      </w:r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 (или в «личный кабинет» пользователя) онлайн.</w:t>
      </w:r>
    </w:p>
    <w:p w14:paraId="27F50B56" w14:textId="2F70900A" w:rsidR="00372CCC" w:rsidRPr="00372CCC" w:rsidRDefault="00372CCC" w:rsidP="00372CCC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B) </w:t>
      </w:r>
      <w:r w:rsidRPr="00703483">
        <w:rPr>
          <w:rFonts w:ascii="Times New Roman" w:hAnsi="Times New Roman" w:cs="Times New Roman"/>
          <w:sz w:val="24"/>
          <w:szCs w:val="24"/>
          <w:highlight w:val="green"/>
        </w:rPr>
        <w:t xml:space="preserve">Офлайн </w:t>
      </w:r>
      <w:r w:rsidRPr="00372CCC">
        <w:rPr>
          <w:rFonts w:ascii="Times New Roman" w:hAnsi="Times New Roman" w:cs="Times New Roman"/>
          <w:sz w:val="24"/>
          <w:szCs w:val="24"/>
          <w:highlight w:val="green"/>
        </w:rPr>
        <w:t>(когда связи нет у устройства</w:t>
      </w:r>
      <w:r w:rsidRPr="00703483">
        <w:rPr>
          <w:rFonts w:ascii="Times New Roman" w:hAnsi="Times New Roman" w:cs="Times New Roman"/>
          <w:sz w:val="24"/>
          <w:szCs w:val="24"/>
          <w:highlight w:val="green"/>
        </w:rPr>
        <w:t xml:space="preserve"> или </w:t>
      </w:r>
      <w:r w:rsidRPr="00372CCC">
        <w:rPr>
          <w:rFonts w:ascii="Times New Roman" w:hAnsi="Times New Roman" w:cs="Times New Roman"/>
          <w:sz w:val="24"/>
          <w:szCs w:val="24"/>
          <w:highlight w:val="green"/>
        </w:rPr>
        <w:t>покупателя)</w:t>
      </w:r>
    </w:p>
    <w:p w14:paraId="7EC0B004" w14:textId="4AAE5D50" w:rsidR="00372CCC" w:rsidRPr="00372CCC" w:rsidRDefault="00372CCC" w:rsidP="00372CC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Устройство формирует </w:t>
      </w:r>
      <w:r w:rsidRPr="00703483">
        <w:rPr>
          <w:rFonts w:ascii="Times New Roman" w:hAnsi="Times New Roman" w:cs="Times New Roman"/>
          <w:sz w:val="24"/>
          <w:szCs w:val="24"/>
          <w:highlight w:val="green"/>
        </w:rPr>
        <w:t xml:space="preserve">платежную сессию </w:t>
      </w:r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с одноразовым </w:t>
      </w:r>
      <w:r w:rsidRPr="00703483">
        <w:rPr>
          <w:rFonts w:ascii="Times New Roman" w:hAnsi="Times New Roman" w:cs="Times New Roman"/>
          <w:sz w:val="24"/>
          <w:szCs w:val="24"/>
          <w:highlight w:val="green"/>
        </w:rPr>
        <w:t>кодом</w:t>
      </w:r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 и ценой/тарифом.</w:t>
      </w:r>
    </w:p>
    <w:p w14:paraId="412D781F" w14:textId="40AB82AB" w:rsidR="00372CCC" w:rsidRPr="00372CCC" w:rsidRDefault="00372CCC" w:rsidP="00372CC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Телефон пользователя (кошелёк </w:t>
      </w:r>
      <w:proofErr w:type="spellStart"/>
      <w:r w:rsidRPr="00372CCC">
        <w:rPr>
          <w:rFonts w:ascii="Times New Roman" w:hAnsi="Times New Roman" w:cs="Times New Roman"/>
          <w:sz w:val="24"/>
          <w:szCs w:val="24"/>
          <w:highlight w:val="green"/>
        </w:rPr>
        <w:t>Mesh</w:t>
      </w:r>
      <w:proofErr w:type="spellEnd"/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) возвращает одноразовый токен, подписанный ключом эмитента (банк/НСПК). Токен привязан к </w:t>
      </w:r>
      <w:proofErr w:type="spellStart"/>
      <w:r w:rsidRPr="00703483">
        <w:rPr>
          <w:rFonts w:ascii="Times New Roman" w:hAnsi="Times New Roman" w:cs="Times New Roman"/>
          <w:sz w:val="24"/>
          <w:szCs w:val="24"/>
          <w:highlight w:val="green"/>
        </w:rPr>
        <w:t>коду</w:t>
      </w:r>
      <w:r w:rsidRPr="00372CCC">
        <w:rPr>
          <w:rFonts w:ascii="Times New Roman" w:hAnsi="Times New Roman" w:cs="Times New Roman"/>
          <w:sz w:val="24"/>
          <w:szCs w:val="24"/>
          <w:highlight w:val="green"/>
        </w:rPr>
        <w:t>+Mesh-ID+сумме+времени</w:t>
      </w:r>
      <w:proofErr w:type="spellEnd"/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 — это исключает повтор и подмену.</w:t>
      </w:r>
    </w:p>
    <w:p w14:paraId="0866220B" w14:textId="77777777" w:rsidR="00372CCC" w:rsidRPr="00372CCC" w:rsidRDefault="00372CCC" w:rsidP="00372CC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372CCC">
        <w:rPr>
          <w:rFonts w:ascii="Times New Roman" w:hAnsi="Times New Roman" w:cs="Times New Roman"/>
          <w:sz w:val="24"/>
          <w:szCs w:val="24"/>
          <w:highlight w:val="green"/>
        </w:rPr>
        <w:t>Устройство проверяет подпись локально, списывает 1 токен и выдаёт услугу сразу. Денег на устройстве нет — хранится только журнал «погашенных токенов».</w:t>
      </w:r>
    </w:p>
    <w:p w14:paraId="662BBCB6" w14:textId="1826FC30" w:rsidR="00372CCC" w:rsidRPr="00372CCC" w:rsidRDefault="00372CCC" w:rsidP="00372CC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372CCC">
        <w:rPr>
          <w:rFonts w:ascii="Times New Roman" w:hAnsi="Times New Roman" w:cs="Times New Roman"/>
          <w:sz w:val="24"/>
          <w:szCs w:val="24"/>
          <w:highlight w:val="green"/>
        </w:rPr>
        <w:t>При появлении связи:</w:t>
      </w:r>
      <w:r w:rsidRPr="00703483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377202">
        <w:rPr>
          <w:rFonts w:ascii="Times New Roman" w:hAnsi="Times New Roman" w:cs="Times New Roman"/>
          <w:sz w:val="24"/>
          <w:szCs w:val="24"/>
          <w:highlight w:val="green"/>
        </w:rPr>
        <w:t xml:space="preserve">Терминал </w:t>
      </w:r>
      <w:r w:rsidRPr="00703483">
        <w:rPr>
          <w:rFonts w:ascii="Times New Roman" w:hAnsi="Times New Roman" w:cs="Times New Roman"/>
          <w:sz w:val="24"/>
          <w:szCs w:val="24"/>
          <w:highlight w:val="green"/>
        </w:rPr>
        <w:t>досылает платёж (если был офлайн у пользователя) — списание происходит с карты/счёта по заранее выданному разрешению (в пределах суточного офлайн-лимита). А у</w:t>
      </w:r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стройство синхронизирует </w:t>
      </w:r>
      <w:r w:rsidRPr="00372CCC">
        <w:rPr>
          <w:rFonts w:ascii="Times New Roman" w:hAnsi="Times New Roman" w:cs="Times New Roman"/>
          <w:sz w:val="24"/>
          <w:szCs w:val="24"/>
          <w:highlight w:val="green"/>
        </w:rPr>
        <w:lastRenderedPageBreak/>
        <w:t xml:space="preserve">журнал в </w:t>
      </w:r>
      <w:proofErr w:type="spellStart"/>
      <w:r w:rsidRPr="00372CCC">
        <w:rPr>
          <w:rFonts w:ascii="Times New Roman" w:hAnsi="Times New Roman" w:cs="Times New Roman"/>
          <w:sz w:val="24"/>
          <w:szCs w:val="24"/>
          <w:highlight w:val="green"/>
        </w:rPr>
        <w:t>Mesh</w:t>
      </w:r>
      <w:proofErr w:type="spellEnd"/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-хаб: </w:t>
      </w:r>
      <w:proofErr w:type="spellStart"/>
      <w:r w:rsidRPr="00372CCC">
        <w:rPr>
          <w:rFonts w:ascii="Times New Roman" w:hAnsi="Times New Roman" w:cs="Times New Roman"/>
          <w:sz w:val="24"/>
          <w:szCs w:val="24"/>
          <w:highlight w:val="green"/>
        </w:rPr>
        <w:t>мерчанту</w:t>
      </w:r>
      <w:proofErr w:type="spellEnd"/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 начисляется выручка; </w:t>
      </w:r>
      <w:proofErr w:type="spellStart"/>
      <w:r w:rsidRPr="00372CCC">
        <w:rPr>
          <w:rFonts w:ascii="Times New Roman" w:hAnsi="Times New Roman" w:cs="Times New Roman"/>
          <w:sz w:val="24"/>
          <w:szCs w:val="24"/>
          <w:highlight w:val="green"/>
        </w:rPr>
        <w:t>фискализация</w:t>
      </w:r>
      <w:proofErr w:type="spellEnd"/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 догружается (если требовалась офлайн).</w:t>
      </w:r>
    </w:p>
    <w:p w14:paraId="36F374F3" w14:textId="2D220C0A" w:rsidR="00372CCC" w:rsidRPr="00372CCC" w:rsidRDefault="00372CCC" w:rsidP="00372CC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372CCC">
        <w:rPr>
          <w:rFonts w:ascii="Times New Roman" w:hAnsi="Times New Roman" w:cs="Times New Roman"/>
          <w:sz w:val="24"/>
          <w:szCs w:val="24"/>
          <w:highlight w:val="green"/>
        </w:rPr>
        <w:t>Риски ограничены: на пользователя — суточный офлайн-лимит (например, 300–500 ₽), на устройство/</w:t>
      </w:r>
      <w:proofErr w:type="spellStart"/>
      <w:r w:rsidRPr="00372CCC">
        <w:rPr>
          <w:rFonts w:ascii="Times New Roman" w:hAnsi="Times New Roman" w:cs="Times New Roman"/>
          <w:sz w:val="24"/>
          <w:szCs w:val="24"/>
          <w:highlight w:val="green"/>
        </w:rPr>
        <w:t>мерчанта</w:t>
      </w:r>
      <w:proofErr w:type="spellEnd"/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 — лимит «гарантируемых» офлайн-операций до синхронизации. При превышении — запрос онлайн-режима.</w:t>
      </w:r>
      <w:r w:rsidRPr="00703483">
        <w:rPr>
          <w:rFonts w:ascii="Times New Roman" w:hAnsi="Times New Roman" w:cs="Times New Roman"/>
          <w:sz w:val="24"/>
          <w:szCs w:val="24"/>
          <w:highlight w:val="green"/>
        </w:rPr>
        <w:t xml:space="preserve"> (НА ПОДУМАТЬ)</w:t>
      </w:r>
    </w:p>
    <w:p w14:paraId="34DA5828" w14:textId="2D2898EE" w:rsidR="00372CCC" w:rsidRPr="00372CCC" w:rsidRDefault="00372CCC" w:rsidP="00372CCC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372CCC">
        <w:rPr>
          <w:rFonts w:ascii="Times New Roman" w:hAnsi="Times New Roman" w:cs="Times New Roman"/>
          <w:sz w:val="24"/>
          <w:szCs w:val="24"/>
          <w:highlight w:val="green"/>
        </w:rPr>
        <w:t>Важно</w:t>
      </w:r>
      <w:r w:rsidRPr="00703483">
        <w:rPr>
          <w:rFonts w:ascii="Times New Roman" w:hAnsi="Times New Roman" w:cs="Times New Roman"/>
          <w:sz w:val="24"/>
          <w:szCs w:val="24"/>
          <w:highlight w:val="green"/>
        </w:rPr>
        <w:t xml:space="preserve"> отметить, что </w:t>
      </w:r>
      <w:r w:rsidRPr="00372CCC">
        <w:rPr>
          <w:rFonts w:ascii="Times New Roman" w:hAnsi="Times New Roman" w:cs="Times New Roman"/>
          <w:sz w:val="24"/>
          <w:szCs w:val="24"/>
          <w:highlight w:val="green"/>
        </w:rPr>
        <w:t>ценность (деньги) не хранится в устройстве. Устройство лишь валидирует подписи и фиксирует факт оказания услуги. «</w:t>
      </w:r>
      <w:proofErr w:type="spellStart"/>
      <w:r w:rsidRPr="00372CCC">
        <w:rPr>
          <w:rFonts w:ascii="Times New Roman" w:hAnsi="Times New Roman" w:cs="Times New Roman"/>
          <w:sz w:val="24"/>
          <w:szCs w:val="24"/>
          <w:highlight w:val="green"/>
        </w:rPr>
        <w:t>Спенд</w:t>
      </w:r>
      <w:proofErr w:type="spellEnd"/>
      <w:r w:rsidRPr="00372CCC">
        <w:rPr>
          <w:rFonts w:ascii="Times New Roman" w:hAnsi="Times New Roman" w:cs="Times New Roman"/>
          <w:sz w:val="24"/>
          <w:szCs w:val="24"/>
          <w:highlight w:val="green"/>
        </w:rPr>
        <w:t>-токены» живут в телефоне и имеют срок/лимит; их выпускает банк/НСПК под пользователя.</w:t>
      </w:r>
    </w:p>
    <w:p w14:paraId="3774D41E" w14:textId="77777777" w:rsidR="00372CCC" w:rsidRPr="00372CCC" w:rsidRDefault="00372CCC" w:rsidP="00372CCC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372CCC">
        <w:rPr>
          <w:rFonts w:ascii="Times New Roman" w:hAnsi="Times New Roman" w:cs="Times New Roman"/>
          <w:sz w:val="24"/>
          <w:szCs w:val="24"/>
          <w:highlight w:val="green"/>
        </w:rPr>
        <w:t>Безопасность и соответствие</w:t>
      </w:r>
    </w:p>
    <w:p w14:paraId="17FA57B8" w14:textId="58EFB53F" w:rsidR="00372CCC" w:rsidRPr="00703483" w:rsidRDefault="00372CCC" w:rsidP="00703483">
      <w:pPr>
        <w:pStyle w:val="a9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703483">
        <w:rPr>
          <w:rFonts w:ascii="Times New Roman" w:hAnsi="Times New Roman" w:cs="Times New Roman"/>
          <w:sz w:val="24"/>
          <w:szCs w:val="24"/>
          <w:highlight w:val="green"/>
        </w:rPr>
        <w:t xml:space="preserve">Криптография: токены подписаны эмитентом; устройство содержит только открытый ключ для проверки. Связка </w:t>
      </w:r>
      <w:proofErr w:type="spellStart"/>
      <w:r w:rsidRPr="00703483">
        <w:rPr>
          <w:rFonts w:ascii="Times New Roman" w:hAnsi="Times New Roman" w:cs="Times New Roman"/>
          <w:sz w:val="24"/>
          <w:szCs w:val="24"/>
          <w:highlight w:val="green"/>
        </w:rPr>
        <w:t>код+Mesh-ID+сумма+TTL</w:t>
      </w:r>
      <w:proofErr w:type="spellEnd"/>
      <w:r w:rsidR="00703483" w:rsidRPr="00703483">
        <w:rPr>
          <w:rFonts w:ascii="Times New Roman" w:hAnsi="Times New Roman" w:cs="Times New Roman"/>
          <w:sz w:val="24"/>
          <w:szCs w:val="24"/>
          <w:highlight w:val="green"/>
        </w:rPr>
        <w:t xml:space="preserve"> (параметр, который указывает, сколько времени действителен объект — например, токен, сообщение или одноразовый код)</w:t>
      </w:r>
      <w:r w:rsidRPr="00703483">
        <w:rPr>
          <w:rFonts w:ascii="Times New Roman" w:hAnsi="Times New Roman" w:cs="Times New Roman"/>
          <w:sz w:val="24"/>
          <w:szCs w:val="24"/>
          <w:highlight w:val="green"/>
        </w:rPr>
        <w:t xml:space="preserve"> исключает повтор/перенос токена.</w:t>
      </w:r>
    </w:p>
    <w:p w14:paraId="7A03F8FE" w14:textId="77777777" w:rsidR="00372CCC" w:rsidRPr="00372CCC" w:rsidRDefault="00372CCC" w:rsidP="00372CC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372CCC">
        <w:rPr>
          <w:rFonts w:ascii="Times New Roman" w:hAnsi="Times New Roman" w:cs="Times New Roman"/>
          <w:sz w:val="24"/>
          <w:szCs w:val="24"/>
          <w:highlight w:val="green"/>
        </w:rPr>
        <w:t>Лимиты/антифрод: персонифицированные офлайн-лимиты на пользователя и оператора, поведенческие проверки при ближайшем онлайне (ревокация токенов при подозрении).</w:t>
      </w:r>
    </w:p>
    <w:p w14:paraId="05742F99" w14:textId="0EFB6474" w:rsidR="00372CCC" w:rsidRPr="00372CCC" w:rsidRDefault="00372CCC" w:rsidP="00372CC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green"/>
        </w:rPr>
      </w:pPr>
      <w:proofErr w:type="spellStart"/>
      <w:r w:rsidRPr="00372CCC">
        <w:rPr>
          <w:rFonts w:ascii="Times New Roman" w:hAnsi="Times New Roman" w:cs="Times New Roman"/>
          <w:sz w:val="24"/>
          <w:szCs w:val="24"/>
          <w:highlight w:val="green"/>
        </w:rPr>
        <w:t>Фискализация</w:t>
      </w:r>
      <w:proofErr w:type="spellEnd"/>
      <w:r w:rsidR="00703483" w:rsidRPr="00703483">
        <w:rPr>
          <w:rFonts w:ascii="Times New Roman" w:hAnsi="Times New Roman" w:cs="Times New Roman"/>
          <w:sz w:val="24"/>
          <w:szCs w:val="24"/>
          <w:highlight w:val="green"/>
        </w:rPr>
        <w:t xml:space="preserve"> по </w:t>
      </w:r>
      <w:r w:rsidRPr="00372CCC">
        <w:rPr>
          <w:rFonts w:ascii="Times New Roman" w:hAnsi="Times New Roman" w:cs="Times New Roman"/>
          <w:sz w:val="24"/>
          <w:szCs w:val="24"/>
          <w:highlight w:val="green"/>
        </w:rPr>
        <w:t>54-ФЗ: онлайн — обычная; офлайн — отложенная с синхронизацией (режим офлайн-чеков/корректировочных чеков там, где допустимо). Для парковки/прохода — допускаются электронные чеки по отраслевым режимам.</w:t>
      </w:r>
    </w:p>
    <w:p w14:paraId="5552B5DB" w14:textId="4AD6C675" w:rsidR="00372CCC" w:rsidRPr="00372CCC" w:rsidRDefault="00372CCC" w:rsidP="00372CC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372CCC">
        <w:rPr>
          <w:rFonts w:ascii="Times New Roman" w:hAnsi="Times New Roman" w:cs="Times New Roman"/>
          <w:sz w:val="24"/>
          <w:szCs w:val="24"/>
          <w:highlight w:val="green"/>
        </w:rPr>
        <w:t xml:space="preserve">Приватность: на устройстве не хранится </w:t>
      </w:r>
      <w:r w:rsidR="00703483" w:rsidRPr="00703483">
        <w:rPr>
          <w:rFonts w:ascii="Times New Roman" w:hAnsi="Times New Roman" w:cs="Times New Roman"/>
          <w:sz w:val="24"/>
          <w:szCs w:val="24"/>
          <w:highlight w:val="green"/>
        </w:rPr>
        <w:t>перс. данные</w:t>
      </w:r>
      <w:r w:rsidRPr="00372CCC">
        <w:rPr>
          <w:rFonts w:ascii="Times New Roman" w:hAnsi="Times New Roman" w:cs="Times New Roman"/>
          <w:sz w:val="24"/>
          <w:szCs w:val="24"/>
          <w:highlight w:val="green"/>
        </w:rPr>
        <w:t>/реквизитов, только хэши и журналы.</w:t>
      </w:r>
    </w:p>
    <w:p w14:paraId="22070C62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D215A38" w14:textId="20C1BC73" w:rsidR="0068572C" w:rsidRDefault="00241635" w:rsidP="0068572C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9F049B9" w14:textId="2A972B0B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людей система делает оплату максимально быстрой и простой. Чтобы заплатить, достаточно прикоснуться телефоном или просканировать короткий QR-код. Не нужно устанавливать десятки разных приложений, искать интернет или ждать подтверждения. Всё происходит за секунды. Это особенно важно там, где скорость решает всё — в транспорте, при проходе через турникет или при покупке кофе «на бегу».</w:t>
      </w:r>
    </w:p>
    <w:p w14:paraId="32D85D66" w14:textId="77777777" w:rsid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бизнеса платформа снимает главные барьеры. Больше не требуются терминалы, кассы и сложные договоры с банками. Всё работает по единому стандарту НСПК, а себестоимость мелких платежей (от 5 до 20 рублей) становится наконец приемлемой.</w:t>
      </w:r>
    </w:p>
    <w:p w14:paraId="3F264EC9" w14:textId="217542FA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Самое главное, что система в теории будет устойчива даже при плохой связи. Устройства могут временно работать офлайн: они копят операции и автоматически синхронизируются, когда появляется интернет. Благодаря этому исчезают задержки и очереди у турникетов.</w:t>
      </w:r>
    </w:p>
    <w:p w14:paraId="4850016B" w14:textId="2FDD12B9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Безопасность обеспечивается токенизацией — деньги клиента физически остаются на его банковском счёте, а между устройством и пользователем передаются только зашифрованные токены — специальные «жетоны-заменители» реквизитов. Каждый токен защищён электронной подписью, а для устройств установлены лимиты, чтобы исключить крупные хищения.</w:t>
      </w:r>
    </w:p>
    <w:p w14:paraId="3558CA15" w14:textId="552A9A6A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Для государства и экономики это тоже шаг вперёд. Появляется единый платёжный стандарт для «умных городов», коммунальных служб, транспорта, зарядной инфраструктуры и сельских территорий. Это сокращает оборот наличных и «серых» платежей, повышает прозрачность и контроль за движением средств. Пилотный запуск можно провести всего за год. В первую волну войдут три сценария: парковки, вендинговые аппараты и турникеты. Планируется подключить 10–20 тысяч устройств, а затем расширить сеть на зарядные станции, ЖКХ-счётчики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микромобильност</w:t>
      </w:r>
      <w:r w:rsidR="00377202">
        <w:rPr>
          <w:rFonts w:ascii="Times New Roman" w:hAnsi="Times New Roman" w:cs="Times New Roman"/>
          <w:sz w:val="24"/>
          <w:szCs w:val="24"/>
        </w:rPr>
        <w:t>ь</w:t>
      </w:r>
      <w:proofErr w:type="spellEnd"/>
      <w:r w:rsidR="00377202">
        <w:rPr>
          <w:rFonts w:ascii="Times New Roman" w:hAnsi="Times New Roman" w:cs="Times New Roman"/>
          <w:sz w:val="24"/>
          <w:szCs w:val="24"/>
        </w:rPr>
        <w:t>.</w:t>
      </w:r>
    </w:p>
    <w:p w14:paraId="6CA363E6" w14:textId="1AEEB6C8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Потенциальные риски контролируемы. Юридический статус офлайн-токенов можно отработать в рамках экспериментального режима НСПК и МинЦифры, с ограниченными лимитами и полным аудитом. Возможные попытки взлома устройств предотвращаются сертификацией, криптографическими подписями и регулярными обновлениями. Чтобы ускорить внедрение, производителям оборудования будет предложен бесплатный набор инструментов для интеграции и метка «</w:t>
      </w:r>
      <w:proofErr w:type="spellStart"/>
      <w:r>
        <w:rPr>
          <w:rFonts w:ascii="Times New Roman" w:hAnsi="Times New Roman" w:cs="Times New Roman"/>
          <w:sz w:val="24"/>
          <w:szCs w:val="24"/>
        </w:rPr>
        <w:t>Mesh</w:t>
      </w:r>
      <w:proofErr w:type="spellEnd"/>
      <w:r>
        <w:rPr>
          <w:rFonts w:ascii="Times New Roman" w:hAnsi="Times New Roman" w:cs="Times New Roman"/>
          <w:sz w:val="24"/>
          <w:szCs w:val="24"/>
        </w:rPr>
        <w:t>-совместимо».</w:t>
      </w:r>
    </w:p>
    <w:bookmarkEnd w:id="4"/>
    <w:p w14:paraId="46D6F189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</w:p>
    <w:p w14:paraId="63AC29AC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Евгений Соловьев" w:date="2025-10-21T21:15:00Z" w:initials="ЕС">
    <w:p w14:paraId="00000002" w14:textId="77777777" w:rsidR="001710A8" w:rsidRDefault="00000000">
      <w:r>
        <w:t>4 из 10. Идея есть, рекламная агитка есть, решения нет</w:t>
      </w:r>
    </w:p>
  </w:comment>
  <w:comment w:id="1" w:author="Евгений Соловьев" w:date="2025-10-21T21:14:00Z" w:initials="ЕС">
    <w:p w14:paraId="00000001" w14:textId="77777777" w:rsidR="001710A8" w:rsidRDefault="00000000">
      <w:r>
        <w:t>В какой сфере???</w:t>
      </w:r>
    </w:p>
  </w:comment>
  <w:comment w:id="2" w:author="Евгений Соловьев" w:date="2025-10-21T21:16:00Z" w:initials="ЕС">
    <w:p w14:paraId="00000004" w14:textId="77777777" w:rsidR="001710A8" w:rsidRDefault="00000000">
      <w:r>
        <w:t>6 из 10</w:t>
      </w:r>
    </w:p>
  </w:comment>
  <w:comment w:id="3" w:author="Евгений Соловьев" w:date="2025-10-21T21:16:00Z" w:initials="ЕС">
    <w:p w14:paraId="00000003" w14:textId="77777777" w:rsidR="001710A8" w:rsidRDefault="00000000">
      <w:r>
        <w:t>а как это будет при оплате по карте??</w:t>
      </w:r>
    </w:p>
  </w:comment>
  <w:comment w:id="5" w:author="Евгений Соловьев" w:date="2025-10-21T21:18:00Z" w:initials="ЕС">
    <w:p w14:paraId="00000006" w14:textId="77777777" w:rsidR="001710A8" w:rsidRDefault="00000000">
      <w:r>
        <w:t>6 из 10</w:t>
      </w:r>
    </w:p>
  </w:comment>
  <w:comment w:id="6" w:author="Евгений Соловьев" w:date="2025-10-21T21:18:00Z" w:initials="ЕС">
    <w:p w14:paraId="00000005" w14:textId="77777777" w:rsidR="001710A8" w:rsidRDefault="00000000">
      <w:r>
        <w:t>техника и технология описаны неверно!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2" w15:done="0"/>
  <w15:commentEx w15:paraId="00000001" w15:done="0"/>
  <w15:commentEx w15:paraId="00000004" w15:done="0"/>
  <w15:commentEx w15:paraId="00000003" w15:done="0"/>
  <w15:commentEx w15:paraId="00000006" w15:done="0"/>
  <w15:commentEx w15:paraId="0000000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2" w16cid:durableId="00000002"/>
  <w16cid:commentId w16cid:paraId="00000001" w16cid:durableId="00000001"/>
  <w16cid:commentId w16cid:paraId="00000004" w16cid:durableId="00000004"/>
  <w16cid:commentId w16cid:paraId="00000003" w16cid:durableId="00000003"/>
  <w16cid:commentId w16cid:paraId="00000006" w16cid:durableId="00000006"/>
  <w16cid:commentId w16cid:paraId="00000005" w16cid:durableId="0000000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2C2AE" w14:textId="77777777" w:rsidR="00423B15" w:rsidRDefault="00423B15" w:rsidP="001D75E3">
      <w:pPr>
        <w:spacing w:after="0" w:line="240" w:lineRule="auto"/>
      </w:pPr>
      <w:r>
        <w:separator/>
      </w:r>
    </w:p>
  </w:endnote>
  <w:endnote w:type="continuationSeparator" w:id="0">
    <w:p w14:paraId="2D68F95F" w14:textId="77777777" w:rsidR="00423B15" w:rsidRDefault="00423B15" w:rsidP="001D7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00EB6" w14:textId="77777777" w:rsidR="00423B15" w:rsidRDefault="00423B15" w:rsidP="001D75E3">
      <w:pPr>
        <w:spacing w:after="0" w:line="240" w:lineRule="auto"/>
      </w:pPr>
      <w:r>
        <w:separator/>
      </w:r>
    </w:p>
  </w:footnote>
  <w:footnote w:type="continuationSeparator" w:id="0">
    <w:p w14:paraId="3643E8C5" w14:textId="77777777" w:rsidR="00423B15" w:rsidRDefault="00423B15" w:rsidP="001D75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595"/>
    <w:multiLevelType w:val="multilevel"/>
    <w:tmpl w:val="923A52C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12E21"/>
    <w:multiLevelType w:val="multilevel"/>
    <w:tmpl w:val="E1B43AB4"/>
    <w:lvl w:ilvl="0">
      <w:start w:val="1"/>
      <w:numFmt w:val="bullet"/>
      <w:lvlText w:val=""/>
      <w:lvlJc w:val="left"/>
      <w:pPr>
        <w:tabs>
          <w:tab w:val="num" w:pos="3904"/>
        </w:tabs>
        <w:ind w:left="39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24"/>
        </w:tabs>
        <w:ind w:left="46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344"/>
        </w:tabs>
        <w:ind w:left="53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064"/>
        </w:tabs>
        <w:ind w:left="60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784"/>
        </w:tabs>
        <w:ind w:left="67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04"/>
        </w:tabs>
        <w:ind w:left="75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24"/>
        </w:tabs>
        <w:ind w:left="82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944"/>
        </w:tabs>
        <w:ind w:left="89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664"/>
        </w:tabs>
        <w:ind w:left="966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275C4"/>
    <w:multiLevelType w:val="multilevel"/>
    <w:tmpl w:val="844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D78BE"/>
    <w:multiLevelType w:val="multilevel"/>
    <w:tmpl w:val="EA36A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D5A47"/>
    <w:multiLevelType w:val="multilevel"/>
    <w:tmpl w:val="4B02FE2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531E4"/>
    <w:multiLevelType w:val="hybridMultilevel"/>
    <w:tmpl w:val="86FCD7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226C66"/>
    <w:multiLevelType w:val="multilevel"/>
    <w:tmpl w:val="1ED6622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551FF"/>
    <w:multiLevelType w:val="multilevel"/>
    <w:tmpl w:val="B3FA0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081556"/>
    <w:multiLevelType w:val="hybridMultilevel"/>
    <w:tmpl w:val="849249F6"/>
    <w:lvl w:ilvl="0" w:tplc="B83E8FE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E71E65"/>
    <w:multiLevelType w:val="multilevel"/>
    <w:tmpl w:val="8F78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7E5251"/>
    <w:multiLevelType w:val="multilevel"/>
    <w:tmpl w:val="872E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318C7"/>
    <w:multiLevelType w:val="multilevel"/>
    <w:tmpl w:val="5BFC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07FF4"/>
    <w:multiLevelType w:val="multilevel"/>
    <w:tmpl w:val="46D0199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53139"/>
    <w:multiLevelType w:val="multilevel"/>
    <w:tmpl w:val="264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B4E25"/>
    <w:multiLevelType w:val="multilevel"/>
    <w:tmpl w:val="4B18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F7358"/>
    <w:multiLevelType w:val="multilevel"/>
    <w:tmpl w:val="99C8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04020"/>
    <w:multiLevelType w:val="hybridMultilevel"/>
    <w:tmpl w:val="9C74BE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AD4B0F"/>
    <w:multiLevelType w:val="multilevel"/>
    <w:tmpl w:val="9DCA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7160F"/>
    <w:multiLevelType w:val="multilevel"/>
    <w:tmpl w:val="E252F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FF52E1"/>
    <w:multiLevelType w:val="multilevel"/>
    <w:tmpl w:val="C8D66A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C2583"/>
    <w:multiLevelType w:val="multilevel"/>
    <w:tmpl w:val="AF66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F702F"/>
    <w:multiLevelType w:val="multilevel"/>
    <w:tmpl w:val="04D6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2B49B7"/>
    <w:multiLevelType w:val="multilevel"/>
    <w:tmpl w:val="6C6C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3D53F7"/>
    <w:multiLevelType w:val="multilevel"/>
    <w:tmpl w:val="EBFC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780602"/>
    <w:multiLevelType w:val="multilevel"/>
    <w:tmpl w:val="427E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6E0AD4"/>
    <w:multiLevelType w:val="multilevel"/>
    <w:tmpl w:val="C2E0841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5A2979"/>
    <w:multiLevelType w:val="multilevel"/>
    <w:tmpl w:val="73924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85555">
    <w:abstractNumId w:val="29"/>
  </w:num>
  <w:num w:numId="2" w16cid:durableId="1917470612">
    <w:abstractNumId w:val="10"/>
  </w:num>
  <w:num w:numId="3" w16cid:durableId="416220345">
    <w:abstractNumId w:val="18"/>
  </w:num>
  <w:num w:numId="4" w16cid:durableId="963006301">
    <w:abstractNumId w:val="24"/>
  </w:num>
  <w:num w:numId="5" w16cid:durableId="1296060125">
    <w:abstractNumId w:val="15"/>
  </w:num>
  <w:num w:numId="6" w16cid:durableId="703948235">
    <w:abstractNumId w:val="14"/>
  </w:num>
  <w:num w:numId="7" w16cid:durableId="535968620">
    <w:abstractNumId w:val="23"/>
  </w:num>
  <w:num w:numId="8" w16cid:durableId="804153806">
    <w:abstractNumId w:val="22"/>
  </w:num>
  <w:num w:numId="9" w16cid:durableId="970214414">
    <w:abstractNumId w:val="12"/>
  </w:num>
  <w:num w:numId="10" w16cid:durableId="1827670989">
    <w:abstractNumId w:val="25"/>
  </w:num>
  <w:num w:numId="11" w16cid:durableId="579293389">
    <w:abstractNumId w:val="21"/>
  </w:num>
  <w:num w:numId="12" w16cid:durableId="92095084">
    <w:abstractNumId w:val="8"/>
  </w:num>
  <w:num w:numId="13" w16cid:durableId="1286615526">
    <w:abstractNumId w:val="11"/>
  </w:num>
  <w:num w:numId="14" w16cid:durableId="749891405">
    <w:abstractNumId w:val="1"/>
  </w:num>
  <w:num w:numId="15" w16cid:durableId="1588029949">
    <w:abstractNumId w:val="9"/>
  </w:num>
  <w:num w:numId="16" w16cid:durableId="1979724455">
    <w:abstractNumId w:val="19"/>
  </w:num>
  <w:num w:numId="17" w16cid:durableId="768281688">
    <w:abstractNumId w:val="17"/>
  </w:num>
  <w:num w:numId="18" w16cid:durableId="446774063">
    <w:abstractNumId w:val="5"/>
  </w:num>
  <w:num w:numId="19" w16cid:durableId="643237000">
    <w:abstractNumId w:val="20"/>
  </w:num>
  <w:num w:numId="20" w16cid:durableId="1195463496">
    <w:abstractNumId w:val="0"/>
  </w:num>
  <w:num w:numId="21" w16cid:durableId="62677347">
    <w:abstractNumId w:val="13"/>
  </w:num>
  <w:num w:numId="22" w16cid:durableId="791942008">
    <w:abstractNumId w:val="16"/>
  </w:num>
  <w:num w:numId="23" w16cid:durableId="2116434419">
    <w:abstractNumId w:val="2"/>
  </w:num>
  <w:num w:numId="24" w16cid:durableId="1596203132">
    <w:abstractNumId w:val="26"/>
  </w:num>
  <w:num w:numId="25" w16cid:durableId="934090735">
    <w:abstractNumId w:val="28"/>
  </w:num>
  <w:num w:numId="26" w16cid:durableId="1713070520">
    <w:abstractNumId w:val="7"/>
  </w:num>
  <w:num w:numId="27" w16cid:durableId="598755953">
    <w:abstractNumId w:val="6"/>
  </w:num>
  <w:num w:numId="28" w16cid:durableId="1844512867">
    <w:abstractNumId w:val="3"/>
  </w:num>
  <w:num w:numId="29" w16cid:durableId="568348070">
    <w:abstractNumId w:val="30"/>
  </w:num>
  <w:num w:numId="30" w16cid:durableId="452021999">
    <w:abstractNumId w:val="4"/>
  </w:num>
  <w:num w:numId="31" w16cid:durableId="89373257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A17AB"/>
    <w:rsid w:val="000B45F3"/>
    <w:rsid w:val="00100025"/>
    <w:rsid w:val="00133E4D"/>
    <w:rsid w:val="00141085"/>
    <w:rsid w:val="001710A8"/>
    <w:rsid w:val="001A45A2"/>
    <w:rsid w:val="001D75E3"/>
    <w:rsid w:val="001E2A96"/>
    <w:rsid w:val="00241635"/>
    <w:rsid w:val="00264661"/>
    <w:rsid w:val="002F2B53"/>
    <w:rsid w:val="00316117"/>
    <w:rsid w:val="003315D5"/>
    <w:rsid w:val="003601F3"/>
    <w:rsid w:val="00372CCC"/>
    <w:rsid w:val="00377202"/>
    <w:rsid w:val="003D7660"/>
    <w:rsid w:val="00423B15"/>
    <w:rsid w:val="004D15E0"/>
    <w:rsid w:val="004E5DEA"/>
    <w:rsid w:val="00520071"/>
    <w:rsid w:val="00522F55"/>
    <w:rsid w:val="005749A0"/>
    <w:rsid w:val="0068572C"/>
    <w:rsid w:val="006F020C"/>
    <w:rsid w:val="00703483"/>
    <w:rsid w:val="007102AD"/>
    <w:rsid w:val="00755E6C"/>
    <w:rsid w:val="00856D28"/>
    <w:rsid w:val="0091020E"/>
    <w:rsid w:val="009A1617"/>
    <w:rsid w:val="009F31D4"/>
    <w:rsid w:val="00A1500D"/>
    <w:rsid w:val="00A406AB"/>
    <w:rsid w:val="00A70C71"/>
    <w:rsid w:val="00A9546C"/>
    <w:rsid w:val="00AB22CD"/>
    <w:rsid w:val="00B91E85"/>
    <w:rsid w:val="00C368EF"/>
    <w:rsid w:val="00C9221C"/>
    <w:rsid w:val="00D247EF"/>
    <w:rsid w:val="00E33781"/>
    <w:rsid w:val="00E56905"/>
    <w:rsid w:val="00F3105B"/>
    <w:rsid w:val="00F35251"/>
    <w:rsid w:val="00F91BF4"/>
    <w:rsid w:val="00FE74DD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02AD"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styleId="a4">
    <w:name w:val="Title"/>
    <w:basedOn w:val="a"/>
    <w:next w:val="a"/>
    <w:qFormat/>
    <w:pPr>
      <w:spacing w:afterAutospacing="1"/>
    </w:pPr>
    <w:rPr>
      <w:sz w:val="52"/>
    </w:rPr>
  </w:style>
  <w:style w:type="character" w:styleId="a5">
    <w:name w:val="Hyperlink"/>
    <w:uiPriority w:val="99"/>
    <w:semiHidden/>
    <w:unhideWhenUsed/>
    <w:rPr>
      <w:color w:val="2F69C7"/>
      <w:u w:val="single"/>
    </w:rPr>
  </w:style>
  <w:style w:type="table" w:styleId="a6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customStyle="1" w:styleId="a7">
    <w:name w:val="ВКР заголовок"/>
    <w:basedOn w:val="a"/>
    <w:link w:val="a8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8">
    <w:name w:val="ВКР заголовок Знак"/>
    <w:basedOn w:val="a0"/>
    <w:link w:val="a7"/>
    <w:rsid w:val="001E2A96"/>
    <w:rPr>
      <w:rFonts w:ascii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241635"/>
    <w:pPr>
      <w:ind w:left="720"/>
      <w:contextualSpacing/>
    </w:pPr>
  </w:style>
  <w:style w:type="paragraph" w:styleId="aa">
    <w:name w:val="Normal (Web)"/>
    <w:basedOn w:val="a"/>
    <w:uiPriority w:val="99"/>
    <w:semiHidden/>
    <w:unhideWhenUsed/>
    <w:rsid w:val="005749A0"/>
    <w:rPr>
      <w:rFonts w:ascii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A1500D"/>
    <w:rPr>
      <w:b/>
      <w:bCs/>
    </w:rPr>
  </w:style>
  <w:style w:type="paragraph" w:styleId="ac">
    <w:name w:val="annotation text"/>
    <w:basedOn w:val="a"/>
    <w:link w:val="ad"/>
    <w:semiHidden/>
    <w:unhideWhenUsed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semiHidden/>
    <w:rPr>
      <w:sz w:val="20"/>
      <w:szCs w:val="20"/>
    </w:rPr>
  </w:style>
  <w:style w:type="character" w:styleId="ae">
    <w:name w:val="annotation reference"/>
    <w:basedOn w:val="a0"/>
    <w:semiHidden/>
    <w:unhideWhenUsed/>
    <w:rPr>
      <w:sz w:val="16"/>
      <w:szCs w:val="16"/>
    </w:rPr>
  </w:style>
  <w:style w:type="paragraph" w:styleId="af">
    <w:name w:val="endnote text"/>
    <w:basedOn w:val="a"/>
    <w:link w:val="af0"/>
    <w:semiHidden/>
    <w:unhideWhenUsed/>
    <w:rsid w:val="001D75E3"/>
    <w:pPr>
      <w:spacing w:after="0" w:line="240" w:lineRule="auto"/>
    </w:pPr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semiHidden/>
    <w:rsid w:val="001D75E3"/>
    <w:rPr>
      <w:sz w:val="20"/>
      <w:szCs w:val="20"/>
    </w:rPr>
  </w:style>
  <w:style w:type="character" w:styleId="af1">
    <w:name w:val="endnote reference"/>
    <w:basedOn w:val="a0"/>
    <w:semiHidden/>
    <w:unhideWhenUsed/>
    <w:rsid w:val="001D75E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513239-7E52-4BB4-AF22-F76CF8075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14</Pages>
  <Words>4251</Words>
  <Characters>24236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28431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Григорий Просвиров</cp:lastModifiedBy>
  <cp:revision>5</cp:revision>
  <dcterms:created xsi:type="dcterms:W3CDTF">2025-10-23T15:22:00Z</dcterms:created>
  <dcterms:modified xsi:type="dcterms:W3CDTF">2025-10-24T17:58:00Z</dcterms:modified>
</cp:coreProperties>
</file>