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791D1396" w:rsidR="00241635" w:rsidRPr="00241635" w:rsidRDefault="00FF3EC5" w:rsidP="00FF3EC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F3EC5">
        <w:rPr>
          <w:rFonts w:ascii="Times New Roman" w:hAnsi="Times New Roman" w:cs="Times New Roman"/>
          <w:sz w:val="24"/>
          <w:szCs w:val="24"/>
        </w:rPr>
        <w:t>Сфера — розничная торговля с акцентом на интеграцию программ лояльности и платежных систем, в частности с применением мобильных приложений для оплаты и начисления бонусов. Это направление выбрано, поскольку существующие процессы оплаты и лояльности зачастую разрознены и неудобны для клиентов и ритейлеров, что замедляет обслуживание и снижает удовлетворённость. Оптимизация этих процессов способствует повышению конкурентоспособности ритейлеров и удобства для клиентов.</w:t>
      </w:r>
    </w:p>
    <w:p w14:paraId="321BFFF4" w14:textId="1625883E" w:rsidR="00241635" w:rsidRPr="00B60F30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C5AA077" w14:textId="77777777" w:rsidR="00B60F30" w:rsidRPr="00241635" w:rsidRDefault="00B60F30" w:rsidP="00B60F3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D4436" w14:textId="57144517" w:rsidR="00FF3EC5" w:rsidRPr="00B60F30" w:rsidRDefault="00FF3EC5" w:rsidP="00B60F30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Клиенты тратят много времени на оплату и получение бонусов, так как эти процессы часто разделены (карта лояльности, оплата другим способом).</w:t>
      </w:r>
    </w:p>
    <w:p w14:paraId="3BCC3A74" w14:textId="01689827" w:rsidR="00FF3EC5" w:rsidRPr="00B60F30" w:rsidRDefault="00FF3EC5" w:rsidP="00B60F30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Ритейлеры сталкиваются с большими очередями и низкой скоростью обслуживания в час-пик из-за разрозненности систем оплаты и лояльности.</w:t>
      </w:r>
    </w:p>
    <w:p w14:paraId="208E91F7" w14:textId="22AA67EF" w:rsidR="00241635" w:rsidRPr="00B60F30" w:rsidRDefault="00FF3EC5" w:rsidP="00B60F30">
      <w:pPr>
        <w:pStyle w:val="a5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Кассиры испытывают высокую нагрузку и низкую оптимизацию работы, так как процессы требуют множества ручных действий.</w:t>
      </w:r>
    </w:p>
    <w:p w14:paraId="707C7175" w14:textId="77777777" w:rsidR="00B60F30" w:rsidRPr="00B60F30" w:rsidRDefault="00B60F30" w:rsidP="00B60F30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627FE081" w14:textId="30C487B3" w:rsidR="00241635" w:rsidRPr="00FF3EC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05E686C" w14:textId="7E96A608" w:rsidR="00241635" w:rsidRPr="00241635" w:rsidRDefault="00FF3EC5" w:rsidP="00FF3EC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F3EC5">
        <w:rPr>
          <w:rFonts w:ascii="Times New Roman" w:hAnsi="Times New Roman" w:cs="Times New Roman"/>
          <w:sz w:val="24"/>
          <w:szCs w:val="24"/>
        </w:rPr>
        <w:t>Проблемы решаются через интеграцию систем лояльности и оплаты, например, с помощью сервисов QR-оплаты, где в одном действии клиент может оплатить покупку и использовать бонусы одновременно. Также применяются облачные и микро-сервисы для интеграции POS-терминалов, банков и систем лояльности, что упрощает и ускоряет процесс.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C0A9D9A" w14:textId="1923D5F5" w:rsidR="00FF3EC5" w:rsidRPr="00B60F30" w:rsidRDefault="00FF3EC5" w:rsidP="00FF3EC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и работы в приближенной сфере.</w:t>
      </w:r>
    </w:p>
    <w:p w14:paraId="248C6A59" w14:textId="0DAAAAA2" w:rsidR="00241635" w:rsidRPr="00B60F30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6503D59" w14:textId="77777777" w:rsidR="00B60F30" w:rsidRPr="00241635" w:rsidRDefault="00B60F30" w:rsidP="00B60F3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74048718" w14:textId="5486A1D5" w:rsidR="00FF3EC5" w:rsidRPr="00B60F30" w:rsidRDefault="00FF3EC5" w:rsidP="00B60F30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Существующие решения часто реализованы отдельно, что ведёт к удлинению и усложнению процесса оплаты.</w:t>
      </w:r>
    </w:p>
    <w:p w14:paraId="0D17BC78" w14:textId="33D23116" w:rsidR="00FF3EC5" w:rsidRPr="00B60F30" w:rsidRDefault="00FF3EC5" w:rsidP="00B60F30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Есть недостаточная интеграция между системами лояльности и платежами, что снижает скорость и удобство обслуживания.</w:t>
      </w:r>
    </w:p>
    <w:p w14:paraId="66BE4E78" w14:textId="6EEC09E3" w:rsidR="00241635" w:rsidRPr="00B60F30" w:rsidRDefault="00FF3EC5" w:rsidP="00B60F30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Отдельные платежные сервисы не обеспечивают единого пользовательского опыта с объединённой оплатой бонусами и деньгами в одном действии.</w:t>
      </w:r>
    </w:p>
    <w:p w14:paraId="18381429" w14:textId="77777777" w:rsidR="00B60F30" w:rsidRPr="00B60F30" w:rsidRDefault="00B60F30" w:rsidP="00B60F30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41EE74C2" w:rsidR="00241635" w:rsidRPr="00241635" w:rsidRDefault="00FF3EC5" w:rsidP="00FF3EC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FF3EC5">
        <w:rPr>
          <w:rFonts w:ascii="Times New Roman" w:hAnsi="Times New Roman" w:cs="Times New Roman"/>
          <w:sz w:val="24"/>
          <w:szCs w:val="24"/>
        </w:rPr>
        <w:t xml:space="preserve">ервис оплаты по QR-коду в мобильном приложении ритейлера, объединяющий банковские карты и бонусные программы в одной транзакции. Сервис генерирует уникальные QR-коды с </w:t>
      </w:r>
      <w:proofErr w:type="spellStart"/>
      <w:r w:rsidRPr="00FF3EC5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FF3E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EC5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FF3EC5">
        <w:rPr>
          <w:rFonts w:ascii="Times New Roman" w:hAnsi="Times New Roman" w:cs="Times New Roman"/>
          <w:sz w:val="24"/>
          <w:szCs w:val="24"/>
        </w:rPr>
        <w:t xml:space="preserve"> и данными системы лояльности, обеспечивает </w:t>
      </w:r>
      <w:r w:rsidRPr="00FF3EC5">
        <w:rPr>
          <w:rFonts w:ascii="Times New Roman" w:hAnsi="Times New Roman" w:cs="Times New Roman"/>
          <w:sz w:val="24"/>
          <w:szCs w:val="24"/>
        </w:rPr>
        <w:lastRenderedPageBreak/>
        <w:t>интеграцию POS, банков и лояльности, сокращая время оплаты и повышая удобство для клиента и ритейлера.</w:t>
      </w:r>
    </w:p>
    <w:p w14:paraId="3EF9B20A" w14:textId="6CB9C61B" w:rsidR="00FF3EC5" w:rsidRDefault="00241635" w:rsidP="00FF3EC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34F78EF2" w14:textId="5163ED47" w:rsidR="00FF3EC5" w:rsidRPr="00FF3EC5" w:rsidRDefault="00FF3EC5" w:rsidP="00FF3EC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F3EC5">
        <w:rPr>
          <w:rFonts w:ascii="Times New Roman" w:hAnsi="Times New Roman" w:cs="Times New Roman"/>
          <w:sz w:val="24"/>
          <w:szCs w:val="24"/>
        </w:rPr>
        <w:t>Предложенное решение интегрировано с банковскими картами и системами лояльности в едином мобильном приложении, что улучшает клиентский опыт и повышает скорость обслуживания. Это способствует снижению очередей и повышению конкурентоспособности ритейлеров. Кроме того, сервис гибко адаптируется к инфраструктуре ритейлеров и банков, что обеспечивает эффективную реализацию и расширение применения. Высокий уровень удобства и экономии времени для всех участников процесса стимулирует широкое принятие сервиса.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54E1C319" w:rsidR="00241635" w:rsidRPr="00241635" w:rsidRDefault="00B60F30" w:rsidP="00B60F3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Сфера — банковские продукты и программы лояльности, в частности, системы накоплений и вознаграждений для физических лиц. Направление выбрано, потому что клиенты часто не используют накопительные счета или делают это неосознанно, считая их малодоходными и неудобными. Интеграция накопительных продуктов с кэшбек-системами и вознаграждениями способна повысить вовлечённость клиентов и сделать сбережения более привлекательными.</w:t>
      </w:r>
    </w:p>
    <w:p w14:paraId="28D28C16" w14:textId="77777777" w:rsidR="00241635" w:rsidRPr="00B60F30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BAF431" w14:textId="77777777" w:rsidR="00B60F30" w:rsidRPr="00241635" w:rsidRDefault="00B60F30" w:rsidP="00B60F3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6DA59" w14:textId="30054170" w:rsidR="00B60F30" w:rsidRPr="00B60F30" w:rsidRDefault="00B60F30" w:rsidP="00B60F3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Клиенты не мотивированы использовать накопительные счета из-за низких ставок и отсутствия ощутимых бонусов.</w:t>
      </w:r>
    </w:p>
    <w:p w14:paraId="3054E848" w14:textId="2D43451F" w:rsidR="00241635" w:rsidRPr="00B60F30" w:rsidRDefault="00B60F30" w:rsidP="00B60F3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Банковские программы лояльности слабо интегрированы с системами накоплений — клиенту сложно видеть общую выгоду.</w:t>
      </w:r>
    </w:p>
    <w:p w14:paraId="2E0D3166" w14:textId="139FD2DD" w:rsidR="00241635" w:rsidRPr="00B60F30" w:rsidRDefault="00B60F30" w:rsidP="0024163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Банкам сложно стимулировать долгосрочные накопления, не предлагая дополнительных нематериальных выгод.</w:t>
      </w:r>
    </w:p>
    <w:p w14:paraId="4B2CD79E" w14:textId="77777777" w:rsidR="00241635" w:rsidRPr="00B60F30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55FD10CC" w14:textId="5A10319D" w:rsidR="00B60F30" w:rsidRPr="00241635" w:rsidRDefault="00B60F30" w:rsidP="00B60F3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6CF5F419" w14:textId="3374A2A5" w:rsidR="00241635" w:rsidRPr="00B60F30" w:rsidRDefault="00B60F30" w:rsidP="0024163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Банки предлагают повышенные процентные ставки при выполнении условий (например, при активном использовании карты).</w:t>
      </w:r>
    </w:p>
    <w:p w14:paraId="32A25161" w14:textId="77CB51DF" w:rsidR="00241635" w:rsidRPr="00B60F30" w:rsidRDefault="00B60F30" w:rsidP="0024163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Используются акции и временные бонусы за открытие накопительного счета, однако они не создают устойчивой привычки.</w:t>
      </w:r>
    </w:p>
    <w:p w14:paraId="723B6839" w14:textId="77777777" w:rsidR="00B60F30" w:rsidRPr="00B60F30" w:rsidRDefault="00B60F30" w:rsidP="00B60F30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97BD7B" w14:textId="23963108" w:rsidR="00B60F30" w:rsidRDefault="00B60F30" w:rsidP="00B60F30">
      <w:pPr>
        <w:pStyle w:val="a9"/>
        <w:numPr>
          <w:ilvl w:val="0"/>
          <w:numId w:val="9"/>
        </w:numPr>
      </w:pPr>
      <w:r>
        <w:t>Анализ действующих предложений банковских программ лояльности (Сбер, Тинькофф, ВТБ, Альфа-Банк и др.).</w:t>
      </w:r>
    </w:p>
    <w:p w14:paraId="214D11F8" w14:textId="58AA7EAD" w:rsidR="00B60F30" w:rsidRDefault="00B60F30" w:rsidP="00B60F30">
      <w:pPr>
        <w:pStyle w:val="a9"/>
        <w:numPr>
          <w:ilvl w:val="0"/>
          <w:numId w:val="9"/>
        </w:numPr>
      </w:pPr>
      <w:r>
        <w:t>Отзывы пользователей в банковских приложениях и на тематических форумах.</w:t>
      </w:r>
    </w:p>
    <w:p w14:paraId="636A7D60" w14:textId="13B55AEC" w:rsidR="00B60F30" w:rsidRPr="00B60F30" w:rsidRDefault="00B60F30" w:rsidP="00B60F30">
      <w:pPr>
        <w:pStyle w:val="a9"/>
        <w:numPr>
          <w:ilvl w:val="0"/>
          <w:numId w:val="9"/>
        </w:numPr>
      </w:pPr>
      <w:r>
        <w:t>Личный опыт взаимодействия с банковскими накопительными и кэшбек-продуктами.</w:t>
      </w:r>
    </w:p>
    <w:p w14:paraId="0250AB1C" w14:textId="69A06B84" w:rsidR="00241635" w:rsidRPr="00B60F30" w:rsidRDefault="00241635" w:rsidP="00B60F30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60F30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FD15569" w14:textId="69A65B7A" w:rsidR="00B60F30" w:rsidRPr="00B60F30" w:rsidRDefault="00B60F30" w:rsidP="00B60F30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104F2" w14:textId="36ECF9AD" w:rsidR="00241635" w:rsidRPr="00B60F30" w:rsidRDefault="00B60F30" w:rsidP="00B60F30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Кэшбек и накопления существуют отдельно, что делает выгоду неочевидной для клиента.</w:t>
      </w:r>
    </w:p>
    <w:p w14:paraId="66E7A576" w14:textId="130F9436" w:rsidR="00241635" w:rsidRPr="00B60F30" w:rsidRDefault="00B60F30" w:rsidP="00241635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Большинство программ сосредоточено на краткосрочном стимулировании (разовые акции), а не на формировании долгосрочных привычек к сбережению.</w:t>
      </w:r>
    </w:p>
    <w:p w14:paraId="6E363B3F" w14:textId="77777777" w:rsidR="00B60F30" w:rsidRPr="00B60F30" w:rsidRDefault="00B60F30" w:rsidP="00B60F30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B60F30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6AD66F71" w:rsidR="00241635" w:rsidRPr="00B60F30" w:rsidRDefault="00B60F30" w:rsidP="00B60F3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lastRenderedPageBreak/>
        <w:t>Создание интегрированной системы накопления с элементами кэшбека и вознаграждений:</w:t>
      </w:r>
    </w:p>
    <w:p w14:paraId="6B31E369" w14:textId="3989A2E4" w:rsidR="00B60F30" w:rsidRPr="00B60F30" w:rsidRDefault="00B60F30" w:rsidP="00B60F3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При совершении покупок часть кэшбека автоматически переводится на накопительный счёт клиента.</w:t>
      </w:r>
    </w:p>
    <w:p w14:paraId="73EE2E66" w14:textId="793BD784" w:rsidR="00B60F30" w:rsidRPr="00B60F30" w:rsidRDefault="00B60F30" w:rsidP="00B60F3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Клиент получает дополнительные бонусы (например, повышенный процент) при достижении накопительных целей.</w:t>
      </w:r>
    </w:p>
    <w:p w14:paraId="46B4B4C3" w14:textId="56129B97" w:rsidR="00241635" w:rsidRPr="00B60F30" w:rsidRDefault="00B60F30" w:rsidP="00241635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60F30">
        <w:rPr>
          <w:rFonts w:ascii="Times New Roman" w:hAnsi="Times New Roman" w:cs="Times New Roman"/>
          <w:sz w:val="24"/>
          <w:szCs w:val="24"/>
        </w:rPr>
        <w:t>Возможность персонализированных предложений: «Сохрани 5 000 — получи +1% к кэшбеку в следующем месяце».</w:t>
      </w:r>
    </w:p>
    <w:p w14:paraId="32C1115C" w14:textId="77777777" w:rsidR="00B60F30" w:rsidRPr="00B60F30" w:rsidRDefault="00B60F30" w:rsidP="00B60F30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B60F30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B8F8BD" w14:textId="77777777" w:rsidR="00E3193F" w:rsidRPr="00E3193F" w:rsidRDefault="00E3193F" w:rsidP="00E3193F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Идея объединяет привычный и понятный механизм кэшбека с накопительной функцией, делая сбережения частью повседневного поведения.</w:t>
      </w:r>
    </w:p>
    <w:p w14:paraId="5C409B35" w14:textId="77777777" w:rsidR="00E3193F" w:rsidRDefault="00E3193F" w:rsidP="00E3193F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 xml:space="preserve">Пользователь видит </w:t>
      </w:r>
      <w:r>
        <w:rPr>
          <w:rFonts w:ascii="Times New Roman" w:hAnsi="Times New Roman" w:cs="Times New Roman"/>
          <w:sz w:val="24"/>
          <w:szCs w:val="24"/>
        </w:rPr>
        <w:t>быструю</w:t>
      </w:r>
      <w:r w:rsidRPr="00E3193F">
        <w:rPr>
          <w:rFonts w:ascii="Times New Roman" w:hAnsi="Times New Roman" w:cs="Times New Roman"/>
          <w:sz w:val="24"/>
          <w:szCs w:val="24"/>
        </w:rPr>
        <w:t xml:space="preserve"> выгоду (кэшбек) и долгосрочную цель (рост накоплений), что усиливает мотивацию.</w:t>
      </w:r>
    </w:p>
    <w:p w14:paraId="2A88C4D7" w14:textId="4843D8E9" w:rsidR="00241635" w:rsidRPr="00E3193F" w:rsidRDefault="00E3193F" w:rsidP="00E3193F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Банки получают рост клиентской лояльности, увеличение остатков на счетах и вовлеченность в экосистему.</w:t>
      </w:r>
      <w:r w:rsidR="00241635" w:rsidRPr="00E3193F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04E6184D" w:rsidR="00241635" w:rsidRPr="00241635" w:rsidRDefault="00E3193F" w:rsidP="00E3193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Сфера — финтех и управление личными финансами.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93F">
        <w:rPr>
          <w:rFonts w:ascii="Times New Roman" w:hAnsi="Times New Roman" w:cs="Times New Roman"/>
          <w:sz w:val="24"/>
          <w:szCs w:val="24"/>
        </w:rPr>
        <w:t>Современные пользователи имеют десятки активных подписок — на сервисы, приложения, стриминги, доставку и т.д. — но редко отслеживают, сколько реально тратят. В результате часть платежей списывается автоматически и незаметно, снижая контроль над личным бюджетом. Создание прозрачной системы управления подписками позволит пользователям эффективно контролировать свои расходы и предотвращать утечки средств.</w:t>
      </w:r>
    </w:p>
    <w:p w14:paraId="43EAE830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34B58F3" w14:textId="77777777" w:rsidR="00E3193F" w:rsidRPr="00241635" w:rsidRDefault="00E3193F" w:rsidP="00E3193F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C0847" w14:textId="16775F27" w:rsidR="00E3193F" w:rsidRPr="00E3193F" w:rsidRDefault="00E3193F" w:rsidP="00E3193F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Пользователи не осознают, сколько подписок у них активно и сколько они ежемесячно платят.</w:t>
      </w:r>
    </w:p>
    <w:p w14:paraId="104FD42C" w14:textId="0BFDEE79" w:rsidR="00E3193F" w:rsidRPr="00E3193F" w:rsidRDefault="00E3193F" w:rsidP="00E3193F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Сложно отменять неиспользуемые подписки — особенно если они оформлены через разные банки и платформы.</w:t>
      </w:r>
    </w:p>
    <w:p w14:paraId="37EA39BF" w14:textId="730D0AB3" w:rsidR="00E3193F" w:rsidRPr="00E3193F" w:rsidRDefault="00E3193F" w:rsidP="00E3193F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Банки не предоставляют удобной аналитики по подписочным платежам.</w:t>
      </w:r>
    </w:p>
    <w:p w14:paraId="2D4C197E" w14:textId="4669F5F0" w:rsidR="00241635" w:rsidRDefault="00E3193F" w:rsidP="00241635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 xml:space="preserve">Автоматические продления создают ощущение потери контроля </w:t>
      </w:r>
      <w:r>
        <w:rPr>
          <w:rFonts w:ascii="Times New Roman" w:hAnsi="Times New Roman" w:cs="Times New Roman"/>
          <w:sz w:val="24"/>
          <w:szCs w:val="24"/>
        </w:rPr>
        <w:t>над собственным финансовым счетом.</w:t>
      </w:r>
    </w:p>
    <w:p w14:paraId="096C2203" w14:textId="77777777" w:rsidR="00E3193F" w:rsidRPr="00E3193F" w:rsidRDefault="00E3193F" w:rsidP="00E3193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D793848" w14:textId="0A7DD799" w:rsidR="00E3193F" w:rsidRDefault="00E3193F" w:rsidP="00E3193F">
      <w:pPr>
        <w:pStyle w:val="a9"/>
        <w:numPr>
          <w:ilvl w:val="0"/>
          <w:numId w:val="15"/>
        </w:numPr>
      </w:pPr>
      <w:r>
        <w:t>Некоторые банки и агрегаторы (Сбер, Тинькофф) частично внедряют функции уведомлений о подписках, но они не дают полной картины.</w:t>
      </w:r>
    </w:p>
    <w:p w14:paraId="36ABC52D" w14:textId="375A80D4" w:rsidR="00241635" w:rsidRPr="00E3193F" w:rsidRDefault="00E3193F" w:rsidP="00241635">
      <w:pPr>
        <w:pStyle w:val="a9"/>
        <w:numPr>
          <w:ilvl w:val="0"/>
          <w:numId w:val="15"/>
        </w:numPr>
      </w:pPr>
      <w:r>
        <w:t>Пользователи пытаются отслеживать подписки вручную или через сторонние приложения, которые не интегрированы с банковскими системами</w:t>
      </w:r>
      <w:r>
        <w:t>.</w:t>
      </w:r>
    </w:p>
    <w:p w14:paraId="76B80DAF" w14:textId="45143BFF" w:rsidR="00241635" w:rsidRDefault="00241635" w:rsidP="00E3193F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193F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8B78620" w14:textId="77777777" w:rsidR="00E3193F" w:rsidRPr="00E3193F" w:rsidRDefault="00E3193F" w:rsidP="00E3193F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CEDD6" w14:textId="28E71ADA" w:rsidR="00E3193F" w:rsidRPr="00E3193F" w:rsidRDefault="00E3193F" w:rsidP="00E3193F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Анализ функционала банковских и финтех-приложений (Сбер, Тинькофф, Raiffeisen).</w:t>
      </w:r>
    </w:p>
    <w:p w14:paraId="0DF1F793" w14:textId="4ED4FAA9" w:rsidR="00241635" w:rsidRPr="00E3193F" w:rsidRDefault="00E3193F" w:rsidP="00E3193F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 xml:space="preserve">Личный опыт использования банковских карт с </w:t>
      </w:r>
      <w:r w:rsidRPr="00E3193F">
        <w:rPr>
          <w:rFonts w:ascii="Times New Roman" w:hAnsi="Times New Roman" w:cs="Times New Roman"/>
          <w:sz w:val="24"/>
          <w:szCs w:val="24"/>
        </w:rPr>
        <w:t>авто списаниями</w:t>
      </w:r>
      <w:r w:rsidRPr="00E3193F">
        <w:rPr>
          <w:rFonts w:ascii="Times New Roman" w:hAnsi="Times New Roman" w:cs="Times New Roman"/>
          <w:sz w:val="24"/>
          <w:szCs w:val="24"/>
        </w:rPr>
        <w:t xml:space="preserve"> за подписки.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Default="00241635" w:rsidP="00E3193F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B450932" w14:textId="77777777" w:rsidR="00E3193F" w:rsidRPr="00241635" w:rsidRDefault="00E3193F" w:rsidP="00E3193F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6C207" w14:textId="5E5D5DCC" w:rsidR="00E3193F" w:rsidRPr="00E3193F" w:rsidRDefault="00E3193F" w:rsidP="00E3193F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Они показывают информацию о подписках, но не позволяют управлять ими напрямую.</w:t>
      </w:r>
    </w:p>
    <w:p w14:paraId="0305A080" w14:textId="07D3C1DC" w:rsidR="00E3193F" w:rsidRPr="00E3193F" w:rsidRDefault="00E3193F" w:rsidP="00E3193F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Пользователь всё ещё должен вручную искать, как отменить или изменить условия подписки.</w:t>
      </w:r>
    </w:p>
    <w:p w14:paraId="50F1E85B" w14:textId="0D72F591" w:rsidR="00241635" w:rsidRPr="00E3193F" w:rsidRDefault="00E3193F" w:rsidP="00E3193F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Сервисы не анализируют эффективность и частоту использования подписок — пользователь не знает, какие из них реально нужны.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E3193F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2910821C" w14:textId="6B67A4AE" w:rsidR="00E3193F" w:rsidRPr="00E3193F" w:rsidRDefault="00E3193F" w:rsidP="00E3193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Создание финтех-платформы прозрачных подписок, интегрированной с банковскими системами:</w:t>
      </w:r>
    </w:p>
    <w:p w14:paraId="5F39A956" w14:textId="58FD09EA" w:rsidR="00E3193F" w:rsidRPr="00E3193F" w:rsidRDefault="00E3193F" w:rsidP="00E3193F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Приложение автоматически определяет подписочные платежи по транзакциям и классифицирует их.</w:t>
      </w:r>
    </w:p>
    <w:p w14:paraId="3459BC18" w14:textId="11E717FF" w:rsidR="00E3193F" w:rsidRPr="00E3193F" w:rsidRDefault="00E3193F" w:rsidP="00E3193F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Пользователь видит единый список всех подписок (по картам, банкам и сервисам) в одном интерфейсе.</w:t>
      </w:r>
    </w:p>
    <w:p w14:paraId="7BAAAF43" w14:textId="27835337" w:rsidR="00E3193F" w:rsidRPr="00E3193F" w:rsidRDefault="00E3193F" w:rsidP="00E3193F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Возможность одним кликом приостановить, продлить или отменить подписку через банковское API.</w:t>
      </w:r>
    </w:p>
    <w:p w14:paraId="22070C62" w14:textId="7454538A" w:rsidR="00241635" w:rsidRDefault="00E3193F" w:rsidP="00241635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Сервис формирует финансовую аналитику подписок — сколько тратится, на что, и какие подписки не используются.</w:t>
      </w:r>
    </w:p>
    <w:p w14:paraId="7AE27332" w14:textId="77777777" w:rsidR="00E3193F" w:rsidRPr="00E3193F" w:rsidRDefault="00E3193F" w:rsidP="00E3193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Default="00241635" w:rsidP="00E3193F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04D040AE" w14:textId="77777777" w:rsidR="00E3193F" w:rsidRPr="00241635" w:rsidRDefault="00E3193F" w:rsidP="00E3193F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4E39C8C5" w14:textId="1DA29B7B" w:rsidR="00E3193F" w:rsidRPr="00E3193F" w:rsidRDefault="00E3193F" w:rsidP="00E3193F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Решение делает подписочную экономику прозрачной и управляемой для пользователя.</w:t>
      </w:r>
    </w:p>
    <w:p w14:paraId="130DAB03" w14:textId="7D140DAA" w:rsidR="00E3193F" w:rsidRPr="00E3193F" w:rsidRDefault="00E3193F" w:rsidP="00E3193F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Повышается финансовая грамотность и контроль над расходами без дополнительных усилий.</w:t>
      </w:r>
    </w:p>
    <w:p w14:paraId="05D22E7B" w14:textId="13A1D9BC" w:rsidR="00E3193F" w:rsidRPr="00E3193F" w:rsidRDefault="00E3193F" w:rsidP="00E3193F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Банки получают новый инструмент удержания клиентов и улучшения пользовательского опыта.</w:t>
      </w:r>
    </w:p>
    <w:p w14:paraId="2250E6C1" w14:textId="15249605" w:rsidR="00E3193F" w:rsidRPr="00E3193F" w:rsidRDefault="00E3193F" w:rsidP="00E3193F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Возможность интеграции с партнёрскими сервисами создаёт дополнительный источник дохода через аналитические данные и рекомендации.</w:t>
      </w:r>
    </w:p>
    <w:p w14:paraId="63AC29AC" w14:textId="2A86E255" w:rsidR="00241635" w:rsidRPr="00E3193F" w:rsidRDefault="00E3193F" w:rsidP="00E3193F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3193F">
        <w:rPr>
          <w:rFonts w:ascii="Times New Roman" w:hAnsi="Times New Roman" w:cs="Times New Roman"/>
          <w:sz w:val="24"/>
          <w:szCs w:val="24"/>
        </w:rPr>
        <w:t>Прозрачность расходов усиливает доверие к банку и повышает лояльность пользователей.</w:t>
      </w:r>
    </w:p>
    <w:sectPr w:rsidR="00241635" w:rsidRPr="00E31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026"/>
    <w:multiLevelType w:val="hybridMultilevel"/>
    <w:tmpl w:val="F6C68A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76784"/>
    <w:multiLevelType w:val="hybridMultilevel"/>
    <w:tmpl w:val="33D614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E33D2"/>
    <w:multiLevelType w:val="hybridMultilevel"/>
    <w:tmpl w:val="2EDAED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03F19"/>
    <w:multiLevelType w:val="hybridMultilevel"/>
    <w:tmpl w:val="496C01F6"/>
    <w:lvl w:ilvl="0" w:tplc="A8FC7184">
      <w:start w:val="1"/>
      <w:numFmt w:val="decimal"/>
      <w:lvlText w:val="%1)"/>
      <w:lvlJc w:val="left"/>
      <w:pPr>
        <w:ind w:left="786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92E77E6"/>
    <w:multiLevelType w:val="hybridMultilevel"/>
    <w:tmpl w:val="E98AFF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D4578"/>
    <w:multiLevelType w:val="hybridMultilevel"/>
    <w:tmpl w:val="9F644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70C06"/>
    <w:multiLevelType w:val="hybridMultilevel"/>
    <w:tmpl w:val="FA0C5A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7F79B2"/>
    <w:multiLevelType w:val="hybridMultilevel"/>
    <w:tmpl w:val="0B3656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4C1872"/>
    <w:multiLevelType w:val="hybridMultilevel"/>
    <w:tmpl w:val="2CCA96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7E1B0E"/>
    <w:multiLevelType w:val="multilevel"/>
    <w:tmpl w:val="215E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7D0155"/>
    <w:multiLevelType w:val="hybridMultilevel"/>
    <w:tmpl w:val="B80C4F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2D782A"/>
    <w:multiLevelType w:val="hybridMultilevel"/>
    <w:tmpl w:val="9C20E1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D627B8"/>
    <w:multiLevelType w:val="hybridMultilevel"/>
    <w:tmpl w:val="1AF22B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A4383F"/>
    <w:multiLevelType w:val="hybridMultilevel"/>
    <w:tmpl w:val="24EE3A76"/>
    <w:lvl w:ilvl="0" w:tplc="F93C32DA">
      <w:start w:val="1"/>
      <w:numFmt w:val="decimal"/>
      <w:lvlText w:val="%1)"/>
      <w:lvlJc w:val="left"/>
      <w:pPr>
        <w:ind w:left="786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01B28"/>
    <w:multiLevelType w:val="hybridMultilevel"/>
    <w:tmpl w:val="2092D5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694013">
    <w:abstractNumId w:val="17"/>
  </w:num>
  <w:num w:numId="2" w16cid:durableId="130755338">
    <w:abstractNumId w:val="7"/>
  </w:num>
  <w:num w:numId="3" w16cid:durableId="1208026791">
    <w:abstractNumId w:val="12"/>
  </w:num>
  <w:num w:numId="4" w16cid:durableId="2010789903">
    <w:abstractNumId w:val="15"/>
  </w:num>
  <w:num w:numId="5" w16cid:durableId="647248312">
    <w:abstractNumId w:val="10"/>
  </w:num>
  <w:num w:numId="6" w16cid:durableId="953826369">
    <w:abstractNumId w:val="11"/>
  </w:num>
  <w:num w:numId="7" w16cid:durableId="770129925">
    <w:abstractNumId w:val="5"/>
  </w:num>
  <w:num w:numId="8" w16cid:durableId="1895847557">
    <w:abstractNumId w:val="8"/>
  </w:num>
  <w:num w:numId="9" w16cid:durableId="1827669100">
    <w:abstractNumId w:val="3"/>
  </w:num>
  <w:num w:numId="10" w16cid:durableId="2077894571">
    <w:abstractNumId w:val="14"/>
  </w:num>
  <w:num w:numId="11" w16cid:durableId="1210999201">
    <w:abstractNumId w:val="2"/>
  </w:num>
  <w:num w:numId="12" w16cid:durableId="956106935">
    <w:abstractNumId w:val="18"/>
  </w:num>
  <w:num w:numId="13" w16cid:durableId="369262520">
    <w:abstractNumId w:val="9"/>
  </w:num>
  <w:num w:numId="14" w16cid:durableId="533155380">
    <w:abstractNumId w:val="4"/>
  </w:num>
  <w:num w:numId="15" w16cid:durableId="1361737201">
    <w:abstractNumId w:val="16"/>
  </w:num>
  <w:num w:numId="16" w16cid:durableId="260184249">
    <w:abstractNumId w:val="1"/>
  </w:num>
  <w:num w:numId="17" w16cid:durableId="11415657">
    <w:abstractNumId w:val="0"/>
  </w:num>
  <w:num w:numId="18" w16cid:durableId="1238858099">
    <w:abstractNumId w:val="6"/>
  </w:num>
  <w:num w:numId="19" w16cid:durableId="6522921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41635"/>
    <w:rsid w:val="00316117"/>
    <w:rsid w:val="004D15E0"/>
    <w:rsid w:val="004E79C2"/>
    <w:rsid w:val="005C0E1F"/>
    <w:rsid w:val="006B5850"/>
    <w:rsid w:val="007A3B49"/>
    <w:rsid w:val="00B60F30"/>
    <w:rsid w:val="00D247EF"/>
    <w:rsid w:val="00E3193F"/>
    <w:rsid w:val="00FF3EC5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F3EC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F3EC5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F3EC5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unhideWhenUsed/>
    <w:rsid w:val="00B60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1294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Иван Иван</cp:lastModifiedBy>
  <cp:revision>2</cp:revision>
  <dcterms:created xsi:type="dcterms:W3CDTF">2025-10-08T04:59:00Z</dcterms:created>
  <dcterms:modified xsi:type="dcterms:W3CDTF">2025-10-08T04:59:00Z</dcterms:modified>
</cp:coreProperties>
</file>