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677" w:rsidRPr="00F74254" w:rsidRDefault="00F74254" w:rsidP="00F742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254">
        <w:rPr>
          <w:rFonts w:ascii="Times New Roman" w:hAnsi="Times New Roman" w:cs="Times New Roman"/>
          <w:b/>
          <w:sz w:val="28"/>
          <w:szCs w:val="28"/>
        </w:rPr>
        <w:t>Отзывы на 2 сервиса</w:t>
      </w:r>
    </w:p>
    <w:p w:rsidR="00F74254" w:rsidRDefault="00F74254" w:rsidP="00F742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2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II </w:t>
      </w:r>
      <w:r w:rsidRPr="00F74254">
        <w:rPr>
          <w:rFonts w:ascii="Times New Roman" w:hAnsi="Times New Roman" w:cs="Times New Roman"/>
          <w:b/>
          <w:sz w:val="28"/>
          <w:szCs w:val="28"/>
        </w:rPr>
        <w:t>вариант</w:t>
      </w:r>
    </w:p>
    <w:p w:rsidR="00F74254" w:rsidRDefault="00F74254" w:rsidP="00F742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5E32" w:rsidRDefault="00AE5E32" w:rsidP="00F742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4254" w:rsidRDefault="00F74254" w:rsidP="00D8146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Отзыв на сервис «Гибкое КАСКО»</w:t>
      </w:r>
    </w:p>
    <w:p w:rsidR="00F74254" w:rsidRDefault="00F74254" w:rsidP="00D814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предоставления клиенту максимально гибких условий – возможность выбрать страховые опции, динамическое формирование тарифа и прозрачность на каждом этапе – отвечает актуальному тренду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кастомность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услуг, к которому современный потребитель проявляет все большой интерес. Акцентирование на образовательной кампании и консультациях учитывает уровень финансовой грамотности в России, что может стать дополнительным конкурентным преимуществом.</w:t>
      </w:r>
    </w:p>
    <w:p w:rsidR="00AE5E32" w:rsidRDefault="00F74254" w:rsidP="00D814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Однако, отмечу ряд направлений, которые могут усилить как рыночную позицию сервиса, так и уровень удовлетворенности потребителя. Прежде всего важно сказать, что гибкость тарифа всегда сопряжена с необходимостью не только информировать клиента, но и сопровождать его на протяжении всего жизненного цикла услуги. С практической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это значит, что потенциальный пользователь, впервые сталкиваясь с гибкой продуктовой линейкой, может ощущать перегрузку при выборе выгодного для себя набора опций. Для </w:t>
      </w:r>
      <w:r w:rsidR="00DE08B2">
        <w:rPr>
          <w:rFonts w:ascii="Times New Roman" w:hAnsi="Times New Roman" w:cs="Times New Roman"/>
          <w:sz w:val="28"/>
          <w:szCs w:val="28"/>
        </w:rPr>
        <w:t>минимизации</w:t>
      </w:r>
      <w:r>
        <w:rPr>
          <w:rFonts w:ascii="Times New Roman" w:hAnsi="Times New Roman" w:cs="Times New Roman"/>
          <w:sz w:val="28"/>
          <w:szCs w:val="28"/>
        </w:rPr>
        <w:t xml:space="preserve"> подобных последствий предлагаю подумать о внедрении интерактивных сценар</w:t>
      </w:r>
      <w:r w:rsidR="00AE5E32">
        <w:rPr>
          <w:rFonts w:ascii="Times New Roman" w:hAnsi="Times New Roman" w:cs="Times New Roman"/>
          <w:sz w:val="28"/>
          <w:szCs w:val="28"/>
        </w:rPr>
        <w:t>иев или рекомендаций на базе ИИ.</w:t>
      </w:r>
      <w:r>
        <w:rPr>
          <w:rFonts w:ascii="Times New Roman" w:hAnsi="Times New Roman" w:cs="Times New Roman"/>
          <w:sz w:val="28"/>
          <w:szCs w:val="28"/>
        </w:rPr>
        <w:t xml:space="preserve"> Такое решение позволит, во-первых, быстро проанализировать профиль клиента</w:t>
      </w:r>
      <w:r w:rsidR="00AE5E32">
        <w:rPr>
          <w:rFonts w:ascii="Times New Roman" w:hAnsi="Times New Roman" w:cs="Times New Roman"/>
          <w:sz w:val="28"/>
          <w:szCs w:val="28"/>
        </w:rPr>
        <w:t xml:space="preserve"> и, во-вторых, автоматически предложить один или несколько актуальных пакетов. В таком случае конверсия первичных обращений увеличится.</w:t>
      </w:r>
    </w:p>
    <w:p w:rsidR="00AE5E32" w:rsidRDefault="00AE5E32" w:rsidP="00D814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Говоря о технической стороне вопроса, важно расширять круг интеграции с крупными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агрегаторами</w:t>
      </w:r>
      <w:proofErr w:type="spellEnd"/>
      <w:r w:rsidR="00DE08B2" w:rsidRPr="00DE08B2">
        <w:rPr>
          <w:rFonts w:ascii="Times New Roman" w:hAnsi="Times New Roman" w:cs="Times New Roman"/>
          <w:sz w:val="28"/>
          <w:szCs w:val="28"/>
        </w:rPr>
        <w:t xml:space="preserve"> </w:t>
      </w:r>
      <w:r w:rsidR="00DE08B2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DE08B2">
        <w:rPr>
          <w:rFonts w:ascii="Times New Roman" w:hAnsi="Times New Roman" w:cs="Times New Roman"/>
          <w:sz w:val="28"/>
          <w:szCs w:val="28"/>
        </w:rPr>
        <w:t>маркетплйсами</w:t>
      </w:r>
      <w:proofErr w:type="spellEnd"/>
      <w:r w:rsidR="00DE08B2">
        <w:rPr>
          <w:rFonts w:ascii="Times New Roman" w:hAnsi="Times New Roman" w:cs="Times New Roman"/>
          <w:sz w:val="28"/>
          <w:szCs w:val="28"/>
        </w:rPr>
        <w:t xml:space="preserve"> страховых услуг, а также с платформами автосалонов. Все это даст возможность е только увеличить долю рынка, но и повысить лояльность аудитории за счет единого цифрового пространства, где клиенту не нужно повторно вводить данные и тратить время на пояснения.</w:t>
      </w:r>
    </w:p>
    <w:p w:rsidR="00DE08B2" w:rsidRDefault="00DE08B2" w:rsidP="00D814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касается маркетинга, советую активнее работать с сообществами автолюбителей и т.н. «мнительными покупателями», которые традиционно</w:t>
      </w:r>
      <w:r w:rsidR="0017574E">
        <w:rPr>
          <w:rFonts w:ascii="Times New Roman" w:hAnsi="Times New Roman" w:cs="Times New Roman"/>
          <w:sz w:val="28"/>
          <w:szCs w:val="28"/>
        </w:rPr>
        <w:t xml:space="preserve"> относятся к страхованию с недоверием. Для этого нужно разработать полноценную образовательную стратегию. В дальнейшем эффективным инструментом станет программа лояльности.</w:t>
      </w:r>
    </w:p>
    <w:p w:rsidR="0017574E" w:rsidRDefault="0017574E" w:rsidP="00D814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менее значимо развивать направление прозрачности и открытости на каждом этапе</w:t>
      </w:r>
      <w:r w:rsidRPr="0017574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вплоть до визуализации процесса принятия решения по </w:t>
      </w:r>
      <w:r>
        <w:rPr>
          <w:rFonts w:ascii="Times New Roman" w:hAnsi="Times New Roman" w:cs="Times New Roman"/>
          <w:sz w:val="28"/>
          <w:szCs w:val="28"/>
        </w:rPr>
        <w:lastRenderedPageBreak/>
        <w:t>выплате, формирования тарифа или расчета индивидуальных рисков. Чем меньше будет «темных пятен», тем выше доверие пользователя.</w:t>
      </w:r>
    </w:p>
    <w:p w:rsidR="0017574E" w:rsidRDefault="0017574E" w:rsidP="00D814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Особо отмечу возможность выхода на корпоративный сегмент</w:t>
      </w:r>
      <w:r w:rsidRPr="0017574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предложить решения для малого бизнеса, служб такси,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каршерингов</w:t>
      </w:r>
      <w:proofErr w:type="spellEnd"/>
      <w:r>
        <w:rPr>
          <w:rFonts w:ascii="Times New Roman" w:hAnsi="Times New Roman" w:cs="Times New Roman"/>
          <w:sz w:val="28"/>
          <w:szCs w:val="28"/>
        </w:rPr>
        <w:t>. Здесь гибкость тоже очень важна, а потенциал выручки еще выше, а с ней и увеличивается узнаваемость бренда.</w:t>
      </w:r>
    </w:p>
    <w:p w:rsidR="0017574E" w:rsidRDefault="0017574E" w:rsidP="00D814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целом </w:t>
      </w:r>
      <w:r w:rsidR="00D81466">
        <w:rPr>
          <w:rFonts w:ascii="Times New Roman" w:hAnsi="Times New Roman" w:cs="Times New Roman"/>
          <w:sz w:val="28"/>
          <w:szCs w:val="28"/>
        </w:rPr>
        <w:t xml:space="preserve">сервис </w:t>
      </w:r>
      <w:r>
        <w:rPr>
          <w:rFonts w:ascii="Times New Roman" w:hAnsi="Times New Roman" w:cs="Times New Roman"/>
          <w:sz w:val="28"/>
          <w:szCs w:val="28"/>
        </w:rPr>
        <w:t>у меня вызывает положительный отклик</w:t>
      </w:r>
      <w:r w:rsidR="00D81466">
        <w:rPr>
          <w:rFonts w:ascii="Times New Roman" w:hAnsi="Times New Roman" w:cs="Times New Roman"/>
          <w:sz w:val="28"/>
          <w:szCs w:val="28"/>
        </w:rPr>
        <w:t xml:space="preserve"> как в теоретической базе, так и в практической проработке. Но важно не останавливаться на достигнутом, а развивать обозначенные направления.</w:t>
      </w:r>
    </w:p>
    <w:p w:rsidR="00D81466" w:rsidRDefault="00D81466" w:rsidP="00F7425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81466" w:rsidRDefault="00D81466" w:rsidP="00F7425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81466" w:rsidRDefault="00D81466" w:rsidP="00D8146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1466">
        <w:rPr>
          <w:rFonts w:ascii="Times New Roman" w:hAnsi="Times New Roman" w:cs="Times New Roman"/>
          <w:b/>
          <w:sz w:val="28"/>
          <w:szCs w:val="28"/>
        </w:rPr>
        <w:t>Отзыв на сервис «Поток С2С»</w:t>
      </w:r>
    </w:p>
    <w:p w:rsidR="00D81466" w:rsidRDefault="00D81466" w:rsidP="0094525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Обоснование сервиса затрагивает актуальную проблему денежных переводов</w:t>
      </w:r>
      <w:r w:rsidR="005F4637">
        <w:rPr>
          <w:rFonts w:ascii="Times New Roman" w:hAnsi="Times New Roman" w:cs="Times New Roman"/>
          <w:sz w:val="28"/>
          <w:szCs w:val="28"/>
        </w:rPr>
        <w:t xml:space="preserve"> – необходимость сделать их проще, быстрее и безопаснее, избавившись от устаревших и неэффективных решений. Главные достоинства концепта заключаются в ясной идентификации боли пользователя</w:t>
      </w:r>
      <w:r w:rsidR="005F4637" w:rsidRPr="005F4637">
        <w:rPr>
          <w:rFonts w:ascii="Times New Roman" w:hAnsi="Times New Roman" w:cs="Times New Roman"/>
          <w:sz w:val="28"/>
          <w:szCs w:val="28"/>
        </w:rPr>
        <w:t xml:space="preserve">: </w:t>
      </w:r>
      <w:r w:rsidR="005F4637">
        <w:rPr>
          <w:rFonts w:ascii="Times New Roman" w:hAnsi="Times New Roman" w:cs="Times New Roman"/>
          <w:sz w:val="28"/>
          <w:szCs w:val="28"/>
        </w:rPr>
        <w:t>необходимость узнавать</w:t>
      </w:r>
      <w:r w:rsidR="00292D89">
        <w:rPr>
          <w:rFonts w:ascii="Times New Roman" w:hAnsi="Times New Roman" w:cs="Times New Roman"/>
          <w:sz w:val="28"/>
          <w:szCs w:val="28"/>
        </w:rPr>
        <w:t xml:space="preserve"> реквизиты платежа, искать</w:t>
      </w:r>
      <w:r w:rsidR="00292D89" w:rsidRPr="00292D89">
        <w:rPr>
          <w:rFonts w:ascii="Times New Roman" w:hAnsi="Times New Roman" w:cs="Times New Roman"/>
          <w:sz w:val="28"/>
          <w:szCs w:val="28"/>
        </w:rPr>
        <w:t>/</w:t>
      </w:r>
      <w:r w:rsidR="00292D89">
        <w:rPr>
          <w:rFonts w:ascii="Times New Roman" w:hAnsi="Times New Roman" w:cs="Times New Roman"/>
          <w:sz w:val="28"/>
          <w:szCs w:val="28"/>
        </w:rPr>
        <w:t>сохранять номера карт, ошибаться в цифрах, сталкиваться с недоверием при коллективных сборах средств.</w:t>
      </w:r>
    </w:p>
    <w:p w:rsidR="00292D89" w:rsidRDefault="004C2C08" w:rsidP="0094525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сервисе ставка делается на формирование на формирование платежных ссылок, которые быстро распространяются через привычные каналы (мессенджеры), минуя необходимость сообщать ПД. Сервис удобен для родительских чатов, домовых чатов, организаторов мероприятий и т.д.</w:t>
      </w:r>
    </w:p>
    <w:p w:rsidR="00B27712" w:rsidRDefault="00B27712" w:rsidP="0094525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Несмотря на инновационный подход, сервису необходимо усиливать ряд компонентов, чтобы его внедрение стало действительно массовым. Во-первых, ключевой вызов – доверие и безопасность. Пользователи крайне болезненно воспринимают риски мошенничества при массовых переводах. Также по возможности предусмотреть систему подтверждения целевого расходования собранных средств.</w:t>
      </w:r>
    </w:p>
    <w:p w:rsidR="00B27712" w:rsidRDefault="00B27712" w:rsidP="0094525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не менее важный аспект – удобство пользовательского сценария. Несмотря на минимизацию действия для получателя, отправителям нужен подробный интерфейс для настройки сценариев, гибкая система уведомлений и напоминаний, быстрый доступ к истории переводов и аналитике</w:t>
      </w:r>
      <w:r w:rsidR="00BA034D">
        <w:rPr>
          <w:rFonts w:ascii="Times New Roman" w:hAnsi="Times New Roman" w:cs="Times New Roman"/>
          <w:sz w:val="28"/>
          <w:szCs w:val="28"/>
        </w:rPr>
        <w:t>. Особое внимание стоит уделить визуализации процесса для пользователей.</w:t>
      </w:r>
    </w:p>
    <w:p w:rsidR="00BA034D" w:rsidRDefault="00BA034D" w:rsidP="0094525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Маркетингово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сервису стоит не просто рассчитывать на </w:t>
      </w:r>
      <w:r w:rsidRPr="00BA034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вирусное</w:t>
      </w:r>
      <w:r w:rsidRPr="00BA034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распространение среди продвинутых пользователей, но активно вкладываться </w:t>
      </w:r>
      <w:r>
        <w:rPr>
          <w:rFonts w:ascii="Times New Roman" w:hAnsi="Times New Roman" w:cs="Times New Roman"/>
          <w:sz w:val="28"/>
          <w:szCs w:val="28"/>
        </w:rPr>
        <w:lastRenderedPageBreak/>
        <w:t>в обучение</w:t>
      </w:r>
      <w:r w:rsidRPr="00BA034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публиковать анимационные ролики, пользовательские видео инструкции.</w:t>
      </w:r>
    </w:p>
    <w:p w:rsidR="00BA034D" w:rsidRDefault="00BA034D" w:rsidP="0094525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Возможный вызов – законодательное ограничения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антиотмывочные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процедуры, борьба с нелегальной деятельностью).</w:t>
      </w:r>
    </w:p>
    <w:p w:rsidR="00BA034D" w:rsidRPr="00BA034D" w:rsidRDefault="00BA034D" w:rsidP="0094525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целом сервис обладает мощным рыночным потенциалом, уже на стадии архитектурного обоснования решая ряд проблем в сфере массовых сборов. Успех проекта будет связан с постоянным совершенствованием механизмов прозрачности, безопасности, информирования. Именно комплексность подхода в разработке сервиса даст ему возможность стать востребованным элементом финансовый среды страны.</w:t>
      </w:r>
      <w:bookmarkEnd w:id="0"/>
    </w:p>
    <w:sectPr w:rsidR="00BA034D" w:rsidRPr="00BA0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686"/>
    <w:rsid w:val="00132677"/>
    <w:rsid w:val="0017574E"/>
    <w:rsid w:val="00292D89"/>
    <w:rsid w:val="004C2C08"/>
    <w:rsid w:val="005F4637"/>
    <w:rsid w:val="00664CA2"/>
    <w:rsid w:val="00932686"/>
    <w:rsid w:val="00945259"/>
    <w:rsid w:val="00AE5E32"/>
    <w:rsid w:val="00B27712"/>
    <w:rsid w:val="00BA034D"/>
    <w:rsid w:val="00D81466"/>
    <w:rsid w:val="00DE08B2"/>
    <w:rsid w:val="00F7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DDE497"/>
  <w15:chartTrackingRefBased/>
  <w15:docId w15:val="{73267880-30B1-4DB7-9F6F-198295ED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Матюхин Данила Алексеевич</dc:creator>
  <cp:keywords/>
  <dc:description/>
  <cp:lastModifiedBy>Матюхин Данила Алексеевич</cp:lastModifiedBy>
  <cp:revision>4</cp:revision>
  <dcterms:created xsi:type="dcterms:W3CDTF">2025-08-15T04:18:00Z</dcterms:created>
  <dcterms:modified xsi:type="dcterms:W3CDTF">2025-08-15T06:03:00Z</dcterms:modified>
</cp:coreProperties>
</file>