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C3EA6" w14:textId="26811EC8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24BE1058" w14:textId="1613405F" w:rsidR="00264464" w:rsidRPr="00241635" w:rsidRDefault="00C930DC" w:rsidP="00C930DC">
      <w:pPr>
        <w:pStyle w:val="a5"/>
        <w:ind w:left="426"/>
        <w:rPr>
          <w:rFonts w:ascii="Times New Roman" w:hAnsi="Times New Roman" w:cs="Times New Roman"/>
          <w:sz w:val="24"/>
          <w:szCs w:val="24"/>
        </w:rPr>
      </w:pPr>
      <w:r w:rsidRPr="00C930DC">
        <w:rPr>
          <w:rFonts w:ascii="Times New Roman" w:hAnsi="Times New Roman" w:cs="Times New Roman"/>
          <w:sz w:val="24"/>
          <w:szCs w:val="24"/>
        </w:rPr>
        <w:t>Жилищно-коммунальное хозяйство — одна из самых массовых и чувствительных для людей сфер, где даже небольшие улучшения затрагивают миллионы домохозяйств. Внутри процесса много ручной рутины, разрозненных систем и операционных издержек, из</w:t>
      </w:r>
      <w:r w:rsidRPr="00C930DC">
        <w:rPr>
          <w:rFonts w:ascii="Times New Roman" w:hAnsi="Times New Roman" w:cs="Times New Roman"/>
          <w:sz w:val="24"/>
          <w:szCs w:val="24"/>
        </w:rPr>
        <w:noBreakHyphen/>
        <w:t xml:space="preserve">за чего возникают ошибки и споры. При этом рынок постепенно </w:t>
      </w:r>
      <w:proofErr w:type="spellStart"/>
      <w:r w:rsidRPr="00C930DC">
        <w:rPr>
          <w:rFonts w:ascii="Times New Roman" w:hAnsi="Times New Roman" w:cs="Times New Roman"/>
          <w:sz w:val="24"/>
          <w:szCs w:val="24"/>
        </w:rPr>
        <w:t>цифровизуется</w:t>
      </w:r>
      <w:proofErr w:type="spellEnd"/>
      <w:r w:rsidRPr="00C930DC">
        <w:rPr>
          <w:rFonts w:ascii="Times New Roman" w:hAnsi="Times New Roman" w:cs="Times New Roman"/>
          <w:sz w:val="24"/>
          <w:szCs w:val="24"/>
        </w:rPr>
        <w:t>, но пока чаще переносит бумажные процессы в «электронный вид» без реальной автоматизации. Поэтому здесь есть пространство для решений, которые закрывают болевые точки на уровне данных и платежей, а не только интерфейсов.</w:t>
      </w:r>
    </w:p>
    <w:p w14:paraId="321BFFF4" w14:textId="5C8AD8A9" w:rsid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62A118CD" w14:textId="436F93F0" w:rsidR="00264464" w:rsidRPr="00264464" w:rsidRDefault="00C930DC" w:rsidP="00C930DC">
      <w:pPr>
        <w:pStyle w:val="a5"/>
        <w:ind w:left="284"/>
        <w:rPr>
          <w:rFonts w:ascii="Times New Roman" w:hAnsi="Times New Roman" w:cs="Times New Roman"/>
          <w:sz w:val="24"/>
          <w:szCs w:val="24"/>
        </w:rPr>
      </w:pPr>
      <w:r w:rsidRPr="00C930DC">
        <w:rPr>
          <w:rFonts w:ascii="Times New Roman" w:hAnsi="Times New Roman" w:cs="Times New Roman"/>
          <w:sz w:val="24"/>
          <w:szCs w:val="24"/>
        </w:rPr>
        <w:t>Показания приборов учёта часто передаются вручную и с задержками, что приводит к ошибкам, переплатам и длительным корректировкам. Начисления для жильцов непрозрачны: люди не понимают, за что именно платят, и теряют доверие к УК и РСО. Платежи неудобны и несвоевременны, отсюда просрочки, пени и ухудшение платёжной дисциплины. Управляющие компании тратят много времени на сбор, сверку и разбор спорных случаев, вместо того чтобы заниматься качеством услуг.</w:t>
      </w:r>
    </w:p>
    <w:p w14:paraId="3FB40ED3" w14:textId="18826362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33A6C7F4" w14:textId="6038BA1D" w:rsidR="006C2144" w:rsidRDefault="006C2144" w:rsidP="00E30110">
      <w:pPr>
        <w:ind w:left="360"/>
        <w:rPr>
          <w:rFonts w:ascii="Times New Roman" w:hAnsi="Times New Roman" w:cs="Times New Roman"/>
          <w:sz w:val="24"/>
          <w:szCs w:val="24"/>
        </w:rPr>
      </w:pPr>
      <w:r w:rsidRPr="00C930DC">
        <w:rPr>
          <w:rFonts w:ascii="Times New Roman" w:hAnsi="Times New Roman" w:cs="Times New Roman"/>
          <w:sz w:val="24"/>
          <w:szCs w:val="24"/>
        </w:rPr>
        <w:t>Часть УК внедрила личные кабинеты и чат</w:t>
      </w:r>
      <w:r w:rsidRPr="00C930DC">
        <w:rPr>
          <w:rFonts w:ascii="Times New Roman" w:hAnsi="Times New Roman" w:cs="Times New Roman"/>
          <w:sz w:val="24"/>
          <w:szCs w:val="24"/>
        </w:rPr>
        <w:noBreakHyphen/>
        <w:t>боты для приёма показаний, однако это лишь перенос ручного ввода в цифровой канал. Банковские приложения упростили оплату квитанций и добавили напоминания, но не связали оплату с реальным потреблением. Телефон, электронная почта и мессенджеры используются как резервные каналы, что создаёт хаос и дублирование. В итоге процесс остаётся фрагментированным, а качество данных и скорость закрытия спорных вопросов --- низкими.</w:t>
      </w:r>
    </w:p>
    <w:p w14:paraId="3B471CFC" w14:textId="77777777" w:rsidR="00E30110" w:rsidRPr="00241635" w:rsidRDefault="00E30110" w:rsidP="00E30110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2BDDDED" w14:textId="6561A845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978AED0" w14:textId="7F241370" w:rsidR="00E30110" w:rsidRPr="006C2144" w:rsidRDefault="006C2144" w:rsidP="006C2144">
      <w:pPr>
        <w:ind w:left="426"/>
        <w:rPr>
          <w:rFonts w:ascii="Times New Roman" w:hAnsi="Times New Roman" w:cs="Times New Roman"/>
          <w:sz w:val="24"/>
          <w:szCs w:val="24"/>
        </w:rPr>
      </w:pPr>
      <w:r w:rsidRPr="006C2144">
        <w:rPr>
          <w:rFonts w:ascii="Times New Roman" w:hAnsi="Times New Roman" w:cs="Times New Roman"/>
          <w:sz w:val="24"/>
          <w:szCs w:val="24"/>
        </w:rPr>
        <w:t>Мы провели интервью с жильцами и представителями УК/ТСЖ, чтобы понять, где именно возникают ошибки и задержки. Дополнительно изучили отраслевые отчёты и публичные записи жалоб, чтобы увидеть масштаб повторяющихся сценариев. Провели разбор пользовательских сценариев в существующих ЛК и банковских приложениях, отметив узкие места. Наконец, проанализировали экономику процесса на стороне УК, чтобы оценить потенциальную выгоду от автоматизации.</w:t>
      </w:r>
    </w:p>
    <w:p w14:paraId="248C6A59" w14:textId="0DAAAAA2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AAA5657" w14:textId="33FFADD0" w:rsidR="00264464" w:rsidRPr="00241635" w:rsidRDefault="006C2144" w:rsidP="00264464">
      <w:pPr>
        <w:ind w:left="360"/>
        <w:rPr>
          <w:rFonts w:ascii="Times New Roman" w:hAnsi="Times New Roman" w:cs="Times New Roman"/>
          <w:sz w:val="24"/>
          <w:szCs w:val="24"/>
        </w:rPr>
      </w:pPr>
      <w:r w:rsidRPr="006C2144">
        <w:rPr>
          <w:rFonts w:ascii="Times New Roman" w:hAnsi="Times New Roman" w:cs="Times New Roman"/>
          <w:sz w:val="24"/>
          <w:szCs w:val="24"/>
        </w:rPr>
        <w:t>Текущие решения не строят надёжную цепочку «данные → верификация → расчёт → списание», оставляя много ручных шагов. Проверка корректности показаний слабая, а механизмы сверки и оспаривания растянуты по времени. Оплата инициируется пользователем, а не системой, поэтому риск просрочек остаётся высоким. Интеграции с УК/РСО часто поверхностные, что мешает добиться единого источника правды по начислениям.</w:t>
      </w:r>
    </w:p>
    <w:p w14:paraId="1162EB3D" w14:textId="3514A5A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Вы придумали способы решения (ТАБЛЕТКА ОТ КЛИЕНТСКОЙ БОЛИ)? Отлично! Очень кратко охарактеризуйте их.</w:t>
      </w:r>
    </w:p>
    <w:p w14:paraId="27F20FB2" w14:textId="760523C1" w:rsidR="00264464" w:rsidRPr="00241635" w:rsidRDefault="006C2144" w:rsidP="00264464">
      <w:pPr>
        <w:ind w:left="360"/>
        <w:rPr>
          <w:rFonts w:ascii="Times New Roman" w:hAnsi="Times New Roman" w:cs="Times New Roman"/>
          <w:sz w:val="24"/>
          <w:szCs w:val="24"/>
        </w:rPr>
      </w:pPr>
      <w:r w:rsidRPr="006C2144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6C2144">
        <w:rPr>
          <w:rFonts w:ascii="Times New Roman" w:hAnsi="Times New Roman" w:cs="Times New Roman"/>
          <w:sz w:val="24"/>
          <w:szCs w:val="24"/>
        </w:rPr>
        <w:t>Автосчёт</w:t>
      </w:r>
      <w:proofErr w:type="spellEnd"/>
      <w:r w:rsidRPr="006C2144">
        <w:rPr>
          <w:rFonts w:ascii="Times New Roman" w:hAnsi="Times New Roman" w:cs="Times New Roman"/>
          <w:sz w:val="24"/>
          <w:szCs w:val="24"/>
        </w:rPr>
        <w:t>» — это сквозная платформа, которая автоматически собирает показания с «умных» счетчиков, оснащенных SIM-модулями и работающих в сетях NB-</w:t>
      </w:r>
      <w:proofErr w:type="spellStart"/>
      <w:r w:rsidRPr="006C2144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6C2144">
        <w:rPr>
          <w:rFonts w:ascii="Times New Roman" w:hAnsi="Times New Roman" w:cs="Times New Roman"/>
          <w:sz w:val="24"/>
          <w:szCs w:val="24"/>
        </w:rPr>
        <w:t>, а также через мобильное приложение с функцией фото-OCR для старых аналоговых приборов в качестве резервного канала. Данные в зашифрованном виде передаются на облачную платформу, где AI-алгоритм проверяет их на аномалии (скачки расхода). После верификации система через API интегрируется с биллингом УК/РСО, получает точную сумму к оплате и в заданную дату автоматически инициирует платеж через Систему Быстрых Платежей (СБП) с привязанного счета пользователя, который заранее дает на это согласие.</w:t>
      </w:r>
    </w:p>
    <w:p w14:paraId="474DB1EF" w14:textId="0C50DD69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154AAC09" w14:textId="1AD7E356" w:rsidR="00264464" w:rsidRPr="006C2144" w:rsidRDefault="006C2144" w:rsidP="00264464">
      <w:pPr>
        <w:pStyle w:val="a5"/>
        <w:rPr>
          <w:rFonts w:ascii="Times New Roman" w:hAnsi="Times New Roman" w:cs="Times New Roman"/>
          <w:sz w:val="24"/>
          <w:szCs w:val="24"/>
        </w:rPr>
      </w:pPr>
      <w:r w:rsidRPr="006C2144">
        <w:rPr>
          <w:rFonts w:ascii="Times New Roman" w:hAnsi="Times New Roman" w:cs="Times New Roman"/>
          <w:sz w:val="24"/>
          <w:szCs w:val="24"/>
        </w:rPr>
        <w:t>Мы убираем ключевые ручные действия и связываем оплату непосредственно с фактом потребления, что снижает ошибки и просрочки. Пользователь получает прозрачность и контроль, не теряя удобства: можно поставить лимит, приостановить списание или запустить спор. УК получают экономию на операциях и лучшее качество данных, что повышает доверие и снижает нагрузку на поддержку. Технологически решение опирается на зрелые стандарты </w:t>
      </w:r>
      <w:proofErr w:type="spellStart"/>
      <w:r w:rsidRPr="006C2144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6C2144">
        <w:rPr>
          <w:rFonts w:ascii="Times New Roman" w:hAnsi="Times New Roman" w:cs="Times New Roman"/>
          <w:sz w:val="24"/>
          <w:szCs w:val="24"/>
        </w:rPr>
        <w:t xml:space="preserve"> (NB-</w:t>
      </w:r>
      <w:proofErr w:type="spellStart"/>
      <w:r w:rsidRPr="006C2144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6C2144">
        <w:rPr>
          <w:rFonts w:ascii="Times New Roman" w:hAnsi="Times New Roman" w:cs="Times New Roman"/>
          <w:sz w:val="24"/>
          <w:szCs w:val="24"/>
        </w:rPr>
        <w:t>), AI для валидации и API СБП, поэтому его можно быстро пилотировать с конкретными производителями счетчиков и банками-партнерами.</w:t>
      </w:r>
    </w:p>
    <w:p w14:paraId="2FC76BDE" w14:textId="13A29B86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4E8D1B7A" w14:textId="0DF6417A" w:rsidR="00C47E2F" w:rsidRPr="00241635" w:rsidRDefault="006C2144" w:rsidP="00C47E2F">
      <w:pPr>
        <w:ind w:left="360"/>
        <w:rPr>
          <w:rFonts w:ascii="Times New Roman" w:hAnsi="Times New Roman" w:cs="Times New Roman"/>
          <w:sz w:val="24"/>
          <w:szCs w:val="24"/>
        </w:rPr>
      </w:pPr>
      <w:r w:rsidRPr="006C2144">
        <w:rPr>
          <w:rFonts w:ascii="Times New Roman" w:hAnsi="Times New Roman" w:cs="Times New Roman"/>
          <w:sz w:val="24"/>
          <w:szCs w:val="24"/>
        </w:rPr>
        <w:t>Мы фокусируемся на персональных финансах, а именно на управлении кредитными обязательствами и рассрочками. У многих пользователей одновременно несколько продуктов: кредитные карты, POS</w:t>
      </w:r>
      <w:r w:rsidRPr="006C2144">
        <w:rPr>
          <w:rFonts w:ascii="Times New Roman" w:hAnsi="Times New Roman" w:cs="Times New Roman"/>
          <w:sz w:val="24"/>
          <w:szCs w:val="24"/>
        </w:rPr>
        <w:noBreakHyphen/>
        <w:t>рассрочки и BNPL, которые живут в разных приложениях. Отсутствие целостного вида по суммам, ставкам и датам приводит к хаосу и случайным просрочкам. Своевременная консолидация данных и умные подсказки способны ощутимо сэкономить деньги и нервы.</w:t>
      </w:r>
    </w:p>
    <w:p w14:paraId="28D28C1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72D246AC" w14:textId="02236B67" w:rsidR="006C2144" w:rsidRDefault="006C2144" w:rsidP="006C2144">
      <w:pPr>
        <w:pStyle w:val="a5"/>
        <w:rPr>
          <w:rFonts w:ascii="Times New Roman" w:hAnsi="Times New Roman" w:cs="Times New Roman"/>
          <w:sz w:val="24"/>
          <w:szCs w:val="24"/>
        </w:rPr>
      </w:pPr>
      <w:r w:rsidRPr="006C2144">
        <w:rPr>
          <w:rFonts w:ascii="Times New Roman" w:hAnsi="Times New Roman" w:cs="Times New Roman"/>
          <w:sz w:val="24"/>
          <w:szCs w:val="24"/>
        </w:rPr>
        <w:t>Платежи растянуты по месяцам и банкам, поэтому легко пропустить дату или внести меньшую сумму. Пользователям трудно понять, куда выгоднее направить лишние средства, чтобы быстрее сократить долг. Банки показывают только свои продукты, а значит, картина всегда неполная и несопоставимая. Из</w:t>
      </w:r>
      <w:r w:rsidRPr="006C2144">
        <w:rPr>
          <w:rFonts w:ascii="Times New Roman" w:hAnsi="Times New Roman" w:cs="Times New Roman"/>
          <w:sz w:val="24"/>
          <w:szCs w:val="24"/>
        </w:rPr>
        <w:noBreakHyphen/>
        <w:t>за этого люди переплачивают проценты и штрафы, хотя могли бы оптимизировать сервис долга.</w:t>
      </w:r>
    </w:p>
    <w:p w14:paraId="66BDEADE" w14:textId="77777777" w:rsidR="00C47E2F" w:rsidRPr="00C47E2F" w:rsidRDefault="00C47E2F" w:rsidP="00C47E2F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4B2CD79E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4CA2F105" w14:textId="0CDCC5B5" w:rsidR="00C47E2F" w:rsidRPr="00C47E2F" w:rsidRDefault="006C2144" w:rsidP="00C47E2F">
      <w:pPr>
        <w:ind w:left="360"/>
        <w:rPr>
          <w:rFonts w:ascii="Times New Roman" w:hAnsi="Times New Roman" w:cs="Times New Roman"/>
          <w:sz w:val="24"/>
          <w:szCs w:val="24"/>
        </w:rPr>
      </w:pPr>
      <w:r w:rsidRPr="006C2144">
        <w:rPr>
          <w:rFonts w:ascii="Times New Roman" w:hAnsi="Times New Roman" w:cs="Times New Roman"/>
          <w:sz w:val="24"/>
          <w:szCs w:val="24"/>
        </w:rPr>
        <w:t xml:space="preserve">Часть людей ведёт таблицы и календари, но поддерживать их в актуальном состоянии сложно и скучно. </w:t>
      </w:r>
      <w:proofErr w:type="spellStart"/>
      <w:r w:rsidRPr="006C2144">
        <w:rPr>
          <w:rFonts w:ascii="Times New Roman" w:hAnsi="Times New Roman" w:cs="Times New Roman"/>
          <w:sz w:val="24"/>
          <w:szCs w:val="24"/>
        </w:rPr>
        <w:t>Напоминалки</w:t>
      </w:r>
      <w:proofErr w:type="spellEnd"/>
      <w:r w:rsidRPr="006C2144">
        <w:rPr>
          <w:rFonts w:ascii="Times New Roman" w:hAnsi="Times New Roman" w:cs="Times New Roman"/>
          <w:sz w:val="24"/>
          <w:szCs w:val="24"/>
        </w:rPr>
        <w:t xml:space="preserve"> помогают не забыть про дату, однако они не понимают приоритетов и не учитывают ставки. Отдельные банки предлагают PFM</w:t>
      </w:r>
      <w:r w:rsidRPr="006C2144">
        <w:rPr>
          <w:rFonts w:ascii="Times New Roman" w:hAnsi="Times New Roman" w:cs="Times New Roman"/>
          <w:sz w:val="24"/>
          <w:szCs w:val="24"/>
        </w:rPr>
        <w:noBreakHyphen/>
        <w:t>функции, но в границах своего пула продуктов, что не решает задачу агрегирования. В результате решения работают точечно и не дают стратегической оптимизации.</w:t>
      </w:r>
    </w:p>
    <w:p w14:paraId="1818B81A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655FAED2" w14:textId="6F8CFEC7" w:rsidR="00C47E2F" w:rsidRPr="006C2144" w:rsidRDefault="006C2144" w:rsidP="006C2144">
      <w:pPr>
        <w:rPr>
          <w:rFonts w:ascii="Times New Roman" w:hAnsi="Times New Roman" w:cs="Times New Roman"/>
          <w:sz w:val="24"/>
          <w:szCs w:val="24"/>
        </w:rPr>
      </w:pPr>
      <w:r w:rsidRPr="006C2144">
        <w:rPr>
          <w:rFonts w:ascii="Times New Roman" w:hAnsi="Times New Roman" w:cs="Times New Roman"/>
          <w:sz w:val="24"/>
          <w:szCs w:val="24"/>
        </w:rPr>
        <w:t>Изучили форумы и сообщества, где люди делятся опытом ведения долгов и кейсами просрочек. Просмотрели публичные отчёты и исследования по динамике кредитной нагрузки, чтобы подтвердить масштаб явления. В фокус</w:t>
      </w:r>
      <w:r w:rsidRPr="006C2144">
        <w:rPr>
          <w:rFonts w:ascii="Times New Roman" w:hAnsi="Times New Roman" w:cs="Times New Roman"/>
          <w:sz w:val="24"/>
          <w:szCs w:val="24"/>
        </w:rPr>
        <w:noBreakHyphen/>
        <w:t>группах проверили понятность терминов и ожидаемый формат подсказок.</w:t>
      </w:r>
    </w:p>
    <w:p w14:paraId="0250AB1C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BC104F2" w14:textId="13854EDE" w:rsidR="00241635" w:rsidRPr="006C2144" w:rsidRDefault="006C2144" w:rsidP="006C2144">
      <w:pPr>
        <w:rPr>
          <w:rFonts w:ascii="Times New Roman" w:hAnsi="Times New Roman" w:cs="Times New Roman"/>
          <w:sz w:val="24"/>
          <w:szCs w:val="24"/>
        </w:rPr>
      </w:pPr>
      <w:r w:rsidRPr="006C2144">
        <w:rPr>
          <w:rFonts w:ascii="Times New Roman" w:hAnsi="Times New Roman" w:cs="Times New Roman"/>
          <w:sz w:val="24"/>
          <w:szCs w:val="24"/>
        </w:rPr>
        <w:t>Они не делают автоматическую кросс</w:t>
      </w:r>
      <w:r w:rsidRPr="006C2144">
        <w:rPr>
          <w:rFonts w:ascii="Times New Roman" w:hAnsi="Times New Roman" w:cs="Times New Roman"/>
          <w:sz w:val="24"/>
          <w:szCs w:val="24"/>
        </w:rPr>
        <w:noBreakHyphen/>
        <w:t>банковскую агрегацию, оставляя пользователю тяжелую работу по сбору данных. В них нет персонализированного плана погашения, который учитывает ставки, штрафы и поведение доходов. Симуляции «</w:t>
      </w:r>
      <w:proofErr w:type="gramStart"/>
      <w:r w:rsidRPr="006C2144">
        <w:rPr>
          <w:rFonts w:ascii="Times New Roman" w:hAnsi="Times New Roman" w:cs="Times New Roman"/>
          <w:sz w:val="24"/>
          <w:szCs w:val="24"/>
        </w:rPr>
        <w:t>что</w:t>
      </w:r>
      <w:proofErr w:type="gramEnd"/>
      <w:r w:rsidRPr="006C2144">
        <w:rPr>
          <w:rFonts w:ascii="Times New Roman" w:hAnsi="Times New Roman" w:cs="Times New Roman"/>
          <w:sz w:val="24"/>
          <w:szCs w:val="24"/>
        </w:rPr>
        <w:t xml:space="preserve"> если» либо отсутствуют, либо слишком примитивны для принятия решений. Напоминания не связаны с приоритетами, поэтому деньги часто распределяются неэффективно.</w:t>
      </w:r>
    </w:p>
    <w:p w14:paraId="66E7A576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FC37FD9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6A0C9BD2" w14:textId="0D0462FB" w:rsidR="00241635" w:rsidRPr="006C2144" w:rsidRDefault="006C2144" w:rsidP="006C2144">
      <w:pPr>
        <w:rPr>
          <w:rFonts w:ascii="Times New Roman" w:hAnsi="Times New Roman" w:cs="Times New Roman"/>
          <w:sz w:val="24"/>
          <w:szCs w:val="24"/>
        </w:rPr>
      </w:pPr>
      <w:r w:rsidRPr="006C2144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6C2144">
        <w:rPr>
          <w:rFonts w:ascii="Times New Roman" w:hAnsi="Times New Roman" w:cs="Times New Roman"/>
          <w:sz w:val="24"/>
          <w:szCs w:val="24"/>
        </w:rPr>
        <w:t>DebtHub</w:t>
      </w:r>
      <w:proofErr w:type="spellEnd"/>
      <w:r w:rsidRPr="006C2144">
        <w:rPr>
          <w:rFonts w:ascii="Times New Roman" w:hAnsi="Times New Roman" w:cs="Times New Roman"/>
          <w:sz w:val="24"/>
          <w:szCs w:val="24"/>
        </w:rPr>
        <w:t xml:space="preserve">» — это агрегатор долгов, который с явного согласия пользователя подключается через API </w:t>
      </w:r>
      <w:proofErr w:type="spellStart"/>
      <w:r w:rsidRPr="006C2144">
        <w:rPr>
          <w:rFonts w:ascii="Times New Roman" w:hAnsi="Times New Roman" w:cs="Times New Roman"/>
          <w:sz w:val="24"/>
          <w:szCs w:val="24"/>
        </w:rPr>
        <w:t>Финтех</w:t>
      </w:r>
      <w:proofErr w:type="spellEnd"/>
      <w:r w:rsidRPr="006C2144">
        <w:rPr>
          <w:rFonts w:ascii="Times New Roman" w:hAnsi="Times New Roman" w:cs="Times New Roman"/>
          <w:sz w:val="24"/>
          <w:szCs w:val="24"/>
        </w:rPr>
        <w:t xml:space="preserve"> (российский стандарт Open Banking) к его банкам и </w:t>
      </w:r>
      <w:proofErr w:type="spellStart"/>
      <w:r w:rsidRPr="006C2144">
        <w:rPr>
          <w:rFonts w:ascii="Times New Roman" w:hAnsi="Times New Roman" w:cs="Times New Roman"/>
          <w:sz w:val="24"/>
          <w:szCs w:val="24"/>
        </w:rPr>
        <w:lastRenderedPageBreak/>
        <w:t>финтех</w:t>
      </w:r>
      <w:proofErr w:type="spellEnd"/>
      <w:r w:rsidRPr="006C2144">
        <w:rPr>
          <w:rFonts w:ascii="Times New Roman" w:hAnsi="Times New Roman" w:cs="Times New Roman"/>
          <w:sz w:val="24"/>
          <w:szCs w:val="24"/>
        </w:rPr>
        <w:t>-компаниям, автоматически собирая данные по всем кредитам, картам и рассрочкам. На основе полной картины AI-алгоритм строит интеллектуальный план погашения, предлагая на выбор стратегии «долговой снежок» (сначала гасятся самые мелкие долги) или «лавину» (сначала гасятся долги с самой высокой процентной ставкой), чтобы максимизировать экономию. Пользователь может настроить </w:t>
      </w:r>
      <w:proofErr w:type="spellStart"/>
      <w:r w:rsidRPr="006C2144">
        <w:rPr>
          <w:rFonts w:ascii="Times New Roman" w:hAnsi="Times New Roman" w:cs="Times New Roman"/>
          <w:sz w:val="24"/>
          <w:szCs w:val="24"/>
        </w:rPr>
        <w:t>автоплатежи</w:t>
      </w:r>
      <w:proofErr w:type="spellEnd"/>
      <w:r w:rsidRPr="006C2144">
        <w:rPr>
          <w:rFonts w:ascii="Times New Roman" w:hAnsi="Times New Roman" w:cs="Times New Roman"/>
          <w:sz w:val="24"/>
          <w:szCs w:val="24"/>
        </w:rPr>
        <w:t xml:space="preserve"> через интеграцию с СБП прямо из приложения, а система будет показывать симуляции, сколько денег и времени он сэкономит.</w:t>
      </w:r>
    </w:p>
    <w:p w14:paraId="00C2A807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6B4B4C3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34A832E" w14:textId="5EF7981E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  <w:r w:rsidR="00F2656B">
        <w:rPr>
          <w:rFonts w:ascii="Times New Roman" w:hAnsi="Times New Roman" w:cs="Times New Roman"/>
          <w:b/>
          <w:bCs/>
          <w:sz w:val="24"/>
          <w:szCs w:val="24"/>
        </w:rPr>
        <w:t>?</w:t>
      </w:r>
    </w:p>
    <w:p w14:paraId="2A88C4D7" w14:textId="05814283" w:rsidR="00241635" w:rsidRPr="006C2144" w:rsidRDefault="006C2144" w:rsidP="006C2144">
      <w:pPr>
        <w:rPr>
          <w:rFonts w:ascii="Times New Roman" w:hAnsi="Times New Roman" w:cs="Times New Roman"/>
          <w:sz w:val="24"/>
          <w:szCs w:val="24"/>
        </w:rPr>
      </w:pPr>
      <w:r w:rsidRPr="006C2144">
        <w:rPr>
          <w:rFonts w:ascii="Times New Roman" w:hAnsi="Times New Roman" w:cs="Times New Roman"/>
          <w:sz w:val="24"/>
          <w:szCs w:val="24"/>
        </w:rPr>
        <w:t xml:space="preserve">Полная агрегация через легальный механизм API </w:t>
      </w:r>
      <w:proofErr w:type="spellStart"/>
      <w:r w:rsidRPr="006C2144">
        <w:rPr>
          <w:rFonts w:ascii="Times New Roman" w:hAnsi="Times New Roman" w:cs="Times New Roman"/>
          <w:sz w:val="24"/>
          <w:szCs w:val="24"/>
        </w:rPr>
        <w:t>Финтех</w:t>
      </w:r>
      <w:proofErr w:type="spellEnd"/>
      <w:r w:rsidRPr="006C2144">
        <w:rPr>
          <w:rFonts w:ascii="Times New Roman" w:hAnsi="Times New Roman" w:cs="Times New Roman"/>
          <w:sz w:val="24"/>
          <w:szCs w:val="24"/>
        </w:rPr>
        <w:t> уменьшает количество сюрпризов и повышает финансовую дисциплину. Интеллектуальный план, основанный на проверенных финансовых методиках, дает ощутимую экономию на процентах и штрафах, что легко коммуницировать и проверять. Автоматизация платёжных действий через СБП снижает когнитивную нагрузку, оставляя контроль у пользователя. Технологическая база (API банков, AI-рекомендации, СБП) уже доступна для быстрого MVP и пилотирования с крупными банками.</w:t>
      </w:r>
    </w:p>
    <w:p w14:paraId="50D5C5D3" w14:textId="77777777" w:rsidR="00F2656B" w:rsidRDefault="00F2656B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7E1A9A5" w14:textId="77777777" w:rsidR="00F2656B" w:rsidRDefault="00F2656B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E2B3018" w14:textId="77777777" w:rsidR="00F2656B" w:rsidRDefault="00F2656B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2778418" w14:textId="77777777" w:rsidR="00F2656B" w:rsidRDefault="00F2656B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D48FFF7" w14:textId="77777777" w:rsidR="00F2656B" w:rsidRDefault="00F2656B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CC58C1E" w14:textId="77777777" w:rsidR="00F2656B" w:rsidRDefault="00F2656B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A640126" w14:textId="77777777" w:rsidR="00F2656B" w:rsidRDefault="00F2656B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A8CD8BC" w14:textId="77777777" w:rsidR="00F2656B" w:rsidRDefault="00F2656B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51FC4A0" w14:textId="77777777" w:rsidR="00F2656B" w:rsidRDefault="00F2656B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A297F9D" w14:textId="77777777" w:rsidR="00F2656B" w:rsidRDefault="00F2656B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7375103" w14:textId="77777777" w:rsidR="00F2656B" w:rsidRDefault="00F2656B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67AA8CD" w14:textId="77777777" w:rsidR="00F2656B" w:rsidRDefault="00F2656B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BE67824" w14:textId="77777777" w:rsidR="00F2656B" w:rsidRDefault="00F2656B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38DA869" w14:textId="77777777" w:rsidR="00262A11" w:rsidRDefault="00262A11" w:rsidP="00262A11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C5859A5" w14:textId="0AA553D4" w:rsidR="00241635" w:rsidRDefault="00241635" w:rsidP="00262A1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3E155184" w14:textId="77777777" w:rsidR="00262A11" w:rsidRPr="00262A11" w:rsidRDefault="00262A11" w:rsidP="00262A11">
      <w:pPr>
        <w:spacing w:after="200" w:line="276" w:lineRule="auto"/>
        <w:ind w:left="360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262A11">
        <w:rPr>
          <w:rFonts w:ascii="Times New Roman" w:eastAsia="MS Mincho" w:hAnsi="Times New Roman" w:cs="Times New Roman"/>
          <w:sz w:val="24"/>
          <w:szCs w:val="24"/>
        </w:rPr>
        <w:t>Мы рассматриваем наследование цифровых активов, где ставки особенно высоки: потеря ключей фактически означает безвозвратную утрату средств. Классические юридические процедуры плохо интегрированы с on‑chain реальностью и требуют нового инструментария. Владельцы активов хотят защитить наследников, не снижая собственную безопасность при жизни. Тут востребованы решения, сочетающие криптографические гарантии и юридическую верификацию события.</w:t>
      </w:r>
    </w:p>
    <w:p w14:paraId="46EF7B41" w14:textId="77777777" w:rsidR="005C16DE" w:rsidRPr="00241635" w:rsidRDefault="005C16DE" w:rsidP="005C16D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3EAE830" w14:textId="4C9989B2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7E150BB1" w14:textId="77777777" w:rsidR="00262A11" w:rsidRPr="00262A11" w:rsidRDefault="00262A11" w:rsidP="00262A11">
      <w:pPr>
        <w:spacing w:after="200" w:line="276" w:lineRule="auto"/>
        <w:ind w:left="360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262A11">
        <w:rPr>
          <w:rFonts w:ascii="Times New Roman" w:eastAsia="MS Mincho" w:hAnsi="Times New Roman" w:cs="Times New Roman"/>
          <w:sz w:val="24"/>
          <w:szCs w:val="24"/>
        </w:rPr>
        <w:t xml:space="preserve">Часто наследники просто не знают </w:t>
      </w:r>
      <w:proofErr w:type="spellStart"/>
      <w:r w:rsidRPr="00262A11">
        <w:rPr>
          <w:rFonts w:ascii="Times New Roman" w:eastAsia="MS Mincho" w:hAnsi="Times New Roman" w:cs="Times New Roman"/>
          <w:sz w:val="24"/>
          <w:szCs w:val="24"/>
        </w:rPr>
        <w:t>сид</w:t>
      </w:r>
      <w:proofErr w:type="spellEnd"/>
      <w:r w:rsidRPr="00262A11">
        <w:rPr>
          <w:rFonts w:ascii="Times New Roman" w:eastAsia="MS Mincho" w:hAnsi="Times New Roman" w:cs="Times New Roman"/>
          <w:sz w:val="24"/>
          <w:szCs w:val="24"/>
        </w:rPr>
        <w:t>‑фразы или приватные ключи, из‑за чего активы «сгорают» навсегда. Доказать право на цифровой актив в традиционном судопроизводстве непросто и требует согласования подходов. Хранение секретов у «доверенных лиц» создаёт риск кражи и утечки. Отсутствие стандартизированных процедур приводит к хаосу и конфликтам между родственниками.</w:t>
      </w:r>
    </w:p>
    <w:p w14:paraId="6E76D6D4" w14:textId="77777777" w:rsidR="005C16DE" w:rsidRPr="005C16DE" w:rsidRDefault="005C16DE" w:rsidP="005C16DE">
      <w:pPr>
        <w:pStyle w:val="a5"/>
        <w:ind w:left="1080"/>
        <w:rPr>
          <w:rFonts w:ascii="Times New Roman" w:hAnsi="Times New Roman" w:cs="Times New Roman"/>
          <w:sz w:val="24"/>
          <w:szCs w:val="24"/>
        </w:rPr>
      </w:pPr>
    </w:p>
    <w:p w14:paraId="5B7AB869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72C733EE" w14:textId="77777777" w:rsidR="00262A11" w:rsidRPr="00262A11" w:rsidRDefault="00262A11" w:rsidP="00262A11">
      <w:pPr>
        <w:spacing w:after="200" w:line="276" w:lineRule="auto"/>
        <w:ind w:left="360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262A11">
        <w:rPr>
          <w:rFonts w:ascii="Times New Roman" w:eastAsia="MS Mincho" w:hAnsi="Times New Roman" w:cs="Times New Roman"/>
          <w:sz w:val="24"/>
          <w:szCs w:val="24"/>
        </w:rPr>
        <w:t xml:space="preserve">Сид‑фразы иногда вписывают в завещание или передают на бумаге, но это компрометирует безопасность. </w:t>
      </w:r>
      <w:proofErr w:type="spellStart"/>
      <w:r w:rsidRPr="00262A11">
        <w:rPr>
          <w:rFonts w:ascii="Times New Roman" w:eastAsia="MS Mincho" w:hAnsi="Times New Roman" w:cs="Times New Roman"/>
          <w:sz w:val="24"/>
          <w:szCs w:val="24"/>
        </w:rPr>
        <w:t>Мультисиг</w:t>
      </w:r>
      <w:proofErr w:type="spellEnd"/>
      <w:r w:rsidRPr="00262A11">
        <w:rPr>
          <w:rFonts w:ascii="Times New Roman" w:eastAsia="MS Mincho" w:hAnsi="Times New Roman" w:cs="Times New Roman"/>
          <w:sz w:val="24"/>
          <w:szCs w:val="24"/>
        </w:rPr>
        <w:t>‑решения повышают устойчивость, однако сложны в настройке и не всегда дружат с правовой практикой. Доверительное управление переносит риск в одну точку отказа и требует абсолютного доверия. Эти подходы частично помогают, но не дают сбалансированной модели для массовых пользователей.</w:t>
      </w:r>
    </w:p>
    <w:p w14:paraId="30A1D75E" w14:textId="77777777" w:rsidR="005C16DE" w:rsidRPr="00241635" w:rsidRDefault="005C16DE" w:rsidP="005C16D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6B80DAF" w14:textId="6548E1AD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6CFBE811" w14:textId="77777777" w:rsidR="00262A11" w:rsidRPr="00262A11" w:rsidRDefault="00262A11" w:rsidP="00262A11">
      <w:pPr>
        <w:spacing w:after="200" w:line="276" w:lineRule="auto"/>
        <w:ind w:left="360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262A11">
        <w:rPr>
          <w:rFonts w:ascii="Times New Roman" w:eastAsia="MS Mincho" w:hAnsi="Times New Roman" w:cs="Times New Roman"/>
          <w:sz w:val="24"/>
          <w:szCs w:val="24"/>
        </w:rPr>
        <w:t>Мы изучили кейсы потери доступа к кошелькам и обсуждения в крипто‑сообществах, чтобы понять реальные сценарии. Ознакомились с юридическими публикациями о цифровом наследовании и позициями регуляторов. Провели консультации с технарями по Taproot/</w:t>
      </w:r>
      <w:proofErr w:type="spellStart"/>
      <w:r w:rsidRPr="00262A11">
        <w:rPr>
          <w:rFonts w:ascii="Times New Roman" w:eastAsia="MS Mincho" w:hAnsi="Times New Roman" w:cs="Times New Roman"/>
          <w:sz w:val="24"/>
          <w:szCs w:val="24"/>
        </w:rPr>
        <w:t>Miniscript</w:t>
      </w:r>
      <w:proofErr w:type="spellEnd"/>
      <w:r w:rsidRPr="00262A11">
        <w:rPr>
          <w:rFonts w:ascii="Times New Roman" w:eastAsia="MS Mincho" w:hAnsi="Times New Roman" w:cs="Times New Roman"/>
          <w:sz w:val="24"/>
          <w:szCs w:val="24"/>
        </w:rPr>
        <w:t xml:space="preserve"> и аудиторами смарт‑контрактов, чтобы оценить реализуемость. Собрали обратную связь от потенциальных пользователей о допустимых моделях подтверждения события и ролях опекунов.</w:t>
      </w:r>
    </w:p>
    <w:p w14:paraId="6AD91BC4" w14:textId="77777777" w:rsidR="005C16DE" w:rsidRPr="00241635" w:rsidRDefault="005C16DE" w:rsidP="005C16D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01F6EFF" w14:textId="071606A4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1DFDD3FB" w14:textId="77777777" w:rsidR="00262A11" w:rsidRPr="00262A11" w:rsidRDefault="00262A11" w:rsidP="00262A11">
      <w:pPr>
        <w:spacing w:after="200" w:line="276" w:lineRule="auto"/>
        <w:ind w:left="360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262A11">
        <w:rPr>
          <w:rFonts w:ascii="Times New Roman" w:eastAsia="MS Mincho" w:hAnsi="Times New Roman" w:cs="Times New Roman"/>
          <w:sz w:val="24"/>
          <w:szCs w:val="24"/>
        </w:rPr>
        <w:lastRenderedPageBreak/>
        <w:t xml:space="preserve">Они либо сильно упрощают безопасность, либо делают процесс слишком сложным для непрофессионалов. Юридическая часть часто остаётся «снаружи» и не связана с </w:t>
      </w:r>
      <w:r w:rsidRPr="00262A11">
        <w:rPr>
          <w:rFonts w:ascii="Times New Roman" w:eastAsia="MS Mincho" w:hAnsi="Times New Roman" w:cs="Times New Roman"/>
          <w:sz w:val="24"/>
          <w:szCs w:val="24"/>
          <w:lang w:val="en-US"/>
        </w:rPr>
        <w:t>on</w:t>
      </w:r>
      <w:r w:rsidRPr="00262A11">
        <w:rPr>
          <w:rFonts w:ascii="Times New Roman" w:eastAsia="MS Mincho" w:hAnsi="Times New Roman" w:cs="Times New Roman"/>
          <w:sz w:val="24"/>
          <w:szCs w:val="24"/>
        </w:rPr>
        <w:t>‑</w:t>
      </w:r>
      <w:r w:rsidRPr="00262A11">
        <w:rPr>
          <w:rFonts w:ascii="Times New Roman" w:eastAsia="MS Mincho" w:hAnsi="Times New Roman" w:cs="Times New Roman"/>
          <w:sz w:val="24"/>
          <w:szCs w:val="24"/>
          <w:lang w:val="en-US"/>
        </w:rPr>
        <w:t>chain</w:t>
      </w:r>
      <w:r w:rsidRPr="00262A11">
        <w:rPr>
          <w:rFonts w:ascii="Times New Roman" w:eastAsia="MS Mincho" w:hAnsi="Times New Roman" w:cs="Times New Roman"/>
          <w:sz w:val="24"/>
          <w:szCs w:val="24"/>
        </w:rPr>
        <w:t xml:space="preserve"> механикой разблокировки. Верификация события (смерти) не стандартизирована, что ведёт к затяжным спорам и злоупотреблениям. Нет прозрачного журнала действий и предсказуемых окон оспаривания, которые защищают обе стороны.</w:t>
      </w:r>
    </w:p>
    <w:p w14:paraId="76D161B7" w14:textId="77777777" w:rsidR="005C16DE" w:rsidRPr="00241635" w:rsidRDefault="005C16DE" w:rsidP="005C16D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F177B01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0A5A6A09" w14:textId="77777777" w:rsidR="00262A11" w:rsidRPr="00262A11" w:rsidRDefault="00262A11" w:rsidP="00262A11">
      <w:pPr>
        <w:spacing w:after="200" w:line="276" w:lineRule="auto"/>
        <w:ind w:left="360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262A11">
        <w:rPr>
          <w:rFonts w:ascii="Times New Roman" w:eastAsia="MS Mincho" w:hAnsi="Times New Roman" w:cs="Times New Roman"/>
          <w:sz w:val="24"/>
          <w:szCs w:val="24"/>
        </w:rPr>
        <w:t>«</w:t>
      </w:r>
      <w:proofErr w:type="spellStart"/>
      <w:r w:rsidRPr="00262A11">
        <w:rPr>
          <w:rFonts w:ascii="Times New Roman" w:eastAsia="MS Mincho" w:hAnsi="Times New Roman" w:cs="Times New Roman"/>
          <w:sz w:val="24"/>
          <w:szCs w:val="24"/>
          <w:lang w:val="en-US"/>
        </w:rPr>
        <w:t>HeirChain</w:t>
      </w:r>
      <w:proofErr w:type="spellEnd"/>
      <w:r w:rsidRPr="00262A11">
        <w:rPr>
          <w:rFonts w:ascii="Times New Roman" w:eastAsia="MS Mincho" w:hAnsi="Times New Roman" w:cs="Times New Roman"/>
          <w:sz w:val="24"/>
          <w:szCs w:val="24"/>
        </w:rPr>
        <w:t xml:space="preserve">» — </w:t>
      </w:r>
      <w:r w:rsidRPr="00262A11">
        <w:rPr>
          <w:rFonts w:ascii="Times New Roman" w:eastAsia="MS Mincho" w:hAnsi="Times New Roman" w:cs="Times New Roman"/>
          <w:sz w:val="24"/>
          <w:szCs w:val="24"/>
          <w:lang w:val="en-US"/>
        </w:rPr>
        <w:t>non</w:t>
      </w:r>
      <w:r w:rsidRPr="00262A11">
        <w:rPr>
          <w:rFonts w:ascii="Times New Roman" w:eastAsia="MS Mincho" w:hAnsi="Times New Roman" w:cs="Times New Roman"/>
          <w:sz w:val="24"/>
          <w:szCs w:val="24"/>
        </w:rPr>
        <w:t>‑</w:t>
      </w:r>
      <w:r w:rsidRPr="00262A11">
        <w:rPr>
          <w:rFonts w:ascii="Times New Roman" w:eastAsia="MS Mincho" w:hAnsi="Times New Roman" w:cs="Times New Roman"/>
          <w:sz w:val="24"/>
          <w:szCs w:val="24"/>
          <w:lang w:val="en-US"/>
        </w:rPr>
        <w:t>custodial</w:t>
      </w:r>
      <w:r w:rsidRPr="00262A11">
        <w:rPr>
          <w:rFonts w:ascii="Times New Roman" w:eastAsia="MS Mincho" w:hAnsi="Times New Roman" w:cs="Times New Roman"/>
          <w:sz w:val="24"/>
          <w:szCs w:val="24"/>
        </w:rPr>
        <w:t xml:space="preserve"> инструмент наследования, где правила передачи закладываются заранее и исполняются автоматически. В </w:t>
      </w:r>
      <w:r w:rsidRPr="00262A11">
        <w:rPr>
          <w:rFonts w:ascii="Times New Roman" w:eastAsia="MS Mincho" w:hAnsi="Times New Roman" w:cs="Times New Roman"/>
          <w:sz w:val="24"/>
          <w:szCs w:val="24"/>
          <w:lang w:val="en-US"/>
        </w:rPr>
        <w:t>EVM</w:t>
      </w:r>
      <w:r w:rsidRPr="00262A11">
        <w:rPr>
          <w:rFonts w:ascii="Times New Roman" w:eastAsia="MS Mincho" w:hAnsi="Times New Roman" w:cs="Times New Roman"/>
          <w:sz w:val="24"/>
          <w:szCs w:val="24"/>
        </w:rPr>
        <w:t xml:space="preserve">‑сетях используется контракт‑хранилище с условиями: период ожидания, подписи оракулов/опекунов и окно оспаривания. Для </w:t>
      </w:r>
      <w:r w:rsidRPr="00262A11">
        <w:rPr>
          <w:rFonts w:ascii="Times New Roman" w:eastAsia="MS Mincho" w:hAnsi="Times New Roman" w:cs="Times New Roman"/>
          <w:sz w:val="24"/>
          <w:szCs w:val="24"/>
          <w:lang w:val="en-US"/>
        </w:rPr>
        <w:t>Bitcoin</w:t>
      </w:r>
      <w:r w:rsidRPr="00262A11">
        <w:rPr>
          <w:rFonts w:ascii="Times New Roman" w:eastAsia="MS Mincho" w:hAnsi="Times New Roman" w:cs="Times New Roman"/>
          <w:sz w:val="24"/>
          <w:szCs w:val="24"/>
        </w:rPr>
        <w:t xml:space="preserve"> применяется </w:t>
      </w:r>
      <w:r w:rsidRPr="00262A11">
        <w:rPr>
          <w:rFonts w:ascii="Times New Roman" w:eastAsia="MS Mincho" w:hAnsi="Times New Roman" w:cs="Times New Roman"/>
          <w:sz w:val="24"/>
          <w:szCs w:val="24"/>
          <w:lang w:val="en-US"/>
        </w:rPr>
        <w:t>Taproot</w:t>
      </w:r>
      <w:r w:rsidRPr="00262A11">
        <w:rPr>
          <w:rFonts w:ascii="Times New Roman" w:eastAsia="MS Mincho" w:hAnsi="Times New Roman" w:cs="Times New Roman"/>
          <w:sz w:val="24"/>
          <w:szCs w:val="24"/>
        </w:rPr>
        <w:t>/</w:t>
      </w:r>
      <w:proofErr w:type="spellStart"/>
      <w:r w:rsidRPr="00262A11">
        <w:rPr>
          <w:rFonts w:ascii="Times New Roman" w:eastAsia="MS Mincho" w:hAnsi="Times New Roman" w:cs="Times New Roman"/>
          <w:sz w:val="24"/>
          <w:szCs w:val="24"/>
          <w:lang w:val="en-US"/>
        </w:rPr>
        <w:t>Miniscript</w:t>
      </w:r>
      <w:proofErr w:type="spellEnd"/>
      <w:r w:rsidRPr="00262A11">
        <w:rPr>
          <w:rFonts w:ascii="Times New Roman" w:eastAsia="MS Mincho" w:hAnsi="Times New Roman" w:cs="Times New Roman"/>
          <w:sz w:val="24"/>
          <w:szCs w:val="24"/>
        </w:rPr>
        <w:t xml:space="preserve">‑политика с </w:t>
      </w:r>
      <w:proofErr w:type="spellStart"/>
      <w:r w:rsidRPr="00262A11">
        <w:rPr>
          <w:rFonts w:ascii="Times New Roman" w:eastAsia="MS Mincho" w:hAnsi="Times New Roman" w:cs="Times New Roman"/>
          <w:sz w:val="24"/>
          <w:szCs w:val="24"/>
          <w:lang w:val="en-US"/>
        </w:rPr>
        <w:t>timelock</w:t>
      </w:r>
      <w:proofErr w:type="spellEnd"/>
      <w:r w:rsidRPr="00262A11">
        <w:rPr>
          <w:rFonts w:ascii="Times New Roman" w:eastAsia="MS Mincho" w:hAnsi="Times New Roman" w:cs="Times New Roman"/>
          <w:sz w:val="24"/>
          <w:szCs w:val="24"/>
        </w:rPr>
        <w:t xml:space="preserve"> и </w:t>
      </w:r>
      <w:proofErr w:type="spellStart"/>
      <w:r w:rsidRPr="00262A11">
        <w:rPr>
          <w:rFonts w:ascii="Times New Roman" w:eastAsia="MS Mincho" w:hAnsi="Times New Roman" w:cs="Times New Roman"/>
          <w:sz w:val="24"/>
          <w:szCs w:val="24"/>
        </w:rPr>
        <w:t>мультиподписью</w:t>
      </w:r>
      <w:proofErr w:type="spellEnd"/>
      <w:r w:rsidRPr="00262A11">
        <w:rPr>
          <w:rFonts w:ascii="Times New Roman" w:eastAsia="MS Mincho" w:hAnsi="Times New Roman" w:cs="Times New Roman"/>
          <w:sz w:val="24"/>
          <w:szCs w:val="24"/>
        </w:rPr>
        <w:t>, позволяя тратить средства наследникам после наступления условий. Факт события подтверждается консорциумом нотариальных/</w:t>
      </w:r>
      <w:r w:rsidRPr="00262A11">
        <w:rPr>
          <w:rFonts w:ascii="Times New Roman" w:eastAsia="MS Mincho" w:hAnsi="Times New Roman" w:cs="Times New Roman"/>
          <w:sz w:val="24"/>
          <w:szCs w:val="24"/>
          <w:lang w:val="en-US"/>
        </w:rPr>
        <w:t>KYC</w:t>
      </w:r>
      <w:r w:rsidRPr="00262A11">
        <w:rPr>
          <w:rFonts w:ascii="Times New Roman" w:eastAsia="MS Mincho" w:hAnsi="Times New Roman" w:cs="Times New Roman"/>
          <w:sz w:val="24"/>
          <w:szCs w:val="24"/>
        </w:rPr>
        <w:t xml:space="preserve">‑провайдеров или мульти‑факторной схемой без доступа к </w:t>
      </w:r>
      <w:proofErr w:type="spellStart"/>
      <w:r w:rsidRPr="00262A11">
        <w:rPr>
          <w:rFonts w:ascii="Times New Roman" w:eastAsia="MS Mincho" w:hAnsi="Times New Roman" w:cs="Times New Roman"/>
          <w:sz w:val="24"/>
          <w:szCs w:val="24"/>
        </w:rPr>
        <w:t>сид</w:t>
      </w:r>
      <w:proofErr w:type="spellEnd"/>
      <w:r w:rsidRPr="00262A11">
        <w:rPr>
          <w:rFonts w:ascii="Times New Roman" w:eastAsia="MS Mincho" w:hAnsi="Times New Roman" w:cs="Times New Roman"/>
          <w:sz w:val="24"/>
          <w:szCs w:val="24"/>
        </w:rPr>
        <w:t>‑фразе владельца.</w:t>
      </w:r>
    </w:p>
    <w:p w14:paraId="19839973" w14:textId="77777777" w:rsidR="005C16DE" w:rsidRPr="00241635" w:rsidRDefault="005C16DE" w:rsidP="005C16D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372E31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4AA20BF6" w14:textId="77777777" w:rsidR="00262A11" w:rsidRPr="00262A11" w:rsidRDefault="00262A11" w:rsidP="00262A11">
      <w:pPr>
        <w:spacing w:after="200" w:line="276" w:lineRule="auto"/>
        <w:ind w:left="360"/>
        <w:jc w:val="both"/>
        <w:rPr>
          <w:rFonts w:ascii="Times New Roman" w:eastAsia="MS Mincho" w:hAnsi="Times New Roman" w:cs="Times New Roman"/>
          <w:sz w:val="24"/>
          <w:szCs w:val="24"/>
        </w:rPr>
      </w:pPr>
      <w:r w:rsidRPr="00262A11">
        <w:rPr>
          <w:rFonts w:ascii="Times New Roman" w:eastAsia="MS Mincho" w:hAnsi="Times New Roman" w:cs="Times New Roman"/>
          <w:sz w:val="24"/>
          <w:szCs w:val="24"/>
        </w:rPr>
        <w:t xml:space="preserve">Мы совмещаем криптографические гарантии и юридически признанные процедуры, уменьшая неоднозначность для всех участников. </w:t>
      </w:r>
      <w:proofErr w:type="spellStart"/>
      <w:r w:rsidRPr="00262A11">
        <w:rPr>
          <w:rFonts w:ascii="Times New Roman" w:eastAsia="MS Mincho" w:hAnsi="Times New Roman" w:cs="Times New Roman"/>
          <w:sz w:val="24"/>
          <w:szCs w:val="24"/>
        </w:rPr>
        <w:t>Настраиваемость</w:t>
      </w:r>
      <w:proofErr w:type="spellEnd"/>
      <w:r w:rsidRPr="00262A11">
        <w:rPr>
          <w:rFonts w:ascii="Times New Roman" w:eastAsia="MS Mincho" w:hAnsi="Times New Roman" w:cs="Times New Roman"/>
          <w:sz w:val="24"/>
          <w:szCs w:val="24"/>
        </w:rPr>
        <w:t xml:space="preserve"> режимов позволяет подстроиться под требования юрисдикции и личные предпочтения владельца. Отсутствие хранения </w:t>
      </w:r>
      <w:proofErr w:type="spellStart"/>
      <w:r w:rsidRPr="00262A11">
        <w:rPr>
          <w:rFonts w:ascii="Times New Roman" w:eastAsia="MS Mincho" w:hAnsi="Times New Roman" w:cs="Times New Roman"/>
          <w:sz w:val="24"/>
          <w:szCs w:val="24"/>
        </w:rPr>
        <w:t>сид</w:t>
      </w:r>
      <w:proofErr w:type="spellEnd"/>
      <w:r w:rsidRPr="00262A11">
        <w:rPr>
          <w:rFonts w:ascii="Times New Roman" w:eastAsia="MS Mincho" w:hAnsi="Times New Roman" w:cs="Times New Roman"/>
          <w:sz w:val="24"/>
          <w:szCs w:val="24"/>
        </w:rPr>
        <w:t>‑фразы у сервиса снижает риски утечки и юридические издержки. Прозрачный лог событий и детерминированная логика повышают доверие и упрощают доказательство прав наследников.</w:t>
      </w:r>
    </w:p>
    <w:p w14:paraId="63AC29AC" w14:textId="77777777" w:rsidR="00241635" w:rsidRPr="00241635" w:rsidRDefault="00241635" w:rsidP="0024163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41635" w:rsidRPr="002416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2381D"/>
    <w:multiLevelType w:val="multilevel"/>
    <w:tmpl w:val="E4D8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40ACF"/>
    <w:multiLevelType w:val="hybridMultilevel"/>
    <w:tmpl w:val="AF3ADBD0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9C908C2"/>
    <w:multiLevelType w:val="multilevel"/>
    <w:tmpl w:val="499C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F0C6B"/>
    <w:multiLevelType w:val="multilevel"/>
    <w:tmpl w:val="365A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B0BAB"/>
    <w:multiLevelType w:val="multilevel"/>
    <w:tmpl w:val="84C64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521F17"/>
    <w:multiLevelType w:val="multilevel"/>
    <w:tmpl w:val="C2D4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C5E84"/>
    <w:multiLevelType w:val="multilevel"/>
    <w:tmpl w:val="894CB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5F77BB"/>
    <w:multiLevelType w:val="multilevel"/>
    <w:tmpl w:val="0A40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D78EF"/>
    <w:multiLevelType w:val="multilevel"/>
    <w:tmpl w:val="63A8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F4632B"/>
    <w:multiLevelType w:val="hybridMultilevel"/>
    <w:tmpl w:val="80A4855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4DC52E8"/>
    <w:multiLevelType w:val="multilevel"/>
    <w:tmpl w:val="C7940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0E4B3C"/>
    <w:multiLevelType w:val="multilevel"/>
    <w:tmpl w:val="E4A4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BC42AA"/>
    <w:multiLevelType w:val="multilevel"/>
    <w:tmpl w:val="80B0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537C02"/>
    <w:multiLevelType w:val="hybridMultilevel"/>
    <w:tmpl w:val="3E161E5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1559B3"/>
    <w:multiLevelType w:val="multilevel"/>
    <w:tmpl w:val="DE8C3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1C304C"/>
    <w:multiLevelType w:val="multilevel"/>
    <w:tmpl w:val="1200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21538F"/>
    <w:multiLevelType w:val="multilevel"/>
    <w:tmpl w:val="A1B04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3405BD"/>
    <w:multiLevelType w:val="multilevel"/>
    <w:tmpl w:val="AEF0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BB3CFE"/>
    <w:multiLevelType w:val="multilevel"/>
    <w:tmpl w:val="2BE0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0E24BF"/>
    <w:multiLevelType w:val="multilevel"/>
    <w:tmpl w:val="D880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B17D8E"/>
    <w:multiLevelType w:val="hybridMultilevel"/>
    <w:tmpl w:val="E8DCF7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FF3843"/>
    <w:multiLevelType w:val="multilevel"/>
    <w:tmpl w:val="58BA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0B2067"/>
    <w:multiLevelType w:val="multilevel"/>
    <w:tmpl w:val="A890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BD45C2"/>
    <w:multiLevelType w:val="multilevel"/>
    <w:tmpl w:val="D166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EF0063"/>
    <w:multiLevelType w:val="multilevel"/>
    <w:tmpl w:val="2530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7C7387"/>
    <w:multiLevelType w:val="multilevel"/>
    <w:tmpl w:val="B16C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CE728B"/>
    <w:multiLevelType w:val="multilevel"/>
    <w:tmpl w:val="05EC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2E060D"/>
    <w:multiLevelType w:val="multilevel"/>
    <w:tmpl w:val="AF64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957A7E"/>
    <w:multiLevelType w:val="multilevel"/>
    <w:tmpl w:val="F81C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6D0513"/>
    <w:multiLevelType w:val="multilevel"/>
    <w:tmpl w:val="8DF0A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220608"/>
    <w:multiLevelType w:val="hybridMultilevel"/>
    <w:tmpl w:val="05003D26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3DF2B8C"/>
    <w:multiLevelType w:val="multilevel"/>
    <w:tmpl w:val="A30C7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6C4742"/>
    <w:multiLevelType w:val="multilevel"/>
    <w:tmpl w:val="D73A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D91423"/>
    <w:multiLevelType w:val="multilevel"/>
    <w:tmpl w:val="9136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C9173C"/>
    <w:multiLevelType w:val="multilevel"/>
    <w:tmpl w:val="1D50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BA72BC"/>
    <w:multiLevelType w:val="multilevel"/>
    <w:tmpl w:val="D0748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21158D6"/>
    <w:multiLevelType w:val="multilevel"/>
    <w:tmpl w:val="8A521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754C37"/>
    <w:multiLevelType w:val="multilevel"/>
    <w:tmpl w:val="4042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B0175E"/>
    <w:multiLevelType w:val="multilevel"/>
    <w:tmpl w:val="5128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FD86390"/>
    <w:multiLevelType w:val="multilevel"/>
    <w:tmpl w:val="9B36D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2"/>
  </w:num>
  <w:num w:numId="2">
    <w:abstractNumId w:val="15"/>
  </w:num>
  <w:num w:numId="3">
    <w:abstractNumId w:val="29"/>
  </w:num>
  <w:num w:numId="4">
    <w:abstractNumId w:val="36"/>
  </w:num>
  <w:num w:numId="5">
    <w:abstractNumId w:val="6"/>
  </w:num>
  <w:num w:numId="6">
    <w:abstractNumId w:val="20"/>
  </w:num>
  <w:num w:numId="7">
    <w:abstractNumId w:val="12"/>
  </w:num>
  <w:num w:numId="8">
    <w:abstractNumId w:val="22"/>
  </w:num>
  <w:num w:numId="9">
    <w:abstractNumId w:val="2"/>
  </w:num>
  <w:num w:numId="10">
    <w:abstractNumId w:val="43"/>
  </w:num>
  <w:num w:numId="11">
    <w:abstractNumId w:val="18"/>
  </w:num>
  <w:num w:numId="12">
    <w:abstractNumId w:val="14"/>
  </w:num>
  <w:num w:numId="13">
    <w:abstractNumId w:val="26"/>
  </w:num>
  <w:num w:numId="14">
    <w:abstractNumId w:val="27"/>
  </w:num>
  <w:num w:numId="15">
    <w:abstractNumId w:val="31"/>
  </w:num>
  <w:num w:numId="16">
    <w:abstractNumId w:val="5"/>
  </w:num>
  <w:num w:numId="17">
    <w:abstractNumId w:val="19"/>
  </w:num>
  <w:num w:numId="18">
    <w:abstractNumId w:val="37"/>
  </w:num>
  <w:num w:numId="19">
    <w:abstractNumId w:val="23"/>
  </w:num>
  <w:num w:numId="20">
    <w:abstractNumId w:val="39"/>
  </w:num>
  <w:num w:numId="21">
    <w:abstractNumId w:val="0"/>
  </w:num>
  <w:num w:numId="22">
    <w:abstractNumId w:val="40"/>
  </w:num>
  <w:num w:numId="23">
    <w:abstractNumId w:val="30"/>
  </w:num>
  <w:num w:numId="24">
    <w:abstractNumId w:val="10"/>
  </w:num>
  <w:num w:numId="25">
    <w:abstractNumId w:val="4"/>
  </w:num>
  <w:num w:numId="26">
    <w:abstractNumId w:val="16"/>
  </w:num>
  <w:num w:numId="27">
    <w:abstractNumId w:val="41"/>
  </w:num>
  <w:num w:numId="28">
    <w:abstractNumId w:val="8"/>
  </w:num>
  <w:num w:numId="29">
    <w:abstractNumId w:val="3"/>
  </w:num>
  <w:num w:numId="30">
    <w:abstractNumId w:val="33"/>
  </w:num>
  <w:num w:numId="31">
    <w:abstractNumId w:val="34"/>
  </w:num>
  <w:num w:numId="32">
    <w:abstractNumId w:val="11"/>
  </w:num>
  <w:num w:numId="33">
    <w:abstractNumId w:val="28"/>
  </w:num>
  <w:num w:numId="34">
    <w:abstractNumId w:val="25"/>
  </w:num>
  <w:num w:numId="35">
    <w:abstractNumId w:val="38"/>
  </w:num>
  <w:num w:numId="36">
    <w:abstractNumId w:val="17"/>
  </w:num>
  <w:num w:numId="37">
    <w:abstractNumId w:val="35"/>
  </w:num>
  <w:num w:numId="38">
    <w:abstractNumId w:val="7"/>
  </w:num>
  <w:num w:numId="39">
    <w:abstractNumId w:val="24"/>
  </w:num>
  <w:num w:numId="40">
    <w:abstractNumId w:val="9"/>
  </w:num>
  <w:num w:numId="41">
    <w:abstractNumId w:val="21"/>
  </w:num>
  <w:num w:numId="42">
    <w:abstractNumId w:val="13"/>
  </w:num>
  <w:num w:numId="43">
    <w:abstractNumId w:val="1"/>
  </w:num>
  <w:num w:numId="4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1E2A96"/>
    <w:rsid w:val="00241635"/>
    <w:rsid w:val="00262A11"/>
    <w:rsid w:val="00264464"/>
    <w:rsid w:val="00316117"/>
    <w:rsid w:val="004D15E0"/>
    <w:rsid w:val="005C16DE"/>
    <w:rsid w:val="006C2144"/>
    <w:rsid w:val="00C47E2F"/>
    <w:rsid w:val="00C930DC"/>
    <w:rsid w:val="00D247EF"/>
    <w:rsid w:val="00E30110"/>
    <w:rsid w:val="00F2656B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7E2F"/>
  </w:style>
  <w:style w:type="paragraph" w:styleId="3">
    <w:name w:val="heading 3"/>
    <w:basedOn w:val="a"/>
    <w:link w:val="30"/>
    <w:uiPriority w:val="9"/>
    <w:qFormat/>
    <w:rsid w:val="002644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6446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6">
    <w:name w:val="Strong"/>
    <w:basedOn w:val="a0"/>
    <w:uiPriority w:val="22"/>
    <w:qFormat/>
    <w:rsid w:val="00264464"/>
    <w:rPr>
      <w:b/>
      <w:bCs/>
    </w:rPr>
  </w:style>
  <w:style w:type="paragraph" w:customStyle="1" w:styleId="ds-markdown-paragraph">
    <w:name w:val="ds-markdown-paragraph"/>
    <w:basedOn w:val="a"/>
    <w:rsid w:val="002644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Emphasis"/>
    <w:basedOn w:val="a0"/>
    <w:uiPriority w:val="20"/>
    <w:qFormat/>
    <w:rsid w:val="00264464"/>
    <w:rPr>
      <w:i/>
      <w:iCs/>
    </w:rPr>
  </w:style>
  <w:style w:type="character" w:styleId="HTML">
    <w:name w:val="HTML Code"/>
    <w:basedOn w:val="a0"/>
    <w:uiPriority w:val="99"/>
    <w:semiHidden/>
    <w:unhideWhenUsed/>
    <w:rsid w:val="00264464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26446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6</Pages>
  <Words>1660</Words>
  <Characters>9465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София Чечельницкая</cp:lastModifiedBy>
  <cp:revision>6</cp:revision>
  <dcterms:created xsi:type="dcterms:W3CDTF">2025-09-19T16:02:00Z</dcterms:created>
  <dcterms:modified xsi:type="dcterms:W3CDTF">2025-10-09T18:50:00Z</dcterms:modified>
</cp:coreProperties>
</file>