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C3E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>Инвестиции - сфера сильно пострадала от санкций и потери возможности покупать множество активов с Петербургской биржи - много возможностей для поиска болей</w:t>
      </w:r>
    </w:p>
    <w:p w14:paraId="38725B4E">
      <w:pPr>
        <w:rPr>
          <w:rFonts w:ascii="Times New Roman" w:hAnsi="Times New Roman" w:cs="Times New Roman"/>
          <w:sz w:val="24"/>
          <w:szCs w:val="24"/>
        </w:rPr>
      </w:pPr>
    </w:p>
    <w:p w14:paraId="321BFFF4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 частности - работа с иностранными активами. Спрос на инактивы в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&gt;1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млрд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год остался - в то же время большей части людей доступ к ним закрыт - поэтому это реальная проблема (+даже среди круга общения многие хотят диверсифицировать портфель</w:t>
      </w:r>
    </w:p>
    <w:p w14:paraId="208E91F7">
      <w:pPr>
        <w:rPr>
          <w:rFonts w:ascii="Times New Roman" w:hAnsi="Times New Roman" w:cs="Times New Roman"/>
          <w:sz w:val="24"/>
          <w:szCs w:val="24"/>
        </w:rPr>
      </w:pPr>
    </w:p>
    <w:p w14:paraId="3FB40ED3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Покупка фьючерсов на иностранные индексы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</w:p>
    <w:p w14:paraId="1B358CC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Регистрация у иностранного брокера</w:t>
      </w:r>
    </w:p>
    <w:p w14:paraId="684038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Покупка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за криптовалюту токенизированных акций обеспеченные реальными активами с криптобирж. Цикл там - найти способ купить крипту - кинуть на биржу - купить акции.</w:t>
      </w:r>
    </w:p>
    <w:p w14:paraId="205E686C">
      <w:pPr>
        <w:rPr>
          <w:rFonts w:ascii="Times New Roman" w:hAnsi="Times New Roman" w:cs="Times New Roman"/>
          <w:sz w:val="24"/>
          <w:szCs w:val="24"/>
        </w:rPr>
      </w:pPr>
    </w:p>
    <w:p w14:paraId="70F39263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1B567780">
      <w:pPr>
        <w:pStyle w:val="8"/>
        <w:numPr>
          <w:numId w:val="0"/>
        </w:numPr>
        <w:ind w:left="360" w:leftChars="0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</w:rPr>
        <w:instrText xml:space="preserve"> HYPERLINK "https://www.forbes.ru/investicii/546716-propavsie-den-gi-k-cemu-priveli-popytki-investorov-razmorozit-aktivy-za-rubezom" </w:instrText>
      </w:r>
      <w:r>
        <w:rPr>
          <w:rFonts w:hint="default" w:ascii="Times New Roman" w:hAnsi="Times New Roman"/>
          <w:b/>
          <w:bCs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24"/>
          <w:szCs w:val="24"/>
        </w:rPr>
        <w:t>https://www.forbes.ru/investicii/546716-propavsie-den-gi-k-cemu-priveli-popytki-investorov-razmorozit-aktivy-za-rubezom</w:t>
      </w:r>
      <w:r>
        <w:rPr>
          <w:rFonts w:hint="default" w:ascii="Times New Roman" w:hAnsi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На конец 2021 года, по данным ЦБ, на счетах в депозитариях и регистраторах у частных инвесторов 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instrText xml:space="preserve"> HYPERLINK "https://www.cbr.ru/securities_market/statistic/" \t "https://www.forbes.ru/investicii/_blank" </w:instrTex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separate"/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хранилось 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end"/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иностранных активов на 2,9 трлн рублей. При этом 0,9 трлн приходилось на депозитарные расписки, акции и облигации квазинерезидентов, то есть российских компаний, которые были на тот момент зарегистрированы за рубежом. За вычетом этих активов выходит 2 трлн рублей. </w:t>
      </w:r>
    </w:p>
    <w:p w14:paraId="7E0DB8D6">
      <w:pPr>
        <w:pStyle w:val="8"/>
        <w:numPr>
          <w:numId w:val="0"/>
        </w:numPr>
        <w:ind w:left="360" w:leftChars="0"/>
        <w:rPr>
          <w:rFonts w:hint="default" w:ascii="Times New Roman" w:hAnsi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Решения - просто по запросам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“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как инвестировать в иностранные активы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”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- про криптобиржи - из личного опыта</w:t>
      </w:r>
    </w:p>
    <w:p w14:paraId="4D0811C8">
      <w:pPr>
        <w:rPr>
          <w:rFonts w:ascii="Times New Roman" w:hAnsi="Times New Roman" w:cs="Times New Roman"/>
          <w:sz w:val="24"/>
          <w:szCs w:val="24"/>
        </w:rPr>
      </w:pPr>
    </w:p>
    <w:p w14:paraId="71E23225">
      <w:pPr>
        <w:rPr>
          <w:rFonts w:ascii="Times New Roman" w:hAnsi="Times New Roman" w:cs="Times New Roman"/>
          <w:sz w:val="24"/>
          <w:szCs w:val="24"/>
        </w:rPr>
      </w:pPr>
    </w:p>
    <w:p w14:paraId="248C6A59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Фьючерсы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это индексы - а не конкретные активы - да и не всё там представлено. К тому же иногда вылезают дополнительные комиссии</w:t>
      </w:r>
    </w:p>
    <w:p w14:paraId="5B78FE5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Регистрация у иностранного брокера - мутные схемы, тяжело с налогообложением, периодически они закрывают счета и есть вероятность блокировок</w:t>
      </w:r>
    </w:p>
    <w:p w14:paraId="4FBA9A8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Криптобиржи - страшно, требуются верификации на самой платформе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требуется покупка крипты предварительно до покупки активов (основная проблема) и в целом малая информированность об этом способе</w:t>
      </w:r>
    </w:p>
    <w:p w14:paraId="0020B43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162EB3D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Создаем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платформу которую можно подсоединить со стороны бэкэнда к приложению банков через которую можно купить инактивы напрямую за рубли. Это работает для пользователя  как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взял рубли - отправил на платформу - купил активы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, а для платформы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забрал рубли, отдал крипту из резервов, через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api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биржи купил токенизированный актив - привязал его к пользователю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”</w:t>
      </w:r>
    </w:p>
    <w:p w14:paraId="3EB44DA4">
      <w:pPr>
        <w:rPr>
          <w:rFonts w:ascii="Times New Roman" w:hAnsi="Times New Roman" w:cs="Times New Roman"/>
          <w:sz w:val="24"/>
          <w:szCs w:val="24"/>
        </w:rPr>
      </w:pPr>
    </w:p>
    <w:p w14:paraId="32C71C93">
      <w:pPr>
        <w:rPr>
          <w:rFonts w:ascii="Times New Roman" w:hAnsi="Times New Roman" w:cs="Times New Roman"/>
          <w:sz w:val="24"/>
          <w:szCs w:val="24"/>
        </w:rPr>
      </w:pPr>
    </w:p>
    <w:p w14:paraId="66D8B0BF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\</w:t>
      </w:r>
    </w:p>
    <w:p w14:paraId="2FC76BDE">
      <w:pPr>
        <w:pStyle w:val="8"/>
        <w:numPr>
          <w:numId w:val="0"/>
        </w:numPr>
        <w:ind w:left="360" w:leftChars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Очень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быстрый цикл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. Всё понятно с налогообложением, не нужно покупать крипту - для финального пользователя всё обернуто очень просто - но без серых схем - процесс описан на платформе для продвинутых пользователей. Перспективы интеграции с брокерами. Все юридические вопросы (квал инвесторы только могут покупать активы недружественных стран например) в целом решаются.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t>2 карточка идей</w:t>
      </w:r>
    </w:p>
    <w:p w14:paraId="1081EF5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>
      <w:pPr>
        <w:pStyle w:val="8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8EFCFED">
      <w:pPr>
        <w:pStyle w:val="8"/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Поведенческие экономика и финансы. Этот рынок на зарубежке растёт очень быстро и в целом сейчас есть тренд на развитие финграмотности среди населения - почему бы его не использовать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?</w:t>
      </w:r>
    </w:p>
    <w:p w14:paraId="6B50AFAE">
      <w:pPr>
        <w:rPr>
          <w:rFonts w:ascii="Times New Roman" w:hAnsi="Times New Roman" w:cs="Times New Roman"/>
          <w:sz w:val="24"/>
          <w:szCs w:val="24"/>
        </w:rPr>
      </w:pPr>
    </w:p>
    <w:p w14:paraId="1170A0B9">
      <w:pPr>
        <w:rPr>
          <w:rFonts w:ascii="Times New Roman" w:hAnsi="Times New Roman" w:cs="Times New Roman"/>
          <w:sz w:val="24"/>
          <w:szCs w:val="24"/>
        </w:rPr>
      </w:pPr>
    </w:p>
    <w:p w14:paraId="07B01C82">
      <w:pPr>
        <w:pStyle w:val="8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+ </w:t>
      </w: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70F8356">
      <w:pPr>
        <w:pStyle w:val="8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</w:p>
    <w:p w14:paraId="61844CE5">
      <w:pPr>
        <w:pStyle w:val="8"/>
        <w:numPr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Финансовая геймификация сейчас сделана в РФ..плохо. Глобально, сейчас мы не имеем полноценных интересных геймификаций - это в основном какие-то отдельные игры или сухая (хоть и хорошо сделанная) статистика по активам. Не развита персонализация. Достаточно много разбросанной информации - сложно найти полный агрегатор по личным финансам.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br w:type="textWrapping"/>
      </w:r>
    </w:p>
    <w:p w14:paraId="32A25161">
      <w:pPr>
        <w:rPr>
          <w:rFonts w:ascii="Times New Roman" w:hAnsi="Times New Roman" w:cs="Times New Roman"/>
          <w:sz w:val="24"/>
          <w:szCs w:val="24"/>
        </w:rPr>
      </w:pPr>
    </w:p>
    <w:p w14:paraId="1818B81A">
      <w:pPr>
        <w:pStyle w:val="8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569EF6A">
      <w:pPr>
        <w:pStyle w:val="8"/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From Theory to Practice: Behavioral Finance's Influence on Fintech Innovation and Regulatory Frameworks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- MAHIR AYA</w:t>
      </w:r>
    </w:p>
    <w:p w14:paraId="611EC41D">
      <w:pPr>
        <w:pStyle w:val="8"/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https://dashdevs.com/blog/role-of-behavioral-economics-in-fintech/</w:t>
      </w:r>
    </w:p>
    <w:p w14:paraId="075B8A5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</w:rPr>
        <w:fldChar w:fldCharType="begin"/>
      </w:r>
      <w:r>
        <w:rPr>
          <w:rFonts w:hint="default" w:ascii="Times New Roman" w:hAnsi="Times New Roman"/>
          <w:sz w:val="24"/>
          <w:szCs w:val="24"/>
        </w:rPr>
        <w:instrText xml:space="preserve"> HYPERLINK "https://www.raiffeisen-media.ru/biznes/kak-banki-ispolzuyut-iskusstvennyj-intellekt-dlya-personalizaczii-uslug-i-produktov/" </w:instrText>
      </w:r>
      <w:r>
        <w:rPr>
          <w:rFonts w:hint="default" w:ascii="Times New Roman" w:hAnsi="Times New Roman"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/>
          <w:sz w:val="24"/>
          <w:szCs w:val="24"/>
        </w:rPr>
        <w:t>https://www.raiffeisen-media.ru/biznes/kak-banki-ispolzuyut-iskusstvennyj-intellekt-dlya-personalizaczii-uslug-i-produktov/</w:t>
      </w:r>
      <w:r>
        <w:rPr>
          <w:rFonts w:hint="default" w:ascii="Times New Roman" w:hAnsi="Times New Roman"/>
          <w:sz w:val="24"/>
          <w:szCs w:val="24"/>
        </w:rPr>
        <w:fldChar w:fldCharType="end"/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- люди готовы переключаться на ии помощников</w:t>
      </w:r>
    </w:p>
    <w:p w14:paraId="5DD65390">
      <w:pPr>
        <w:rPr>
          <w:rFonts w:ascii="Times New Roman" w:hAnsi="Times New Roman" w:cs="Times New Roman"/>
          <w:sz w:val="24"/>
          <w:szCs w:val="24"/>
        </w:rPr>
      </w:pPr>
    </w:p>
    <w:p w14:paraId="0250AB1C">
      <w:pPr>
        <w:pStyle w:val="8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Глобально - нет персонализации, нет глубокого анализа и ощущения работы с полноценным финансовым помощником. Это всё системы построенные по четким алгоритмам, без встроенного нелинейных функционала. В целом это обычно просто красивые визуализации.</w:t>
      </w:r>
    </w:p>
    <w:p w14:paraId="5FF9193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6E7A576">
      <w:pPr>
        <w:rPr>
          <w:rFonts w:ascii="Times New Roman" w:hAnsi="Times New Roman" w:cs="Times New Roman"/>
          <w:sz w:val="24"/>
          <w:szCs w:val="24"/>
        </w:rPr>
      </w:pPr>
    </w:p>
    <w:p w14:paraId="5FC37FD9">
      <w:pPr>
        <w:pStyle w:val="8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848DD50">
      <w:pPr>
        <w:pStyle w:val="8"/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Делаем персонализированного финансового ассистента, который смотрит паттерны трат склонность к риску и выявляет аномалии в тратах. Делаем небольшие напоминания как в дуолоинго в зависимости от выставлленной цели. С подпиской - подключаем через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API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новую дешевую модель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Deepseek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и формируем систему персонального анализа и рекомендаций - возможность прям в приложении пообщаться про свои финансы инвестиции и тд - в то время как нейронка будет иметь весь доступ к истории операций клиента.</w:t>
      </w:r>
    </w:p>
    <w:p w14:paraId="6A0C9BD2">
      <w:pPr>
        <w:rPr>
          <w:rFonts w:ascii="Times New Roman" w:hAnsi="Times New Roman" w:cs="Times New Roman"/>
          <w:sz w:val="24"/>
          <w:szCs w:val="24"/>
        </w:rPr>
      </w:pPr>
    </w:p>
    <w:p w14:paraId="00C2A807">
      <w:pPr>
        <w:rPr>
          <w:rFonts w:ascii="Times New Roman" w:hAnsi="Times New Roman" w:cs="Times New Roman"/>
          <w:sz w:val="24"/>
          <w:szCs w:val="24"/>
        </w:rPr>
      </w:pPr>
    </w:p>
    <w:p w14:paraId="46B4B4C3">
      <w:pPr>
        <w:rPr>
          <w:rFonts w:ascii="Times New Roman" w:hAnsi="Times New Roman" w:cs="Times New Roman"/>
          <w:sz w:val="24"/>
          <w:szCs w:val="24"/>
        </w:rPr>
      </w:pPr>
    </w:p>
    <w:p w14:paraId="334A832E">
      <w:pPr>
        <w:pStyle w:val="8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208FCC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Очень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большой рынок - мы по факту затрагиваем всех, кому не безразлично на собственные финансы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 w14:paraId="1E12164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Совмещаем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два тренда - ИИ и повендеческие финансы</w:t>
      </w:r>
    </w:p>
    <w:p w14:paraId="2A88C4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Это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дешево после разработки - очень дешевая апи -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DeepSeek-V3.2-Exp. - максимум 0.4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$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за миллион токенов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 карточка идей</w:t>
      </w:r>
    </w:p>
    <w:p w14:paraId="0473BF3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>
      <w:pPr>
        <w:pStyle w:val="8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</w:rPr>
        <w:t>IoT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- буквально наше будущее - максимизировать работу смарт контрактов и операций с алгоритмами на стороне устройств. Высокий рост рынка на зарубежке - у нас же есть спрос среди больших промышленных компаний. </w:t>
      </w:r>
    </w:p>
    <w:p w14:paraId="10B326F9">
      <w:pPr>
        <w:rPr>
          <w:rFonts w:ascii="Times New Roman" w:hAnsi="Times New Roman" w:cs="Times New Roman"/>
          <w:sz w:val="24"/>
          <w:szCs w:val="24"/>
        </w:rPr>
      </w:pPr>
    </w:p>
    <w:p w14:paraId="43EAE830">
      <w:pPr>
        <w:pStyle w:val="8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FC2E552">
      <w:pPr>
        <w:pStyle w:val="8"/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Ну, начнем с того, что разработка в больших компаниях велась достаточно индивидуально под каждый проект - это дорого. Нет возможности каких-то базовых ходовых алгоритмов. Разный функционал это разные библиотеки код и нет единой платформы для всего ключевого сразу</w:t>
      </w:r>
    </w:p>
    <w:p w14:paraId="25DA4917">
      <w:pPr>
        <w:rPr>
          <w:rFonts w:ascii="Times New Roman" w:hAnsi="Times New Roman" w:cs="Times New Roman"/>
          <w:sz w:val="24"/>
          <w:szCs w:val="24"/>
        </w:rPr>
      </w:pPr>
    </w:p>
    <w:p w14:paraId="4232AE0E">
      <w:pPr>
        <w:rPr>
          <w:rFonts w:ascii="Times New Roman" w:hAnsi="Times New Roman" w:cs="Times New Roman"/>
          <w:sz w:val="24"/>
          <w:szCs w:val="24"/>
        </w:rPr>
      </w:pPr>
    </w:p>
    <w:p w14:paraId="2D4C197E">
      <w:pPr>
        <w:rPr>
          <w:rFonts w:ascii="Times New Roman" w:hAnsi="Times New Roman" w:cs="Times New Roman"/>
          <w:sz w:val="24"/>
          <w:szCs w:val="24"/>
        </w:rPr>
      </w:pPr>
    </w:p>
    <w:p w14:paraId="5B7AB869">
      <w:pPr>
        <w:pStyle w:val="8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</w:rPr>
        <w:t>Централизованные платёжные шлюзы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- PSP и API-агрегаторы для маршрутизации микроплатежей между устройствами и счётами - </w:t>
      </w:r>
    </w:p>
    <w:p w14:paraId="1ECCA718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Батчинг - реализуют всё через сотни операций в пакет и отправку одной транзакцией</w:t>
      </w:r>
    </w:p>
    <w:p w14:paraId="5D73939A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Промежуточные токены - предприятия вводят «внутренние» токены или счётчики, фиксирующие взаимозачёты между машинами в пределах закрытой сети, а затем по итогам дня сводят расчёты через банкинг-интеграцию.</w:t>
      </w:r>
    </w:p>
    <w:p w14:paraId="6891A67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Если буду дальше работать над проектом еще посерчу</w:t>
      </w:r>
    </w:p>
    <w:p w14:paraId="36ABC52D">
      <w:pPr>
        <w:rPr>
          <w:rFonts w:ascii="Times New Roman" w:hAnsi="Times New Roman" w:cs="Times New Roman"/>
          <w:sz w:val="24"/>
          <w:szCs w:val="24"/>
        </w:rPr>
      </w:pPr>
    </w:p>
    <w:p w14:paraId="76B80DAF">
      <w:pPr>
        <w:pStyle w:val="8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F5DB342">
      <w:pPr>
        <w:pStyle w:val="8"/>
        <w:numPr>
          <w:numId w:val="0"/>
        </w:numPr>
        <w:spacing w:after="160" w:line="259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BCA6D3D">
      <w:pPr>
        <w:pStyle w:val="8"/>
        <w:numPr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Scale Your IoT Business with DeFi Micropayments: TokenMinds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- высокие транз издержки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https://tokenminds.co/blog/blockchain-development/scale-iot-business-with-defi-micropayments</w:t>
      </w:r>
    </w:p>
    <w:p w14:paraId="720C988D">
      <w:pPr>
        <w:pStyle w:val="8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Централизация и единая точка отказа -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Hyperledger Fabric for IoT security: ScienceDirec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t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instrText xml:space="preserve"> HYPERLINK "https://international.arteii.or.id/index.php/IJCTS/article/view/18" </w:instrTex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24"/>
          <w:szCs w:val="24"/>
          <w:lang w:val="en-US"/>
        </w:rPr>
        <w:t>https://international.arteii.or.id/index.php/IJCTS/article/view/18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fldChar w:fldCharType="end"/>
      </w:r>
    </w:p>
    <w:p w14:paraId="5ECFBC1D">
      <w:pPr>
        <w:pStyle w:val="8"/>
        <w:numPr>
          <w:numId w:val="0"/>
        </w:numPr>
        <w:spacing w:after="160" w:line="259" w:lineRule="auto"/>
        <w:contextualSpacing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Сложность расчётов между компаниями - https://bankingblog.accenture.com/request-to-pay-global-trend</w:t>
      </w:r>
      <w:bookmarkStart w:id="0" w:name="_GoBack"/>
      <w:bookmarkEnd w:id="0"/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</w:t>
      </w:r>
    </w:p>
    <w:p w14:paraId="4FE4B1A9">
      <w:pPr>
        <w:pStyle w:val="8"/>
        <w:numPr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001F6EFF">
      <w:pPr>
        <w:pStyle w:val="8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0A00FBB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Централизованные шлюзы - привычно - но дорого для микротранзакций - привязка к централизованному сервису тоже минус.</w:t>
      </w:r>
    </w:p>
    <w:p w14:paraId="4CCB6E88">
      <w:pPr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Батчинг - задержки по времени</w:t>
      </w:r>
    </w:p>
    <w:p w14:paraId="6B6BBBFB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Промежуточные токены  - КРУТО - но дорого в реализации. От этого мы и хотим отталкиваться, но сделать более масштабируемой систему</w:t>
      </w:r>
    </w:p>
    <w:p w14:paraId="1F177B01">
      <w:pPr>
        <w:pStyle w:val="8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FA8D35E">
      <w:pPr>
        <w:pStyle w:val="8"/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Реализовать блокчейн систему в рамках которой будут у нас обрабатываться все операции. Для каждого клиента компании мы делаем форк криптосети - получая приватность с централизованным управлениям ядра сети и возможностью реализации нашей системы из коробки. Добавляем алгоритмы для поддержания ликвидити-менеджмента, помогаем с обработкой платежей для интеграции с финансовой системой</w:t>
      </w:r>
    </w:p>
    <w:p w14:paraId="62D6A1B7">
      <w:pPr>
        <w:rPr>
          <w:rFonts w:ascii="Times New Roman" w:hAnsi="Times New Roman" w:cs="Times New Roman"/>
          <w:sz w:val="24"/>
          <w:szCs w:val="24"/>
        </w:rPr>
      </w:pPr>
    </w:p>
    <w:p w14:paraId="5F06C6D7">
      <w:pPr>
        <w:rPr>
          <w:rFonts w:ascii="Times New Roman" w:hAnsi="Times New Roman" w:cs="Times New Roman"/>
          <w:sz w:val="24"/>
          <w:szCs w:val="24"/>
        </w:rPr>
      </w:pPr>
    </w:p>
    <w:p w14:paraId="22070C62">
      <w:pPr>
        <w:rPr>
          <w:rFonts w:ascii="Times New Roman" w:hAnsi="Times New Roman" w:cs="Times New Roman"/>
          <w:sz w:val="24"/>
          <w:szCs w:val="24"/>
        </w:rPr>
      </w:pPr>
    </w:p>
    <w:p w14:paraId="0372E31F">
      <w:pPr>
        <w:pStyle w:val="8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106AA6C">
      <w:pPr>
        <w:pStyle w:val="8"/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НУ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ЭТО ЖЕ ОЧЕНЬ КРУТО извините. Глобально - растет спрос, рынок оценивается к 2030 в два раза выше чем сейчас - тренд идет и коробочные решения и персональное внедрение могут быть очень полезны как для росссийских, для и для зарубежных компаний.</w:t>
      </w:r>
    </w:p>
    <w:p w14:paraId="63AC29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9C48D9"/>
    <w:multiLevelType w:val="multilevel"/>
    <w:tmpl w:val="329C48D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2217F5"/>
    <w:multiLevelType w:val="multilevel"/>
    <w:tmpl w:val="522217F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7F6836"/>
    <w:multiLevelType w:val="multilevel"/>
    <w:tmpl w:val="697F683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1E2A96"/>
    <w:rsid w:val="00241635"/>
    <w:rsid w:val="00316117"/>
    <w:rsid w:val="004D15E0"/>
    <w:rsid w:val="00D247EF"/>
    <w:rsid w:val="00FF6DDC"/>
    <w:rsid w:val="30656B3C"/>
    <w:rsid w:val="67BF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character" w:styleId="5">
    <w:name w:val="Strong"/>
    <w:basedOn w:val="2"/>
    <w:qFormat/>
    <w:uiPriority w:val="22"/>
    <w:rPr>
      <w:b/>
      <w:bCs/>
    </w:rPr>
  </w:style>
  <w:style w:type="paragraph" w:customStyle="1" w:styleId="6">
    <w:name w:val="ВКР заголовок"/>
    <w:basedOn w:val="1"/>
    <w:link w:val="7"/>
    <w:qFormat/>
    <w:uiPriority w:val="0"/>
    <w:rPr>
      <w:rFonts w:ascii="Times New Roman" w:hAnsi="Times New Roman" w:cs="Times New Roman"/>
      <w:sz w:val="24"/>
      <w:szCs w:val="24"/>
    </w:rPr>
  </w:style>
  <w:style w:type="character" w:customStyle="1" w:styleId="7">
    <w:name w:val="ВКР заголовок Знак"/>
    <w:basedOn w:val="2"/>
    <w:link w:val="6"/>
    <w:uiPriority w:val="0"/>
    <w:rPr>
      <w:rFonts w:ascii="Times New Roman" w:hAnsi="Times New Roman" w:cs="Times New Roman"/>
      <w:sz w:val="24"/>
      <w:szCs w:val="24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NSPK JSC</Company>
  <Pages>6</Pages>
  <Words>244</Words>
  <Characters>1393</Characters>
  <Lines>11</Lines>
  <Paragraphs>3</Paragraphs>
  <TotalTime>106</TotalTime>
  <ScaleCrop>false</ScaleCrop>
  <LinksUpToDate>false</LinksUpToDate>
  <CharactersWithSpaces>1634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2025-09-19T16:02:00Z</dcterms:created>
  <dc:creator>Дюкина Юлия Владиславовна</dc:creator>
  <cp:lastModifiedBy>Timass</cp:lastModifiedBy>
  <dcterms:modified xsi:type="dcterms:W3CDTF">2025-10-12T08:04:08Z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705307687028491A927081CED750C237_13</vt:lpwstr>
  </property>
</Properties>
</file>