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14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2600" w:after="0"/>
      </w:pPr>
    </w:p>
    <w:p>
      <w:pPr>
        <w:shd w:val="clear" w:color="auto" w:fill="B9770E"/>
        <w:spacing w:before="0" w:after="0"/>
      </w:pPr>
    </w:p>
    <w:p>
      <w:pPr>
        <w:spacing w:before="520" w:after="60"/>
      </w:pPr>
      <w:r>
        <w:rPr>
          <w:rFonts w:ascii="Arial Narrow" w:hAnsi="Arial Narrow" w:cs="Arial Narrow"/>
          <w:b/>
          <w:color w:val="1B2A4A"/>
          <w:sz w:val="52"/>
          <w:szCs w:val="52"/>
        </w:rPr>
        <w:t xml:space="preserve">Система поддержки изобретательства</w:t>
      </w:r>
    </w:p>
    <w:p>
      <w:pPr>
        <w:pBdr>
          <w:bottom w:val="single" w:sz="8" w:space="8" w:color="B9770E"/>
        </w:pBdr>
        <w:spacing w:before="0" w:after="240"/>
      </w:pPr>
      <w:r>
        <w:rPr>
          <w:rFonts w:ascii="Arial Narrow" w:hAnsi="Arial Narrow" w:cs="Arial Narrow"/>
          <w:b/>
          <w:color w:val="1B2A4A"/>
          <w:sz w:val="76"/>
          <w:szCs w:val="76"/>
        </w:rPr>
        <w:t xml:space="preserve">«АНТИ-ДЮРИНГ»</w:t>
      </w:r>
    </w:p>
    <w:p>
      <w:pPr>
        <w:spacing w:before="280" w:after="40"/>
      </w:pPr>
      <w:r>
        <w:rPr>
          <w:rFonts w:ascii="Arial Narrow" w:hAnsi="Arial Narrow" w:cs="Arial Narrow"/>
          <w:color w:val="4A5464"/>
          <w:sz w:val="32"/>
          <w:szCs w:val="32"/>
        </w:rPr>
        <w:t xml:space="preserve">Том II. Реализация</w:t>
      </w:r>
    </w:p>
    <w:p>
      <w:pPr>
        <w:spacing w:before="0" w:after="0"/>
      </w:pPr>
      <w:r>
        <w:rPr>
          <w:rFonts w:ascii="Arial Narrow" w:hAnsi="Arial Narrow" w:cs="Arial Narrow"/>
          <w:color w:val="6B7480"/>
          <w:sz w:val="26"/>
          <w:szCs w:val="26"/>
        </w:rPr>
        <w:t xml:space="preserve">Архитектура · платформа · данные · операционная модель · экономика</w:t>
      </w:r>
    </w:p>
    <w:p>
      <w:pPr>
        <w:spacing w:before="3400" w:after="0"/>
      </w:pPr>
    </w:p>
    <w:p>
      <w:pPr>
        <w:spacing w:before="0" w:after="60"/>
      </w:pPr>
      <w:r>
        <w:rPr>
          <w:rFonts w:ascii="Arial Narrow" w:hAnsi="Arial Narrow" w:cs="Arial Narrow"/>
          <w:b/>
          <w:color w:val="1B2A4A"/>
          <w:sz w:val="26"/>
          <w:szCs w:val="26"/>
        </w:rPr>
        <w:t xml:space="preserve">Редакция 1.10</w:t>
      </w:r>
    </w:p>
    <w:p>
      <w:pPr>
        <w:spacing w:before="0" w:after="0"/>
      </w:pPr>
      <w:r>
        <w:rPr>
          <w:rFonts w:ascii="Arial Narrow" w:hAnsi="Arial Narrow" w:cs="Arial Narrow"/>
          <w:color w:val="6B7480"/>
          <w:sz w:val="24"/>
          <w:szCs w:val="24"/>
        </w:rPr>
        <w:t xml:space="preserve">Август 2026</w:t>
      </w:r>
    </w:p>
    <w:p>
      <w:r>
        <w:br w:type="page"/>
      </w:r>
    </w:p>
    <w:p>
      <w:pPr>
        <w:pStyle w:val="a"/>
      </w:pPr>
      <w:r>
        <w:t xml:space="preserve">Содержание</w:t>
      </w:r>
    </w:p>
    <w:p>
      <w:pPr>
        <w:spacing w:after="120"/>
      </w:pPr>
      <w:fldSimple w:instr=" TOC \o &quot;1-4&quot; \h \z \u ">
        <w:r>
          <w:rPr>
            <w:rFonts w:ascii="Arial Narrow" w:hAnsi="Arial Narrow"/>
            <w:i/>
            <w:color w:val="6B7480"/>
            <w:sz w:val="22"/>
          </w:rPr>
          <w:t>Оглавление обновляется в Word: Ctrl+A, затем F9.</w:t>
        </w:r>
      </w:fldSimple>
    </w:p>
    <w:p>
      <w:r>
        <w:br w:type="page"/>
      </w:r>
    </w:p>
    <w:p>
      <w:pPr>
        <w:pStyle w:val="a"/>
      </w:pPr>
      <w:r>
        <w:t xml:space="preserve">О томе II</w:t>
      </w:r>
    </w:p>
    <w:p>
      <w:pPr>
        <w:pStyle w:val="BodyText"/>
      </w:pPr>
      <w:r>
        <w:t xml:space="preserve">Том I описывает </w:t>
      </w:r>
      <w:r>
        <w:rPr>
          <w:bCs/>
          <w:b/>
        </w:rPr>
        <w:t xml:space="preserve">метод</w:t>
      </w:r>
      <w:r>
        <w:t xml:space="preserve">: почему система названа «Анти-Дюринг», что является центральным артефактом, из каких стадий состоит созревание идеи, как устроены гейты и как настроены тридцать две позиции ансамбля агентов. Том II описывает </w:t>
      </w:r>
      <w:r>
        <w:rPr>
          <w:bCs/>
          <w:b/>
        </w:rPr>
        <w:t xml:space="preserve">реализацию</w:t>
      </w:r>
      <w:r>
        <w:t xml:space="preserve">: как это исполняется технически, на каких данных, кем и за какие деньги.</w:t>
      </w:r>
    </w:p>
    <w:p>
      <w:pPr>
        <w:pStyle w:val="BodyText"/>
      </w:pPr>
      <w:r>
        <w:t xml:space="preserve">Разделение сделано не только из-за объёма. У двух томов разный срок жизни. Метод устойчив: противоречие как источник развития, обязательность отрицания, различие между снятием и компромиссом не зависят от того, какие модели доступны и какая библиотека оркестрации в моде. Реализация устаревает быстро: наименования и цены моделей меняются в течение месяцев, платформенные решения — в течение года-двух. Поэтому том II написан так, чтобы </w:t>
      </w:r>
      <w:r>
        <w:rPr>
          <w:bCs/>
          <w:b/>
        </w:rPr>
        <w:t xml:space="preserve">критерии выбора</w:t>
      </w:r>
      <w:r>
        <w:t xml:space="preserve"> были отделены от </w:t>
      </w:r>
      <w:r>
        <w:rPr>
          <w:bCs/>
          <w:b/>
        </w:rPr>
        <w:t xml:space="preserve">конкретных решений на текущий момент</w:t>
      </w:r>
      <w:r>
        <w:t xml:space="preserve">: первые сохраняют силу, вторые подлежат перепроверке при каждом использовании документа.</w:t>
      </w:r>
    </w:p>
    <w:p>
      <w:pPr>
        <w:pStyle w:val="BodyText"/>
      </w:pPr>
      <w:r>
        <w:t xml:space="preserve">Все конкретные сведения о моделях, тарифах и возможностях интерфейсов приведены по состоянию на 30 июля 2026 года и помечены соответственно. При чтении документа спустя несколько месяцев их следует перепроверить, а не переносить как есть.</w:t>
      </w:r>
    </w:p>
    <w:p>
      <w:pPr>
        <w:pStyle w:val="a"/>
      </w:pPr>
      <w:r>
        <w:t xml:space="preserve">Карта тома II</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Глава</w:t>
            </w:r>
          </w:p>
        </w:tc>
        <w:tc>
          <w:tcPr/>
          <w:p>
            <w:pPr>
              <w:pStyle w:val="Compact"/>
              <w:jc w:val="left"/>
            </w:pPr>
            <w:r>
              <w:t xml:space="preserve">Стр.</w:t>
            </w:r>
          </w:p>
        </w:tc>
      </w:tr>
      <w:tr>
        <w:tc>
          <w:tcPr/>
          <w:p>
            <w:pPr>
              <w:pStyle w:val="Compact"/>
              <w:jc w:val="left"/>
            </w:pPr>
            <w:r>
              <w:t xml:space="preserve">1</w:t>
            </w:r>
          </w:p>
        </w:tc>
        <w:tc>
          <w:tcPr/>
          <w:p>
            <w:pPr>
              <w:pStyle w:val="Compact"/>
              <w:jc w:val="left"/>
            </w:pPr>
            <w:r>
              <w:t xml:space="preserve">Логическая и функциональная архитектура</w:t>
            </w:r>
          </w:p>
        </w:tc>
        <w:tc>
          <w:tcPr/>
          <w:p>
            <w:pPr>
              <w:pStyle w:val="Compact"/>
              <w:jc w:val="left"/>
            </w:pPr>
            <w:r>
              <w:t xml:space="preserve">8</w:t>
            </w:r>
          </w:p>
        </w:tc>
      </w:tr>
      <w:tr>
        <w:tc>
          <w:tcPr/>
          <w:p>
            <w:pPr>
              <w:pStyle w:val="Compact"/>
              <w:jc w:val="left"/>
            </w:pPr>
            <w:r>
              <w:t xml:space="preserve">2</w:t>
            </w:r>
          </w:p>
        </w:tc>
        <w:tc>
          <w:tcPr/>
          <w:p>
            <w:pPr>
              <w:pStyle w:val="Compact"/>
              <w:jc w:val="left"/>
            </w:pPr>
            <w:r>
              <w:t xml:space="preserve">Платформенные решения: критерии выбора и варианты стека</w:t>
            </w:r>
          </w:p>
        </w:tc>
        <w:tc>
          <w:tcPr/>
          <w:p>
            <w:pPr>
              <w:pStyle w:val="Compact"/>
              <w:jc w:val="left"/>
            </w:pPr>
            <w:r>
              <w:t xml:space="preserve">11</w:t>
            </w:r>
          </w:p>
        </w:tc>
      </w:tr>
      <w:tr>
        <w:tc>
          <w:tcPr/>
          <w:p>
            <w:pPr>
              <w:pStyle w:val="Compact"/>
              <w:jc w:val="left"/>
            </w:pPr>
            <w:r>
              <w:t xml:space="preserve">3</w:t>
            </w:r>
          </w:p>
        </w:tc>
        <w:tc>
          <w:tcPr/>
          <w:p>
            <w:pPr>
              <w:pStyle w:val="Compact"/>
              <w:jc w:val="left"/>
            </w:pPr>
            <w:r>
              <w:t xml:space="preserve">Знания и данные: корпус, память, граф, актуализация</w:t>
            </w:r>
          </w:p>
        </w:tc>
        <w:tc>
          <w:tcPr/>
          <w:p>
            <w:pPr>
              <w:pStyle w:val="Compact"/>
              <w:jc w:val="left"/>
            </w:pPr>
            <w:r>
              <w:t xml:space="preserve">8</w:t>
            </w:r>
          </w:p>
        </w:tc>
      </w:tr>
      <w:tr>
        <w:tc>
          <w:tcPr/>
          <w:p>
            <w:pPr>
              <w:pStyle w:val="Compact"/>
              <w:jc w:val="left"/>
            </w:pPr>
            <w:r>
              <w:t xml:space="preserve">4</w:t>
            </w:r>
          </w:p>
        </w:tc>
        <w:tc>
          <w:tcPr/>
          <w:p>
            <w:pPr>
              <w:pStyle w:val="Compact"/>
              <w:jc w:val="left"/>
            </w:pPr>
            <w:r>
              <w:t xml:space="preserve">Безопасность, конфиденциальность, суверенность знаний</w:t>
            </w:r>
          </w:p>
        </w:tc>
        <w:tc>
          <w:tcPr/>
          <w:p>
            <w:pPr>
              <w:pStyle w:val="Compact"/>
              <w:jc w:val="left"/>
            </w:pPr>
            <w:r>
              <w:t xml:space="preserve">5</w:t>
            </w:r>
          </w:p>
        </w:tc>
      </w:tr>
      <w:tr>
        <w:tc>
          <w:tcPr/>
          <w:p>
            <w:pPr>
              <w:pStyle w:val="Compact"/>
              <w:jc w:val="left"/>
            </w:pPr>
            <w:r>
              <w:t xml:space="preserve">5</w:t>
            </w:r>
          </w:p>
        </w:tc>
        <w:tc>
          <w:tcPr/>
          <w:p>
            <w:pPr>
              <w:pStyle w:val="Compact"/>
              <w:jc w:val="left"/>
            </w:pPr>
            <w:r>
              <w:t xml:space="preserve">Операционная модель: роли, ритмы, мотивация</w:t>
            </w:r>
          </w:p>
        </w:tc>
        <w:tc>
          <w:tcPr/>
          <w:p>
            <w:pPr>
              <w:pStyle w:val="Compact"/>
              <w:jc w:val="left"/>
            </w:pPr>
            <w:r>
              <w:t xml:space="preserve">6</w:t>
            </w:r>
          </w:p>
        </w:tc>
      </w:tr>
      <w:tr>
        <w:tc>
          <w:tcPr/>
          <w:p>
            <w:pPr>
              <w:pStyle w:val="Compact"/>
              <w:jc w:val="left"/>
            </w:pPr>
            <w:r>
              <w:t xml:space="preserve">6</w:t>
            </w:r>
          </w:p>
        </w:tc>
        <w:tc>
          <w:tcPr/>
          <w:p>
            <w:pPr>
              <w:pStyle w:val="Compact"/>
              <w:jc w:val="left"/>
            </w:pPr>
            <w:r>
              <w:t xml:space="preserve">Оценивание работ: шкала, вето, веса, агрегирование</w:t>
            </w:r>
          </w:p>
        </w:tc>
        <w:tc>
          <w:tcPr/>
          <w:p>
            <w:pPr>
              <w:pStyle w:val="Compact"/>
              <w:jc w:val="left"/>
            </w:pPr>
            <w:r>
              <w:t xml:space="preserve">12</w:t>
            </w:r>
          </w:p>
        </w:tc>
      </w:tr>
      <w:tr>
        <w:tc>
          <w:tcPr/>
          <w:p>
            <w:pPr>
              <w:pStyle w:val="Compact"/>
              <w:jc w:val="left"/>
            </w:pPr>
            <w:r>
              <w:t xml:space="preserve">7</w:t>
            </w:r>
          </w:p>
        </w:tc>
        <w:tc>
          <w:tcPr/>
          <w:p>
            <w:pPr>
              <w:pStyle w:val="Compact"/>
              <w:jc w:val="left"/>
            </w:pPr>
            <w:r>
              <w:t xml:space="preserve">Экономика и дорожная карта внедрения</w:t>
            </w:r>
          </w:p>
        </w:tc>
        <w:tc>
          <w:tcPr/>
          <w:p>
            <w:pPr>
              <w:pStyle w:val="Compact"/>
              <w:jc w:val="left"/>
            </w:pPr>
            <w:r>
              <w:t xml:space="preserve">5</w:t>
            </w:r>
          </w:p>
        </w:tc>
      </w:tr>
      <w:tr>
        <w:tc>
          <w:tcPr/>
          <w:p>
            <w:pPr>
              <w:pStyle w:val="Compact"/>
              <w:jc w:val="left"/>
            </w:pPr>
            <w:r>
              <w:t xml:space="preserve">8</w:t>
            </w:r>
          </w:p>
        </w:tc>
        <w:tc>
          <w:tcPr/>
          <w:p>
            <w:pPr>
              <w:pStyle w:val="Compact"/>
              <w:jc w:val="left"/>
            </w:pPr>
            <w:r>
              <w:t xml:space="preserve">Риски, антипаттерны, ограничения метода</w:t>
            </w:r>
          </w:p>
        </w:tc>
        <w:tc>
          <w:tcPr/>
          <w:p>
            <w:pPr>
              <w:pStyle w:val="Compact"/>
              <w:jc w:val="left"/>
            </w:pPr>
            <w:r>
              <w:t xml:space="preserve">4</w:t>
            </w:r>
          </w:p>
        </w:tc>
      </w:tr>
      <w:tr>
        <w:tc>
          <w:tcPr/>
          <w:p>
            <w:pPr>
              <w:pStyle w:val="Compact"/>
              <w:jc w:val="left"/>
            </w:pPr>
            <w:r>
              <w:t xml:space="preserve">9</w:t>
            </w:r>
          </w:p>
        </w:tc>
        <w:tc>
          <w:tcPr/>
          <w:p>
            <w:pPr>
              <w:pStyle w:val="Compact"/>
              <w:jc w:val="left"/>
            </w:pPr>
            <w:r>
              <w:t xml:space="preserve">Метрики: качество идей, качество процесса, рост людей</w:t>
            </w:r>
          </w:p>
        </w:tc>
        <w:tc>
          <w:tcPr/>
          <w:p>
            <w:pPr>
              <w:pStyle w:val="Compact"/>
              <w:jc w:val="left"/>
            </w:pPr>
            <w:r>
              <w:t xml:space="preserve">6</w:t>
            </w:r>
          </w:p>
        </w:tc>
      </w:tr>
      <w:tr>
        <w:tc>
          <w:tcPr/>
          <w:p>
            <w:pPr>
              <w:pStyle w:val="Compact"/>
              <w:jc w:val="left"/>
            </w:pPr>
            <w:r>
              <w:t xml:space="preserve">П1</w:t>
            </w:r>
          </w:p>
        </w:tc>
        <w:tc>
          <w:tcPr/>
          <w:p>
            <w:pPr>
              <w:pStyle w:val="Compact"/>
              <w:jc w:val="left"/>
            </w:pPr>
            <w:r>
              <w:t xml:space="preserve">Шаблоны артефактов стадий S0–S8</w:t>
            </w:r>
          </w:p>
        </w:tc>
        <w:tc>
          <w:tcPr/>
          <w:p>
            <w:pPr>
              <w:pStyle w:val="Compact"/>
              <w:jc w:val="left"/>
            </w:pPr>
            <w:r>
              <w:t xml:space="preserve">8</w:t>
            </w:r>
          </w:p>
        </w:tc>
      </w:tr>
      <w:tr>
        <w:tc>
          <w:tcPr/>
          <w:p>
            <w:pPr>
              <w:pStyle w:val="Compact"/>
              <w:jc w:val="left"/>
            </w:pPr>
            <w:r>
              <w:t xml:space="preserve">П2</w:t>
            </w:r>
          </w:p>
        </w:tc>
        <w:tc>
          <w:tcPr/>
          <w:p>
            <w:pPr>
              <w:pStyle w:val="Compact"/>
              <w:jc w:val="left"/>
            </w:pPr>
            <w:r>
              <w:t xml:space="preserve">Сквозной пример: от сигнала до предложения в стандарт</w:t>
            </w:r>
          </w:p>
        </w:tc>
        <w:tc>
          <w:tcPr/>
          <w:p>
            <w:pPr>
              <w:pStyle w:val="Compact"/>
              <w:jc w:val="left"/>
            </w:pPr>
            <w:r>
              <w:t xml:space="preserve">10</w:t>
            </w:r>
          </w:p>
        </w:tc>
      </w:tr>
      <w:tr>
        <w:tc>
          <w:tcPr/>
          <w:p>
            <w:pPr>
              <w:pStyle w:val="Compact"/>
              <w:jc w:val="left"/>
            </w:pPr>
            <w:r>
              <w:t xml:space="preserve">П3</w:t>
            </w:r>
          </w:p>
        </w:tc>
        <w:tc>
          <w:tcPr/>
          <w:p>
            <w:pPr>
              <w:pStyle w:val="Compact"/>
              <w:jc w:val="left"/>
            </w:pPr>
            <w:r>
              <w:t xml:space="preserve">Глоссарий</w:t>
            </w:r>
          </w:p>
        </w:tc>
        <w:tc>
          <w:tcPr/>
          <w:p>
            <w:pPr>
              <w:pStyle w:val="Compact"/>
              <w:jc w:val="left"/>
            </w:pPr>
            <w:r>
              <w:t xml:space="preserve">5</w:t>
            </w:r>
          </w:p>
        </w:tc>
      </w:tr>
    </w:tbl>
    <w:p>
      <w:pPr>
        <w:pStyle w:val="BodyText"/>
      </w:pPr>
      <w:r>
        <w:rPr>
          <w:bCs/>
          <w:b/>
        </w:rPr>
        <w:t xml:space="preserve">Том завершён: девять глав и три приложения, около 90 страниц.</w:t>
      </w:r>
      <w:r>
        <w:t xml:space="preserve"> Предварительная оценка в ранних редакциях составляла 97 страниц; разница объясняется тем, что оценки делались до написания. Глава 9 добавлена сверх первоначального плана: тема метрик выпала при перенумерации томов, когда её место заняло оценивание работ, — это разные предметы, и обоим нужна своя глава.</w:t>
      </w:r>
    </w:p>
    <w:p>
      <w:r>
        <w:br w:type="page"/>
      </w:r>
    </w:p>
    <w:bookmarkStart w:id="32" w:name="логическая-и-функциональная-архитектура"/>
    <w:p>
      <w:pPr>
        <w:pStyle w:val="Heading2"/>
      </w:pPr>
      <w:r>
        <w:t xml:space="preserve">Логическая и функциональная архитектура</w:t>
      </w:r>
    </w:p>
    <w:bookmarkStart w:id="20" w:name="X2a6e525729f170be0189639fc548e1e3087b3ee"/>
    <w:p>
      <w:pPr>
        <w:pStyle w:val="Heading3"/>
      </w:pPr>
      <w:r>
        <w:t xml:space="preserve">Шесть принципов, из которых следует вся конструкция</w:t>
      </w:r>
    </w:p>
    <w:p>
      <w:pPr>
        <w:pStyle w:val="FirstParagraph"/>
      </w:pPr>
      <w:r>
        <w:rPr>
          <w:bCs/>
          <w:b/>
        </w:rPr>
        <w:t xml:space="preserve">Принцип 1. Детерминированный процесс поверх недетерминированных агентов.</w:t>
      </w:r>
      <w:r>
        <w:t xml:space="preserve"> Языковая модель на одном и том же входе даёт разные выходы; процесс, состоящий из стадий и гейтов, обязан вести себя одинаково. Отсюда разделение: </w:t>
      </w:r>
      <w:r>
        <w:rPr>
          <w:bCs/>
          <w:b/>
        </w:rPr>
        <w:t xml:space="preserve">процесс — конечный автомат</w:t>
      </w:r>
      <w:r>
        <w:t xml:space="preserve">, реализованный детерминированно и хранящий состояние вне модели; </w:t>
      </w:r>
      <w:r>
        <w:rPr>
          <w:bCs/>
          <w:b/>
        </w:rPr>
        <w:t xml:space="preserve">агенты — вызовы</w:t>
      </w:r>
      <w:r>
        <w:t xml:space="preserve">, результат которых является данными, а не управлением. Агент не решает, куда двинуться дальше; он производит объект, а решение о переходе принимает автомат на основании правил и подписи человека. Нарушение этого принципа — самая частая причина того, что мультиагентные системы ведут себя непредсказуемо: управление отдано модели, и трасса каждого прогона своя.</w:t>
      </w:r>
    </w:p>
    <w:p>
      <w:pPr>
        <w:pStyle w:val="BodyText"/>
      </w:pPr>
      <w:r>
        <w:rPr>
          <w:bCs/>
          <w:b/>
        </w:rPr>
        <w:t xml:space="preserve">Принцип 2. Между агентами передаются типизированные объекты, а не текст.</w:t>
      </w:r>
      <w:r>
        <w:t xml:space="preserve"> Онтология главы 7 тома I — не документация, а контракт: вход и выход каждого агента описаны схемой с обязательными полями. Свободный текст допускается в двух местах: в обучающем режиме и в выходе A-01, обращённом к человеку. Причина практическая: как только агенты начинают обмениваться прозой, ансамбль вырождается в вежливую переписку, в которой нельзя ни проверить полноту работы, ни собрать статистику.</w:t>
      </w:r>
    </w:p>
    <w:p>
      <w:pPr>
        <w:pStyle w:val="BodyText"/>
      </w:pPr>
      <w:r>
        <w:rPr>
          <w:bCs/>
          <w:b/>
        </w:rPr>
        <w:t xml:space="preserve">Принцип 3. Прогон воспроизводим.</w:t>
      </w:r>
      <w:r>
        <w:t xml:space="preserve"> Каждый вызов агента сохраняется вместе с версией промпта, версией модели, составом переданного контекста и версией рубрики. Без этого невозможно ответить на два неизбежных вопроса: почему система выдала это заключение полгода назад и почему после обновления модели индексы студентов сдвинулись. Второй вопрос особенно чувствителен в образовательной конфигурации: незафиксированные версии превращают динамику развития участника в артефакт обновления платформы.</w:t>
      </w:r>
    </w:p>
    <w:p>
      <w:pPr>
        <w:pStyle w:val="BodyText"/>
      </w:pPr>
      <w:r>
        <w:rPr>
          <w:bCs/>
          <w:b/>
        </w:rPr>
        <w:t xml:space="preserve">Принцип 4. Изоляция обеспечивается технически, а не инструкцией.</w:t>
      </w:r>
      <w:r>
        <w:t xml:space="preserve"> Требование независимости суждений (веер) нельзя выполнить просьбой «не смотрите на выводы друг друга». Изоляция реализуется устройством: агенты веера получают отдельные контексты, их промежуточные результаты недоступны до барьера, сборка выполняется отдельным шагом. Если изоляция реализована инструкцией в промпте, её нет.</w:t>
      </w:r>
    </w:p>
    <w:p>
      <w:pPr>
        <w:pStyle w:val="BodyText"/>
      </w:pPr>
      <w:r>
        <w:rPr>
          <w:bCs/>
          <w:b/>
        </w:rPr>
        <w:t xml:space="preserve">Принцип 5. Один внешний голос.</w:t>
      </w:r>
      <w:r>
        <w:t xml:space="preserve"> Наружу говорит только A-01. Все прочие агенты пишут внутрь. Это не про удобство изложения: человек, получающий одновременно двенадцать независимых критических протоколов, работает не с ними, а с защитой от них.</w:t>
      </w:r>
    </w:p>
    <w:p>
      <w:pPr>
        <w:pStyle w:val="BodyText"/>
      </w:pPr>
      <w:r>
        <w:rPr>
          <w:bCs/>
          <w:b/>
        </w:rPr>
        <w:t xml:space="preserve">Принцип 6. Человек — участник с правом, а не получатель отчётов.</w:t>
      </w:r>
      <w:r>
        <w:t xml:space="preserve"> В архитектуре это выражается конкретно: гейт не может быть закрыт без подписи; подпись сохраняется как объект; переопределение рубрики человеком фиксируется с обоснованием и накапливается. Роль «читателя отчётов» в системе не предусмотрена, и рабочие места спроектированы так, чтобы её невозможно было занять — в частности, поэтому наставнику показывается путь работы, а не только её итог.</w:t>
      </w:r>
    </w:p>
    <w:bookmarkEnd w:id="20"/>
    <w:bookmarkStart w:id="21" w:name="пять-слоёв"/>
    <w:p>
      <w:pPr>
        <w:pStyle w:val="Heading3"/>
      </w:pPr>
      <w:r>
        <w:t xml:space="preserve">Пять слоёв</w:t>
      </w:r>
    </w:p>
    <w:p>
      <w:pPr>
        <w:pStyle w:val="SourceCode"/>
      </w:pPr>
      <w:r>
        <w:rPr>
          <w:rStyle w:val="VerbatimChar"/>
        </w:rPr>
        <w:t xml:space="preserve">┌─────────────────────────────────────────────────────────────────┐</w:t>
      </w:r>
      <w:r>
        <w:br/>
      </w:r>
      <w:r>
        <w:rPr>
          <w:rStyle w:val="VerbatimChar"/>
        </w:rPr>
        <w:t xml:space="preserve">│ СЛОЙ 5. ЧЕЛОВЕК                                                 │</w:t>
      </w:r>
      <w:r>
        <w:br/>
      </w:r>
      <w:r>
        <w:rPr>
          <w:rStyle w:val="VerbatimChar"/>
        </w:rPr>
        <w:t xml:space="preserve">│ рабочие места: студент · наставник · рефери/методолог ·          │</w:t>
      </w:r>
      <w:r>
        <w:br/>
      </w:r>
      <w:r>
        <w:rPr>
          <w:rStyle w:val="VerbatimChar"/>
        </w:rPr>
        <w:t xml:space="preserve">│ экспертный совет · владелец портфеля · внешний автор             │</w:t>
      </w:r>
      <w:r>
        <w:br/>
      </w:r>
      <w:r>
        <w:rPr>
          <w:rStyle w:val="VerbatimChar"/>
        </w:rPr>
        <w:t xml:space="preserve">│ права: подпись гейта, переопределение рубрики, отключение агента │</w:t>
      </w:r>
      <w:r>
        <w:br/>
      </w:r>
      <w:r>
        <w:rPr>
          <w:rStyle w:val="VerbatimChar"/>
        </w:rPr>
        <w:t xml:space="preserve">└───────────────────────────────┬─────────────────────────────────┘</w:t>
      </w:r>
      <w:r>
        <w:br/>
      </w:r>
      <w:r>
        <w:rPr>
          <w:rStyle w:val="VerbatimChar"/>
        </w:rPr>
        <w:t xml:space="preserve">                                │ только через A-01</w:t>
      </w:r>
      <w:r>
        <w:br/>
      </w:r>
      <w:r>
        <w:rPr>
          <w:rStyle w:val="VerbatimChar"/>
        </w:rPr>
        <w:t xml:space="preserve">┌───────────────────────────────┴─────────────────────────────────┐</w:t>
      </w:r>
      <w:r>
        <w:br/>
      </w:r>
      <w:r>
        <w:rPr>
          <w:rStyle w:val="VerbatimChar"/>
        </w:rPr>
        <w:t xml:space="preserve">│ СЛОЙ 4. ВЗАИМОДЕЙСТВИЕ                                          │</w:t>
      </w:r>
      <w:r>
        <w:br/>
      </w:r>
      <w:r>
        <w:rPr>
          <w:rStyle w:val="VerbatimChar"/>
        </w:rPr>
        <w:t xml:space="preserve">│ четыре протокола: эстафета · веер (с барьером) · ринг · консилиум│</w:t>
      </w:r>
      <w:r>
        <w:br/>
      </w:r>
      <w:r>
        <w:rPr>
          <w:rStyle w:val="VerbatimChar"/>
        </w:rPr>
        <w:t xml:space="preserve">│ обеспечивает изоляцию контекстов и порядок сборки               │</w:t>
      </w:r>
      <w:r>
        <w:br/>
      </w:r>
      <w:r>
        <w:rPr>
          <w:rStyle w:val="VerbatimChar"/>
        </w:rPr>
        <w:t xml:space="preserve">└───────────────────────────────┬─────────────────────────────────┘</w:t>
      </w:r>
      <w:r>
        <w:br/>
      </w:r>
      <w:r>
        <w:rPr>
          <w:rStyle w:val="VerbatimChar"/>
        </w:rPr>
        <w:t xml:space="preserve">┌───────────────────────────────┴─────────────────────────────────┐</w:t>
      </w:r>
      <w:r>
        <w:br/>
      </w:r>
      <w:r>
        <w:rPr>
          <w:rStyle w:val="VerbatimChar"/>
        </w:rPr>
        <w:t xml:space="preserve">│ СЛОЙ 3. ПРОЦЕСС  (детерминированный)                            │</w:t>
      </w:r>
      <w:r>
        <w:br/>
      </w:r>
      <w:r>
        <w:rPr>
          <w:rStyle w:val="VerbatimChar"/>
        </w:rPr>
        <w:t xml:space="preserve">│ автомат стадий S0–S9 · гейты G0–G8 с условиями · возвраты ·     │</w:t>
      </w:r>
      <w:r>
        <w:br/>
      </w:r>
      <w:r>
        <w:rPr>
          <w:rStyle w:val="VerbatimChar"/>
        </w:rPr>
        <w:t xml:space="preserve">│ лимиты (правило второй доработки) · долгоживущее состояние      │</w:t>
      </w:r>
      <w:r>
        <w:br/>
      </w:r>
      <w:r>
        <w:rPr>
          <w:rStyle w:val="VerbatimChar"/>
        </w:rPr>
        <w:t xml:space="preserve">└───────────────────────────────┬─────────────────────────────────┘</w:t>
      </w:r>
      <w:r>
        <w:br/>
      </w:r>
      <w:r>
        <w:rPr>
          <w:rStyle w:val="VerbatimChar"/>
        </w:rPr>
        <w:t xml:space="preserve">┌───────────────────────────────┴─────────────────────────────────┐</w:t>
      </w:r>
      <w:r>
        <w:br/>
      </w:r>
      <w:r>
        <w:rPr>
          <w:rStyle w:val="VerbatimChar"/>
        </w:rPr>
        <w:t xml:space="preserve">│ СЛОЙ 2. АГЕНТЫ  (недетерминированные)                           │</w:t>
      </w:r>
      <w:r>
        <w:br/>
      </w:r>
      <w:r>
        <w:rPr>
          <w:rStyle w:val="VerbatimChar"/>
        </w:rPr>
        <w:t xml:space="preserve">│ 32 позиции × режимы М1–М6 · версионируемые промпты ·            │</w:t>
      </w:r>
      <w:r>
        <w:br/>
      </w:r>
      <w:r>
        <w:rPr>
          <w:rStyle w:val="VerbatimChar"/>
        </w:rPr>
        <w:t xml:space="preserve">│ инструменты · права доступа · бюджет вызова · класс модели       │</w:t>
      </w:r>
      <w:r>
        <w:br/>
      </w:r>
      <w:r>
        <w:rPr>
          <w:rStyle w:val="VerbatimChar"/>
        </w:rPr>
        <w:t xml:space="preserve">└───────────────────────────────┬─────────────────────────────────┘</w:t>
      </w:r>
      <w:r>
        <w:br/>
      </w:r>
      <w:r>
        <w:rPr>
          <w:rStyle w:val="VerbatimChar"/>
        </w:rPr>
        <w:t xml:space="preserve">┌───────────────────────────────┴─────────────────────────────────┐</w:t>
      </w:r>
      <w:r>
        <w:br/>
      </w:r>
      <w:r>
        <w:rPr>
          <w:rStyle w:val="VerbatimChar"/>
        </w:rPr>
        <w:t xml:space="preserve">│ СЛОЙ 1. ЗНАНИЯ                                                  │</w:t>
      </w:r>
      <w:r>
        <w:br/>
      </w:r>
      <w:r>
        <w:rPr>
          <w:rStyle w:val="VerbatimChar"/>
        </w:rPr>
        <w:t xml:space="preserve">│ три слоя памяти · корпус · граф объектов · журнал прогонов       │</w:t>
      </w:r>
      <w:r>
        <w:br/>
      </w:r>
      <w:r>
        <w:rPr>
          <w:rStyle w:val="VerbatimChar"/>
        </w:rPr>
        <w:t xml:space="preserve">└─────────────────────────────────────────────────────────────────┘</w:t>
      </w:r>
    </w:p>
    <w:p>
      <w:pPr>
        <w:pStyle w:val="FirstParagraph"/>
      </w:pPr>
      <w:r>
        <w:t xml:space="preserve">Слои связаны в одну сторону: верхний обращается к нижнему. Агент не вызывает агента (принцип 1); агент не меняет состояние процесса; человек не обращается к агентам напрямую, минуя A-01 (кроме рабочего места методолога, где промпты отлаживаются).</w:t>
      </w:r>
    </w:p>
    <w:bookmarkEnd w:id="21"/>
    <w:bookmarkStart w:id="26" w:name="слой-процесса-автомат-стадий"/>
    <w:p>
      <w:pPr>
        <w:pStyle w:val="Heading3"/>
      </w:pPr>
      <w:r>
        <w:t xml:space="preserve">Слой процесса: автомат стадий</w:t>
      </w:r>
    </w:p>
    <w:p>
      <w:pPr>
        <w:pStyle w:val="FirstParagraph"/>
      </w:pPr>
      <w:r>
        <w:rPr>
          <w:bCs/>
          <w:b/>
        </w:rPr>
        <w:t xml:space="preserve">Состояние.</w:t>
      </w:r>
      <w:r>
        <w:t xml:space="preserve"> Единица процесса — </w:t>
      </w:r>
      <w:r>
        <w:rPr>
          <w:bCs/>
          <w:b/>
        </w:rPr>
        <w:t xml:space="preserve">работа</w:t>
      </w:r>
      <w:r>
        <w:t xml:space="preserve"> (карточка идеи, эссе, проектное обоснование) либо </w:t>
      </w:r>
      <w:r>
        <w:rPr>
          <w:bCs/>
          <w:b/>
        </w:rPr>
        <w:t xml:space="preserve">проект</w:t>
      </w:r>
      <w:r>
        <w:t xml:space="preserve"> (для внутреннего контура организации). Состояние включает: текущую стадию; комплект артефактов с версиями; журнал вкладов с атрибуцией человеку или агенту; открытые возражения и их статус; историю гейтов с подписями; историю возвратов; счётчик доработок; накопленную стоимость прогона.</w:t>
      </w:r>
    </w:p>
    <w:p>
      <w:pPr>
        <w:pStyle w:val="BodyText"/>
      </w:pPr>
      <w:r>
        <w:rPr>
          <w:bCs/>
          <w:b/>
        </w:rPr>
        <w:t xml:space="preserve">Переходы.</w:t>
      </w:r>
      <w:r>
        <w:t xml:space="preserve"> Переход между стадиями возможен только через гейт. Условие перехода состоит из двух частей: машинная проверка рубрики (A-24) и подпись человека. Ни одна из частей не может быть опущена. Переход без подписи невозможен технически, а не запрещён регламентом.</w:t>
      </w:r>
    </w:p>
    <w:p>
      <w:pPr>
        <w:pStyle w:val="BodyText"/>
      </w:pPr>
      <w:r>
        <w:rPr>
          <w:bCs/>
          <w:b/>
        </w:rPr>
        <w:t xml:space="preserve">Возвраты.</w:t>
      </w:r>
      <w:r>
        <w:t xml:space="preserve"> Реализуются как обычные переходы с обратным направлением и обязательной причиной. Возвраты S4→S2 и S6→S3 являются нормальными; возврат S8→S5 порождает отметку о процессном дефекте (гейт G7 был пройден незаслуженно) и уведомление методологического совета — это единственный вид возврата, автоматически влекущий разбор процесса, а не работы.</w:t>
      </w:r>
    </w:p>
    <w:p>
      <w:pPr>
        <w:pStyle w:val="BodyText"/>
      </w:pPr>
      <w:r>
        <w:rPr>
          <w:bCs/>
          <w:b/>
        </w:rPr>
        <w:t xml:space="preserve">Лимиты.</w:t>
      </w:r>
      <w:r>
        <w:t xml:space="preserve"> Правило второй доработки (§ 4.5.2 тома I) реализуется в автомате: если после двух доработок ядро замысла не изменилось (сравнение выполняет A-18 в режиме М4), работа принудительно переводится на стадию S2. Ограничение по времени существует отдельно и не подменяет ограничение по числу итераций: первое защищает расписание программы, второе — качество работы.</w:t>
      </w:r>
    </w:p>
    <w:p>
      <w:pPr>
        <w:pStyle w:val="BodyText"/>
      </w:pPr>
      <w:r>
        <w:rPr>
          <w:bCs/>
          <w:b/>
        </w:rPr>
        <w:t xml:space="preserve">Долгоживущее состояние.</w:t>
      </w:r>
      <w:r>
        <w:t xml:space="preserve"> Работа живёт недели: студент дорабатывает, наставник встречается с ним по расписанию, экспертная панель собирается раз в период. Это определяющее свойство для выбора платформы (§ 2.2): прогон не помещается в один сеанс, состояние обязано переживать перезапуски, обновления кода и смену версий моделей.</w:t>
      </w:r>
    </w:p>
    <w:p>
      <w:pPr>
        <w:pStyle w:val="BodyText"/>
      </w:pPr>
      <w:r>
        <w:rPr>
          <w:bCs/>
          <w:b/>
        </w:rPr>
        <w:t xml:space="preserve">Идемпотентность.</w:t>
      </w:r>
      <w:r>
        <w:t xml:space="preserve"> Повторный запуск шага на неизменившемся входе не должен производить новую работу и новые расходы. Реализуется хешированием входа (текст работы + версия промпта + версия модели + состав контекста) и кэшированием результата. Практический эффект существен: при доработке одной части работы переоценивать нужно только зависящие от неё шаги, а не весь проход.</w:t>
      </w:r>
    </w:p>
    <w:p>
      <w:pPr>
        <w:pStyle w:val="BodyText"/>
      </w:pPr>
      <w:r>
        <w:rPr>
          <w:bCs/>
          <w:b/>
        </w:rPr>
        <w:t xml:space="preserve">Поведение при сбое посреди прохода.</w:t>
      </w:r>
      <w:r>
        <w:t xml:space="preserve"> Если веер из трёх критических агентов прервался после двух ответов, недопустимы два исхода: считать стадию выполненной и начинать заново с нуля. Правильное поведение: сохранить полученные результаты, дозапросить недостающий, собрать барьер. Это требует, чтобы каждый вызов агента был отдельным сохраняемым шагом, а не частью одной длинной операции.</w:t>
      </w:r>
    </w:p>
    <w:bookmarkStart w:id="25" w:name="Xff1d5cac7e6cfbf34ab0c2be3285d58e9d20417"/>
    <w:p>
      <w:pPr>
        <w:pStyle w:val="Heading4"/>
      </w:pPr>
      <w:r>
        <w:t xml:space="preserve">Автомат стадий: состояния, события, переходы</w:t>
      </w:r>
    </w:p>
    <w:p>
      <w:pPr>
        <w:pStyle w:val="FirstParagraph"/>
      </w:pPr>
      <w:r>
        <w:t xml:space="preserve">Слой процесса назван автоматом не метафорически: он реализуется как конечный автомат с явным перечнем состояний и переходов, и именно это делает поведение системы предсказуемым при непредсказуемых агентах. Смысл состояний и переходов разобран в § 5.2 тома I; ниже — спецификация в том виде, в каком она передаётся в разработку.</w:t>
      </w:r>
    </w:p>
    <w:p>
      <w:pPr>
        <w:pStyle w:val="CaptionedFigure"/>
      </w:pPr>
      <w:r>
        <w:drawing>
          <wp:inline>
            <wp:extent cx="5759999" cy="2711805"/>
            <wp:effectExtent b="0" l="0" r="0" t="0"/>
            <wp:docPr descr="Автомат стадий и цикл человека внутри каждой стадии" title="" id="23" name="Picture"/>
            <a:graphic>
              <a:graphicData uri="http://schemas.openxmlformats.org/drawingml/2006/picture">
                <pic:pic>
                  <pic:nvPicPr>
                    <pic:cNvPr descr="fig/combined.png" id="24" name="Picture"/>
                    <pic:cNvPicPr>
                      <a:picLocks noChangeArrowheads="1" noChangeAspect="1"/>
                    </pic:cNvPicPr>
                  </pic:nvPicPr>
                  <pic:blipFill>
                    <a:blip r:embed="rId22"/>
                    <a:stretch>
                      <a:fillRect/>
                    </a:stretch>
                  </pic:blipFill>
                  <pic:spPr bwMode="auto">
                    <a:xfrm>
                      <a:off x="0" y="0"/>
                      <a:ext cx="5759999" cy="2711805"/>
                    </a:xfrm>
                    <a:prstGeom prst="rect">
                      <a:avLst/>
                    </a:prstGeom>
                    <a:noFill/>
                    <a:ln w="9525">
                      <a:noFill/>
                      <a:headEnd/>
                      <a:tailEnd/>
                    </a:ln>
                  </pic:spPr>
                </pic:pic>
              </a:graphicData>
            </a:graphic>
          </wp:inline>
        </w:drawing>
      </w:r>
    </w:p>
    <w:p>
      <w:pPr>
        <w:pStyle w:val="ImageCaption"/>
      </w:pPr>
      <w:r>
        <w:t xml:space="preserve">Автомат стадий и цикл человека внутри каждой стадии</w:t>
      </w:r>
    </w:p>
    <w:p>
      <w:pPr>
        <w:pStyle w:val="BodyText"/>
      </w:pPr>
      <w:r>
        <w:t xml:space="preserve">Три вещи в этой схеме противоречат интуиции, и их стоит проговорить, иначе реализация выйдет иной.</w:t>
      </w:r>
    </w:p>
    <w:p>
      <w:pPr>
        <w:pStyle w:val="BodyText"/>
      </w:pPr>
      <w:r>
        <w:rPr>
          <w:bCs/>
          <w:b/>
        </w:rPr>
        <w:t xml:space="preserve">Гейт — это переход, а не состояние.</w:t>
      </w:r>
      <w:r>
        <w:t xml:space="preserve"> Соблазн изобразить гейты отдельными узлами велик, но он исказил бы конструкцию: гейт есть условие перехода, проверяемое в момент попытки сменить состояние, а не место, в котором работа находится. Работа никогда не «стоит на гейте» — она стоит на стадии и ждёт подписи.</w:t>
      </w:r>
    </w:p>
    <w:p>
      <w:pPr>
        <w:pStyle w:val="BodyText"/>
      </w:pPr>
      <w:r>
        <w:rPr>
          <w:bCs/>
          <w:b/>
        </w:rPr>
        <w:t xml:space="preserve">Морг — состояние, а не хранилище.</w:t>
      </w:r>
      <w:r>
        <w:t xml:space="preserve"> У него есть входы почти отовсюду и выход по триггеру воскрешения. Работа в морге не уничтожена: она находится в состоянии ожидания наблюдаемого события, и это событие проверяется скаутом при каждом обходе (§ 9.3 тома I).</w:t>
      </w:r>
    </w:p>
    <w:p>
      <w:pPr>
        <w:pStyle w:val="BodyText"/>
      </w:pPr>
      <w:r>
        <w:rPr>
          <w:bCs/>
          <w:b/>
        </w:rPr>
        <w:t xml:space="preserve">Доработка — петля на состоянии, а не отдельная стадия.</w:t>
      </w:r>
      <w:r>
        <w:t xml:space="preserve"> Вертикальный цикл человека (ход → разбор → доработка) происходит внутри стадии, поэтому в автомате это переход состояния в самого себя со счётчиком. Счётчик существен: он реализует правило второй доработки.</w:t>
      </w:r>
    </w:p>
    <w:p>
      <w:pPr>
        <w:pStyle w:val="BodyText"/>
      </w:pPr>
      <w:r>
        <w:rPr>
          <w:bCs/>
          <w:b/>
        </w:rPr>
        <w:t xml:space="preserve">Таблица переходов</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Из</w:t>
            </w:r>
          </w:p>
        </w:tc>
        <w:tc>
          <w:tcPr/>
          <w:p>
            <w:pPr>
              <w:pStyle w:val="Compact"/>
              <w:jc w:val="left"/>
            </w:pPr>
            <w:r>
              <w:t xml:space="preserve">Событие</w:t>
            </w:r>
          </w:p>
        </w:tc>
        <w:tc>
          <w:tcPr/>
          <w:p>
            <w:pPr>
              <w:pStyle w:val="Compact"/>
              <w:jc w:val="left"/>
            </w:pPr>
            <w:r>
              <w:t xml:space="preserve">Условие перехода</w:t>
            </w:r>
          </w:p>
        </w:tc>
        <w:tc>
          <w:tcPr/>
          <w:p>
            <w:pPr>
              <w:pStyle w:val="Compact"/>
              <w:jc w:val="left"/>
            </w:pPr>
            <w:r>
              <w:t xml:space="preserve">В</w:t>
            </w:r>
          </w:p>
        </w:tc>
        <w:tc>
          <w:tcPr/>
          <w:p>
            <w:pPr>
              <w:pStyle w:val="Compact"/>
              <w:jc w:val="left"/>
            </w:pPr>
            <w:r>
              <w:t xml:space="preserve">Действие</w:t>
            </w:r>
          </w:p>
        </w:tc>
      </w:tr>
      <w:tr>
        <w:tc>
          <w:tcPr/>
          <w:p>
            <w:pPr>
              <w:pStyle w:val="Compact"/>
              <w:jc w:val="left"/>
            </w:pPr>
            <w:r>
              <w:t xml:space="preserve">—</w:t>
            </w:r>
          </w:p>
        </w:tc>
        <w:tc>
          <w:tcPr/>
          <w:p>
            <w:pPr>
              <w:pStyle w:val="Compact"/>
              <w:jc w:val="left"/>
            </w:pPr>
            <w:r>
              <w:t xml:space="preserve">поступление работы</w:t>
            </w:r>
          </w:p>
        </w:tc>
        <w:tc>
          <w:tcPr/>
          <w:p>
            <w:pPr>
              <w:pStyle w:val="Compact"/>
              <w:jc w:val="left"/>
            </w:pPr>
            <w:r>
              <w:t xml:space="preserve">—</w:t>
            </w:r>
          </w:p>
        </w:tc>
        <w:tc>
          <w:tcPr/>
          <w:p>
            <w:pPr>
              <w:pStyle w:val="Compact"/>
              <w:jc w:val="left"/>
            </w:pPr>
            <w:r>
              <w:t xml:space="preserve">S0</w:t>
            </w:r>
          </w:p>
        </w:tc>
        <w:tc>
          <w:tcPr/>
          <w:p>
            <w:pPr>
              <w:pStyle w:val="Compact"/>
              <w:jc w:val="left"/>
            </w:pPr>
            <w:r>
              <w:t xml:space="preserve">завести объект, присвоить идентификатор</w:t>
            </w:r>
          </w:p>
        </w:tc>
      </w:tr>
      <w:tr>
        <w:tc>
          <w:tcPr/>
          <w:p>
            <w:pPr>
              <w:pStyle w:val="Compact"/>
              <w:jc w:val="left"/>
            </w:pPr>
            <w:r>
              <w:t xml:space="preserve">S0</w:t>
            </w:r>
          </w:p>
        </w:tc>
        <w:tc>
          <w:tcPr/>
          <w:p>
            <w:pPr>
              <w:pStyle w:val="Compact"/>
              <w:jc w:val="left"/>
            </w:pPr>
            <w:r>
              <w:t xml:space="preserve">подпись G0</w:t>
            </w:r>
          </w:p>
        </w:tc>
        <w:tc>
          <w:tcPr/>
          <w:p>
            <w:pPr>
              <w:pStyle w:val="Compact"/>
              <w:jc w:val="left"/>
            </w:pPr>
            <w:r>
              <w:t xml:space="preserve">наблюдаемое событие названо, дубли проверены</w:t>
            </w:r>
          </w:p>
        </w:tc>
        <w:tc>
          <w:tcPr/>
          <w:p>
            <w:pPr>
              <w:pStyle w:val="Compact"/>
              <w:jc w:val="left"/>
            </w:pPr>
            <w:r>
              <w:t xml:space="preserve">S1</w:t>
            </w:r>
          </w:p>
        </w:tc>
        <w:tc>
          <w:tcPr/>
          <w:p>
            <w:pPr>
              <w:pStyle w:val="Compact"/>
              <w:jc w:val="left"/>
            </w:pPr>
            <w:r>
              <w:t xml:space="preserve">зафиксировать источник и масштаб</w:t>
            </w:r>
          </w:p>
        </w:tc>
      </w:tr>
      <w:tr>
        <w:tc>
          <w:tcPr/>
          <w:p>
            <w:pPr>
              <w:pStyle w:val="Compact"/>
              <w:jc w:val="left"/>
            </w:pPr>
            <w:r>
              <w:t xml:space="preserve">S0</w:t>
            </w:r>
          </w:p>
        </w:tc>
        <w:tc>
          <w:tcPr/>
          <w:p>
            <w:pPr>
              <w:pStyle w:val="Compact"/>
              <w:jc w:val="left"/>
            </w:pPr>
            <w:r>
              <w:t xml:space="preserve">отклонение</w:t>
            </w:r>
          </w:p>
        </w:tc>
        <w:tc>
          <w:tcPr/>
          <w:p>
            <w:pPr>
              <w:pStyle w:val="Compact"/>
              <w:jc w:val="left"/>
            </w:pPr>
            <w:r>
              <w:t xml:space="preserve">сигнал является истолкованием</w:t>
            </w:r>
          </w:p>
        </w:tc>
        <w:tc>
          <w:tcPr/>
          <w:p>
            <w:pPr>
              <w:pStyle w:val="Compact"/>
              <w:jc w:val="left"/>
            </w:pPr>
            <w:r>
              <w:t xml:space="preserve">S0</w:t>
            </w:r>
          </w:p>
        </w:tc>
        <w:tc>
          <w:tcPr/>
          <w:p>
            <w:pPr>
              <w:pStyle w:val="Compact"/>
              <w:jc w:val="left"/>
            </w:pPr>
            <w:r>
              <w:t xml:space="preserve">вернуть автору, счётчик доработок +1</w:t>
            </w:r>
          </w:p>
        </w:tc>
      </w:tr>
      <w:tr>
        <w:tc>
          <w:tcPr/>
          <w:p>
            <w:pPr>
              <w:pStyle w:val="Compact"/>
              <w:jc w:val="left"/>
            </w:pPr>
            <w:r>
              <w:t xml:space="preserve">S1</w:t>
            </w:r>
          </w:p>
        </w:tc>
        <w:tc>
          <w:tcPr/>
          <w:p>
            <w:pPr>
              <w:pStyle w:val="Compact"/>
              <w:jc w:val="left"/>
            </w:pPr>
            <w:r>
              <w:t xml:space="preserve">подпись G1</w:t>
            </w:r>
          </w:p>
        </w:tc>
        <w:tc>
          <w:tcPr/>
          <w:p>
            <w:pPr>
              <w:pStyle w:val="Compact"/>
              <w:jc w:val="left"/>
            </w:pPr>
            <w:r>
              <w:t xml:space="preserve">задача через свойство, тест исчезновения пройден</w:t>
            </w:r>
          </w:p>
        </w:tc>
        <w:tc>
          <w:tcPr/>
          <w:p>
            <w:pPr>
              <w:pStyle w:val="Compact"/>
              <w:jc w:val="left"/>
            </w:pPr>
            <w:r>
              <w:t xml:space="preserve">S2</w:t>
            </w:r>
          </w:p>
        </w:tc>
        <w:tc>
          <w:tcPr/>
          <w:p>
            <w:pPr>
              <w:pStyle w:val="Compact"/>
              <w:jc w:val="left"/>
            </w:pPr>
            <w:r>
              <w:t xml:space="preserve">назначить владельца задачи</w:t>
            </w:r>
          </w:p>
        </w:tc>
      </w:tr>
      <w:tr>
        <w:tc>
          <w:tcPr/>
          <w:p>
            <w:pPr>
              <w:pStyle w:val="Compact"/>
              <w:jc w:val="left"/>
            </w:pPr>
            <w:r>
              <w:t xml:space="preserve">S1</w:t>
            </w:r>
          </w:p>
        </w:tc>
        <w:tc>
          <w:tcPr/>
          <w:p>
            <w:pPr>
              <w:pStyle w:val="Compact"/>
              <w:jc w:val="left"/>
            </w:pPr>
            <w:r>
              <w:t xml:space="preserve">диагноз</w:t>
            </w:r>
          </w:p>
        </w:tc>
        <w:tc>
          <w:tcPr/>
          <w:p>
            <w:pPr>
              <w:pStyle w:val="Compact"/>
              <w:jc w:val="left"/>
            </w:pPr>
            <w:r>
              <w:t xml:space="preserve">ведущая причина организационная или стимульная</w:t>
            </w:r>
          </w:p>
        </w:tc>
        <w:tc>
          <w:tcPr/>
          <w:p>
            <w:pPr>
              <w:pStyle w:val="Compact"/>
              <w:jc w:val="left"/>
            </w:pPr>
            <w:r>
              <w:rPr>
                <w:bCs/>
                <w:b/>
              </w:rPr>
              <w:t xml:space="preserve">ЗАКРЫТА</w:t>
            </w:r>
          </w:p>
        </w:tc>
        <w:tc>
          <w:tcPr/>
          <w:p>
            <w:pPr>
              <w:pStyle w:val="Compact"/>
              <w:jc w:val="left"/>
            </w:pPr>
            <w:r>
              <w:t xml:space="preserve">передать владельцу процесса, задача не изобретательская</w:t>
            </w:r>
          </w:p>
        </w:tc>
      </w:tr>
      <w:tr>
        <w:tc>
          <w:tcPr/>
          <w:p>
            <w:pPr>
              <w:pStyle w:val="Compact"/>
              <w:jc w:val="left"/>
            </w:pPr>
            <w:r>
              <w:t xml:space="preserve">S2</w:t>
            </w:r>
          </w:p>
        </w:tc>
        <w:tc>
          <w:tcPr/>
          <w:p>
            <w:pPr>
              <w:pStyle w:val="Compact"/>
              <w:jc w:val="left"/>
            </w:pPr>
            <w:r>
              <w:t xml:space="preserve">подпись G2</w:t>
            </w:r>
          </w:p>
        </w:tc>
        <w:tc>
          <w:tcPr/>
          <w:p>
            <w:pPr>
              <w:pStyle w:val="Compact"/>
              <w:jc w:val="left"/>
            </w:pPr>
            <w:r>
              <w:t xml:space="preserve">стороны измеримы, ИКР задан, история попыток восстановлена</w:t>
            </w:r>
          </w:p>
        </w:tc>
        <w:tc>
          <w:tcPr/>
          <w:p>
            <w:pPr>
              <w:pStyle w:val="Compact"/>
              <w:jc w:val="left"/>
            </w:pPr>
            <w:r>
              <w:t xml:space="preserve">S3</w:t>
            </w:r>
          </w:p>
        </w:tc>
        <w:tc>
          <w:tcPr/>
          <w:p>
            <w:pPr>
              <w:pStyle w:val="Compact"/>
              <w:jc w:val="left"/>
            </w:pPr>
            <w:r>
              <w:t xml:space="preserve">опубликовать перечень ресурсов генераторам</w:t>
            </w:r>
          </w:p>
        </w:tc>
      </w:tr>
      <w:tr>
        <w:tc>
          <w:tcPr/>
          <w:p>
            <w:pPr>
              <w:pStyle w:val="Compact"/>
              <w:jc w:val="left"/>
            </w:pPr>
            <w:r>
              <w:t xml:space="preserve">S2</w:t>
            </w:r>
          </w:p>
        </w:tc>
        <w:tc>
          <w:tcPr/>
          <w:p>
            <w:pPr>
              <w:pStyle w:val="Compact"/>
              <w:jc w:val="left"/>
            </w:pPr>
            <w:r>
              <w:t xml:space="preserve">проверка истории</w:t>
            </w:r>
          </w:p>
        </w:tc>
        <w:tc>
          <w:tcPr/>
          <w:p>
            <w:pPr>
              <w:pStyle w:val="Compact"/>
              <w:jc w:val="left"/>
            </w:pPr>
            <w:r>
              <w:t xml:space="preserve">условие смерти прошлой попытки действует сейчас</w:t>
            </w:r>
          </w:p>
        </w:tc>
        <w:tc>
          <w:tcPr/>
          <w:p>
            <w:pPr>
              <w:pStyle w:val="Compact"/>
              <w:jc w:val="left"/>
            </w:pPr>
            <w:r>
              <w:rPr>
                <w:bCs/>
                <w:b/>
              </w:rPr>
              <w:t xml:space="preserve">МОРГ</w:t>
            </w:r>
          </w:p>
        </w:tc>
        <w:tc>
          <w:tcPr/>
          <w:p>
            <w:pPr>
              <w:pStyle w:val="Compact"/>
              <w:jc w:val="left"/>
            </w:pPr>
            <w:r>
              <w:t xml:space="preserve">записать причину и триггер воскрешения</w:t>
            </w:r>
          </w:p>
        </w:tc>
      </w:tr>
      <w:tr>
        <w:tc>
          <w:tcPr/>
          <w:p>
            <w:pPr>
              <w:pStyle w:val="Compact"/>
              <w:jc w:val="left"/>
            </w:pPr>
            <w:r>
              <w:t xml:space="preserve">S3</w:t>
            </w:r>
          </w:p>
        </w:tc>
        <w:tc>
          <w:tcPr/>
          <w:p>
            <w:pPr>
              <w:pStyle w:val="Compact"/>
              <w:jc w:val="left"/>
            </w:pPr>
            <w:r>
              <w:t xml:space="preserve">подпись G3</w:t>
            </w:r>
          </w:p>
        </w:tc>
        <w:tc>
          <w:tcPr/>
          <w:p>
            <w:pPr>
              <w:pStyle w:val="Compact"/>
              <w:jc w:val="left"/>
            </w:pPr>
            <w:r>
              <w:t xml:space="preserve">≥ 7 принципов, ≥ 4 независимых кластера, критики не привлекались</w:t>
            </w:r>
          </w:p>
        </w:tc>
        <w:tc>
          <w:tcPr/>
          <w:p>
            <w:pPr>
              <w:pStyle w:val="Compact"/>
              <w:jc w:val="left"/>
            </w:pPr>
            <w:r>
              <w:t xml:space="preserve">S4</w:t>
            </w:r>
          </w:p>
        </w:tc>
        <w:tc>
          <w:tcPr/>
          <w:p>
            <w:pPr>
              <w:pStyle w:val="Compact"/>
              <w:jc w:val="left"/>
            </w:pPr>
            <w:r>
              <w:t xml:space="preserve">активировать веер отрицания</w:t>
            </w:r>
          </w:p>
        </w:tc>
      </w:tr>
      <w:tr>
        <w:tc>
          <w:tcPr/>
          <w:p>
            <w:pPr>
              <w:pStyle w:val="Compact"/>
              <w:jc w:val="left"/>
            </w:pPr>
            <w:r>
              <w:t xml:space="preserve">S3</w:t>
            </w:r>
          </w:p>
        </w:tc>
        <w:tc>
          <w:tcPr/>
          <w:p>
            <w:pPr>
              <w:pStyle w:val="Compact"/>
              <w:jc w:val="left"/>
            </w:pPr>
            <w:r>
              <w:t xml:space="preserve">возврат</w:t>
            </w:r>
          </w:p>
        </w:tc>
        <w:tc>
          <w:tcPr/>
          <w:p>
            <w:pPr>
              <w:pStyle w:val="Compact"/>
              <w:jc w:val="left"/>
            </w:pPr>
            <w:r>
              <w:t xml:space="preserve">кластеров меньше четырёх</w:t>
            </w:r>
          </w:p>
        </w:tc>
        <w:tc>
          <w:tcPr/>
          <w:p>
            <w:pPr>
              <w:pStyle w:val="Compact"/>
              <w:jc w:val="left"/>
            </w:pPr>
            <w:r>
              <w:t xml:space="preserve">S2</w:t>
            </w:r>
          </w:p>
        </w:tc>
        <w:tc>
          <w:tcPr/>
          <w:p>
            <w:pPr>
              <w:pStyle w:val="Compact"/>
              <w:jc w:val="left"/>
            </w:pPr>
            <w:r>
              <w:t xml:space="preserve">переформулировать противоречие: оно слишком широко</w:t>
            </w:r>
          </w:p>
        </w:tc>
      </w:tr>
      <w:tr>
        <w:tc>
          <w:tcPr/>
          <w:p>
            <w:pPr>
              <w:pStyle w:val="Compact"/>
              <w:jc w:val="left"/>
            </w:pPr>
            <w:r>
              <w:t xml:space="preserve">S4</w:t>
            </w:r>
          </w:p>
        </w:tc>
        <w:tc>
          <w:tcPr/>
          <w:p>
            <w:pPr>
              <w:pStyle w:val="Compact"/>
              <w:jc w:val="left"/>
            </w:pPr>
            <w:r>
              <w:t xml:space="preserve">подпись G4</w:t>
            </w:r>
          </w:p>
        </w:tc>
        <w:tc>
          <w:tcPr/>
          <w:p>
            <w:pPr>
              <w:pStyle w:val="Compact"/>
              <w:jc w:val="left"/>
            </w:pPr>
            <w:r>
              <w:t xml:space="preserve">три оси пройдены, есть возражение, признанное убийственным</w:t>
            </w:r>
          </w:p>
        </w:tc>
        <w:tc>
          <w:tcPr/>
          <w:p>
            <w:pPr>
              <w:pStyle w:val="Compact"/>
              <w:jc w:val="left"/>
            </w:pPr>
            <w:r>
              <w:t xml:space="preserve">S5</w:t>
            </w:r>
          </w:p>
        </w:tc>
        <w:tc>
          <w:tcPr/>
          <w:p>
            <w:pPr>
              <w:pStyle w:val="Compact"/>
              <w:jc w:val="left"/>
            </w:pPr>
            <w:r>
              <w:t xml:space="preserve">передать выжившие принципы и раздел «что устояло»</w:t>
            </w:r>
          </w:p>
        </w:tc>
      </w:tr>
      <w:tr>
        <w:tc>
          <w:tcPr/>
          <w:p>
            <w:pPr>
              <w:pStyle w:val="Compact"/>
              <w:jc w:val="left"/>
            </w:pPr>
            <w:r>
              <w:t xml:space="preserve">S4</w:t>
            </w:r>
          </w:p>
        </w:tc>
        <w:tc>
          <w:tcPr/>
          <w:p>
            <w:pPr>
              <w:pStyle w:val="Compact"/>
              <w:jc w:val="left"/>
            </w:pPr>
            <w:r>
              <w:t xml:space="preserve">возврат</w:t>
            </w:r>
          </w:p>
        </w:tc>
        <w:tc>
          <w:tcPr/>
          <w:p>
            <w:pPr>
              <w:pStyle w:val="Compact"/>
              <w:jc w:val="left"/>
            </w:pPr>
            <w:r>
              <w:t xml:space="preserve">противоречие сформулировано неверно</w:t>
            </w:r>
          </w:p>
        </w:tc>
        <w:tc>
          <w:tcPr/>
          <w:p>
            <w:pPr>
              <w:pStyle w:val="Compact"/>
              <w:jc w:val="left"/>
            </w:pPr>
            <w:r>
              <w:t xml:space="preserve">S2</w:t>
            </w:r>
          </w:p>
        </w:tc>
        <w:tc>
          <w:tcPr/>
          <w:p>
            <w:pPr>
              <w:pStyle w:val="Compact"/>
              <w:jc w:val="left"/>
            </w:pPr>
            <w:r>
              <w:t xml:space="preserve">указать, какая сторона неизмерима</w:t>
            </w:r>
          </w:p>
        </w:tc>
      </w:tr>
      <w:tr>
        <w:tc>
          <w:tcPr/>
          <w:p>
            <w:pPr>
              <w:pStyle w:val="Compact"/>
              <w:jc w:val="left"/>
            </w:pPr>
            <w:r>
              <w:t xml:space="preserve">S4</w:t>
            </w:r>
          </w:p>
        </w:tc>
        <w:tc>
          <w:tcPr/>
          <w:p>
            <w:pPr>
              <w:pStyle w:val="Compact"/>
              <w:jc w:val="left"/>
            </w:pPr>
            <w:r>
              <w:t xml:space="preserve">отбраковка</w:t>
            </w:r>
          </w:p>
        </w:tc>
        <w:tc>
          <w:tcPr/>
          <w:p>
            <w:pPr>
              <w:pStyle w:val="Compact"/>
              <w:jc w:val="left"/>
            </w:pPr>
            <w:r>
              <w:t xml:space="preserve">разрушены все принципы поля</w:t>
            </w:r>
          </w:p>
        </w:tc>
        <w:tc>
          <w:tcPr/>
          <w:p>
            <w:pPr>
              <w:pStyle w:val="Compact"/>
              <w:jc w:val="left"/>
            </w:pPr>
            <w:r>
              <w:rPr>
                <w:bCs/>
                <w:b/>
              </w:rPr>
              <w:t xml:space="preserve">МОРГ</w:t>
            </w:r>
          </w:p>
        </w:tc>
        <w:tc>
          <w:tcPr/>
          <w:p>
            <w:pPr>
              <w:pStyle w:val="Compact"/>
              <w:jc w:val="left"/>
            </w:pPr>
            <w:r>
              <w:t xml:space="preserve">записать причину смерти и триггер</w:t>
            </w:r>
          </w:p>
        </w:tc>
      </w:tr>
      <w:tr>
        <w:tc>
          <w:tcPr/>
          <w:p>
            <w:pPr>
              <w:pStyle w:val="Compact"/>
              <w:jc w:val="left"/>
            </w:pPr>
            <w:r>
              <w:t xml:space="preserve">S5</w:t>
            </w:r>
          </w:p>
        </w:tc>
        <w:tc>
          <w:tcPr/>
          <w:p>
            <w:pPr>
              <w:pStyle w:val="Compact"/>
              <w:jc w:val="left"/>
            </w:pPr>
            <w:r>
              <w:t xml:space="preserve">подпись G5</w:t>
            </w:r>
          </w:p>
        </w:tc>
        <w:tc>
          <w:tcPr/>
          <w:p>
            <w:pPr>
              <w:pStyle w:val="Compact"/>
              <w:jc w:val="left"/>
            </w:pPr>
            <w:r>
              <w:t xml:space="preserve">ядро в одном абзаце, отрицание отрицания состоялось</w:t>
            </w:r>
          </w:p>
        </w:tc>
        <w:tc>
          <w:tcPr/>
          <w:p>
            <w:pPr>
              <w:pStyle w:val="Compact"/>
              <w:jc w:val="left"/>
            </w:pPr>
            <w:r>
              <w:t xml:space="preserve">S6</w:t>
            </w:r>
          </w:p>
        </w:tc>
        <w:tc>
          <w:tcPr/>
          <w:p>
            <w:pPr>
              <w:pStyle w:val="Compact"/>
              <w:jc w:val="left"/>
            </w:pPr>
            <w:r>
              <w:t xml:space="preserve">зарегистрировать три опровергаемых предсказания</w:t>
            </w:r>
          </w:p>
        </w:tc>
      </w:tr>
      <w:tr>
        <w:tc>
          <w:tcPr/>
          <w:p>
            <w:pPr>
              <w:pStyle w:val="Compact"/>
              <w:jc w:val="left"/>
            </w:pPr>
            <w:r>
              <w:t xml:space="preserve">S5</w:t>
            </w:r>
          </w:p>
        </w:tc>
        <w:tc>
          <w:tcPr/>
          <w:p>
            <w:pPr>
              <w:pStyle w:val="Compact"/>
              <w:jc w:val="left"/>
            </w:pPr>
            <w:r>
              <w:t xml:space="preserve">ринг</w:t>
            </w:r>
          </w:p>
        </w:tc>
        <w:tc>
          <w:tcPr/>
          <w:p>
            <w:pPr>
              <w:pStyle w:val="Compact"/>
              <w:jc w:val="left"/>
            </w:pPr>
            <w:r>
              <w:t xml:space="preserve">концепт совпал с исходным вариантом поля решений</w:t>
            </w:r>
          </w:p>
        </w:tc>
        <w:tc>
          <w:tcPr/>
          <w:p>
            <w:pPr>
              <w:pStyle w:val="Compact"/>
              <w:jc w:val="left"/>
            </w:pPr>
            <w:r>
              <w:t xml:space="preserve">S5</w:t>
            </w:r>
          </w:p>
        </w:tc>
        <w:tc>
          <w:tcPr/>
          <w:p>
            <w:pPr>
              <w:pStyle w:val="Compact"/>
              <w:jc w:val="left"/>
            </w:pPr>
            <w:r>
              <w:t xml:space="preserve">три раунда дебатов, затем повторный синтез</w:t>
            </w:r>
          </w:p>
        </w:tc>
      </w:tr>
      <w:tr>
        <w:tc>
          <w:tcPr/>
          <w:p>
            <w:pPr>
              <w:pStyle w:val="Compact"/>
              <w:jc w:val="left"/>
            </w:pPr>
            <w:r>
              <w:t xml:space="preserve">S6</w:t>
            </w:r>
          </w:p>
        </w:tc>
        <w:tc>
          <w:tcPr/>
          <w:p>
            <w:pPr>
              <w:pStyle w:val="Compact"/>
              <w:jc w:val="left"/>
            </w:pPr>
            <w:r>
              <w:t xml:space="preserve">подпись G6</w:t>
            </w:r>
          </w:p>
        </w:tc>
        <w:tc>
          <w:tcPr/>
          <w:p>
            <w:pPr>
              <w:pStyle w:val="Compact"/>
              <w:jc w:val="left"/>
            </w:pPr>
            <w:r>
              <w:t xml:space="preserve">условие опровержения было записано до опыта, результат зафиксирован</w:t>
            </w:r>
          </w:p>
        </w:tc>
        <w:tc>
          <w:tcPr/>
          <w:p>
            <w:pPr>
              <w:pStyle w:val="Compact"/>
              <w:jc w:val="left"/>
            </w:pPr>
            <w:r>
              <w:t xml:space="preserve">S7</w:t>
            </w:r>
          </w:p>
        </w:tc>
        <w:tc>
          <w:tcPr/>
          <w:p>
            <w:pPr>
              <w:pStyle w:val="Compact"/>
              <w:jc w:val="left"/>
            </w:pPr>
            <w:r>
              <w:t xml:space="preserve">перенести уточнённые допущения в концепцию</w:t>
            </w:r>
          </w:p>
        </w:tc>
      </w:tr>
      <w:tr>
        <w:tc>
          <w:tcPr/>
          <w:p>
            <w:pPr>
              <w:pStyle w:val="Compact"/>
              <w:jc w:val="left"/>
            </w:pPr>
            <w:r>
              <w:t xml:space="preserve">S6</w:t>
            </w:r>
          </w:p>
        </w:tc>
        <w:tc>
          <w:tcPr/>
          <w:p>
            <w:pPr>
              <w:pStyle w:val="Compact"/>
              <w:jc w:val="left"/>
            </w:pPr>
            <w:r>
              <w:t xml:space="preserve">возврат</w:t>
            </w:r>
          </w:p>
        </w:tc>
        <w:tc>
          <w:tcPr/>
          <w:p>
            <w:pPr>
              <w:pStyle w:val="Compact"/>
              <w:jc w:val="left"/>
            </w:pPr>
            <w:r>
              <w:t xml:space="preserve">критическое допущение опровергнуто</w:t>
            </w:r>
          </w:p>
        </w:tc>
        <w:tc>
          <w:tcPr/>
          <w:p>
            <w:pPr>
              <w:pStyle w:val="Compact"/>
              <w:jc w:val="left"/>
            </w:pPr>
            <w:r>
              <w:t xml:space="preserve">S3</w:t>
            </w:r>
          </w:p>
        </w:tc>
        <w:tc>
          <w:tcPr/>
          <w:p>
            <w:pPr>
              <w:pStyle w:val="Compact"/>
              <w:jc w:val="left"/>
            </w:pPr>
            <w:r>
              <w:t xml:space="preserve">вернуться к уцелевшим принципам поля</w:t>
            </w:r>
          </w:p>
        </w:tc>
      </w:tr>
      <w:tr>
        <w:tc>
          <w:tcPr/>
          <w:p>
            <w:pPr>
              <w:pStyle w:val="Compact"/>
              <w:jc w:val="left"/>
            </w:pPr>
            <w:r>
              <w:t xml:space="preserve">S7</w:t>
            </w:r>
          </w:p>
        </w:tc>
        <w:tc>
          <w:tcPr/>
          <w:p>
            <w:pPr>
              <w:pStyle w:val="Compact"/>
              <w:jc w:val="left"/>
            </w:pPr>
            <w:r>
              <w:t xml:space="preserve">подпись G7</w:t>
            </w:r>
          </w:p>
        </w:tc>
        <w:tc>
          <w:tcPr/>
          <w:p>
            <w:pPr>
              <w:pStyle w:val="Compact"/>
              <w:jc w:val="left"/>
            </w:pPr>
            <w:r>
              <w:t xml:space="preserve">девять разделов на месте и непротиворечивы, утверждения размечены</w:t>
            </w:r>
          </w:p>
        </w:tc>
        <w:tc>
          <w:tcPr/>
          <w:p>
            <w:pPr>
              <w:pStyle w:val="Compact"/>
              <w:jc w:val="left"/>
            </w:pPr>
            <w:r>
              <w:t xml:space="preserve">S8</w:t>
            </w:r>
          </w:p>
        </w:tc>
        <w:tc>
          <w:tcPr/>
          <w:p>
            <w:pPr>
              <w:pStyle w:val="Compact"/>
              <w:jc w:val="left"/>
            </w:pPr>
            <w:r>
              <w:t xml:space="preserve">выбрать жанр внешнего артефакта</w:t>
            </w:r>
          </w:p>
        </w:tc>
      </w:tr>
      <w:tr>
        <w:tc>
          <w:tcPr/>
          <w:p>
            <w:pPr>
              <w:pStyle w:val="Compact"/>
              <w:jc w:val="left"/>
            </w:pPr>
            <w:r>
              <w:t xml:space="preserve">S7</w:t>
            </w:r>
          </w:p>
        </w:tc>
        <w:tc>
          <w:tcPr/>
          <w:p>
            <w:pPr>
              <w:pStyle w:val="Compact"/>
              <w:jc w:val="left"/>
            </w:pPr>
            <w:r>
              <w:t xml:space="preserve">возврат</w:t>
            </w:r>
          </w:p>
        </w:tc>
        <w:tc>
          <w:tcPr/>
          <w:p>
            <w:pPr>
              <w:pStyle w:val="Compact"/>
              <w:jc w:val="left"/>
            </w:pPr>
            <w:r>
              <w:t xml:space="preserve">разделы противоречат друг другу</w:t>
            </w:r>
          </w:p>
        </w:tc>
        <w:tc>
          <w:tcPr/>
          <w:p>
            <w:pPr>
              <w:pStyle w:val="Compact"/>
              <w:jc w:val="left"/>
            </w:pPr>
            <w:r>
              <w:t xml:space="preserve">S5</w:t>
            </w:r>
          </w:p>
        </w:tc>
        <w:tc>
          <w:tcPr/>
          <w:p>
            <w:pPr>
              <w:pStyle w:val="Compact"/>
              <w:jc w:val="left"/>
            </w:pPr>
            <w:r>
              <w:t xml:space="preserve">перестроить конструкцию</w:t>
            </w:r>
          </w:p>
        </w:tc>
      </w:tr>
      <w:tr>
        <w:tc>
          <w:tcPr/>
          <w:p>
            <w:pPr>
              <w:pStyle w:val="Compact"/>
              <w:jc w:val="left"/>
            </w:pPr>
            <w:r>
              <w:t xml:space="preserve">S8</w:t>
            </w:r>
          </w:p>
        </w:tc>
        <w:tc>
          <w:tcPr/>
          <w:p>
            <w:pPr>
              <w:pStyle w:val="Compact"/>
              <w:jc w:val="left"/>
            </w:pPr>
            <w:r>
              <w:t xml:space="preserve">подпись G8</w:t>
            </w:r>
          </w:p>
        </w:tc>
        <w:tc>
          <w:tcPr/>
          <w:p>
            <w:pPr>
              <w:pStyle w:val="Compact"/>
              <w:jc w:val="left"/>
            </w:pPr>
            <w:r>
              <w:t xml:space="preserve">документ отвечает жанру адресата и не расходится с концепцией</w:t>
            </w:r>
          </w:p>
        </w:tc>
        <w:tc>
          <w:tcPr/>
          <w:p>
            <w:pPr>
              <w:pStyle w:val="Compact"/>
              <w:jc w:val="left"/>
            </w:pPr>
            <w:r>
              <w:t xml:space="preserve">S9</w:t>
            </w:r>
          </w:p>
        </w:tc>
        <w:tc>
          <w:tcPr/>
          <w:p>
            <w:pPr>
              <w:pStyle w:val="Compact"/>
              <w:jc w:val="left"/>
            </w:pPr>
            <w:r>
              <w:t xml:space="preserve">назначить сопровождающего и точки контроля</w:t>
            </w:r>
          </w:p>
        </w:tc>
      </w:tr>
      <w:tr>
        <w:tc>
          <w:tcPr/>
          <w:p>
            <w:pPr>
              <w:pStyle w:val="Compact"/>
              <w:jc w:val="left"/>
            </w:pPr>
            <w:r>
              <w:t xml:space="preserve">S8</w:t>
            </w:r>
          </w:p>
        </w:tc>
        <w:tc>
          <w:tcPr/>
          <w:p>
            <w:pPr>
              <w:pStyle w:val="Compact"/>
              <w:jc w:val="left"/>
            </w:pPr>
            <w:r>
              <w:t xml:space="preserve">возврат</w:t>
            </w:r>
          </w:p>
        </w:tc>
        <w:tc>
          <w:tcPr/>
          <w:p>
            <w:pPr>
              <w:pStyle w:val="Compact"/>
              <w:jc w:val="left"/>
            </w:pPr>
            <w:r>
              <w:t xml:space="preserve">расхождение с проектной концепцией</w:t>
            </w:r>
          </w:p>
        </w:tc>
        <w:tc>
          <w:tcPr/>
          <w:p>
            <w:pPr>
              <w:pStyle w:val="Compact"/>
              <w:jc w:val="left"/>
            </w:pPr>
            <w:r>
              <w:t xml:space="preserve">S5</w:t>
            </w:r>
          </w:p>
        </w:tc>
        <w:tc>
          <w:tcPr/>
          <w:p>
            <w:pPr>
              <w:pStyle w:val="Compact"/>
              <w:jc w:val="left"/>
            </w:pPr>
            <w:r>
              <w:rPr>
                <w:bCs/>
                <w:b/>
              </w:rPr>
              <w:t xml:space="preserve">отметить процессный дефект: G7 пройден незаслуженно</w:t>
            </w:r>
          </w:p>
        </w:tc>
      </w:tr>
      <w:tr>
        <w:tc>
          <w:tcPr/>
          <w:p>
            <w:pPr>
              <w:pStyle w:val="Compact"/>
              <w:jc w:val="left"/>
            </w:pPr>
            <w:r>
              <w:t xml:space="preserve">S9</w:t>
            </w:r>
          </w:p>
        </w:tc>
        <w:tc>
          <w:tcPr/>
          <w:p>
            <w:pPr>
              <w:pStyle w:val="Compact"/>
              <w:jc w:val="left"/>
            </w:pPr>
            <w:r>
              <w:t xml:space="preserve">завершение</w:t>
            </w:r>
          </w:p>
        </w:tc>
        <w:tc>
          <w:tcPr/>
          <w:p>
            <w:pPr>
              <w:pStyle w:val="Compact"/>
              <w:jc w:val="left"/>
            </w:pPr>
            <w:r>
              <w:t xml:space="preserve">внешняя процедура закончена</w:t>
            </w:r>
          </w:p>
        </w:tc>
        <w:tc>
          <w:tcPr/>
          <w:p>
            <w:pPr>
              <w:pStyle w:val="Compact"/>
              <w:jc w:val="left"/>
            </w:pPr>
            <w:r>
              <w:rPr>
                <w:bCs/>
                <w:b/>
              </w:rPr>
              <w:t xml:space="preserve">СДАНО</w:t>
            </w:r>
          </w:p>
        </w:tc>
        <w:tc>
          <w:tcPr/>
          <w:p>
            <w:pPr>
              <w:pStyle w:val="Compact"/>
              <w:jc w:val="left"/>
            </w:pPr>
            <w:r>
              <w:t xml:space="preserve">записать расхождение прогноза и факта в корпус</w:t>
            </w:r>
          </w:p>
        </w:tc>
      </w:tr>
      <w:tr>
        <w:tc>
          <w:tcPr/>
          <w:p>
            <w:pPr>
              <w:pStyle w:val="Compact"/>
              <w:jc w:val="left"/>
            </w:pPr>
            <w:r>
              <w:t xml:space="preserve">S0…S8</w:t>
            </w:r>
          </w:p>
        </w:tc>
        <w:tc>
          <w:tcPr/>
          <w:p>
            <w:pPr>
              <w:pStyle w:val="Compact"/>
              <w:jc w:val="left"/>
            </w:pPr>
            <w:r>
              <w:t xml:space="preserve">доработка</w:t>
            </w:r>
          </w:p>
        </w:tc>
        <w:tc>
          <w:tcPr/>
          <w:p>
            <w:pPr>
              <w:pStyle w:val="Compact"/>
              <w:jc w:val="left"/>
            </w:pPr>
            <w:r>
              <w:t xml:space="preserve">счётчик доработок &lt; 2</w:t>
            </w:r>
          </w:p>
        </w:tc>
        <w:tc>
          <w:tcPr/>
          <w:p>
            <w:pPr>
              <w:pStyle w:val="Compact"/>
              <w:jc w:val="left"/>
            </w:pPr>
            <w:r>
              <w:t xml:space="preserve">та же</w:t>
            </w:r>
          </w:p>
        </w:tc>
        <w:tc>
          <w:tcPr/>
          <w:p>
            <w:pPr>
              <w:pStyle w:val="Compact"/>
              <w:jc w:val="left"/>
            </w:pPr>
            <w:r>
              <w:t xml:space="preserve">вернуть автору, счётчик +1</w:t>
            </w:r>
          </w:p>
        </w:tc>
      </w:tr>
      <w:tr>
        <w:tc>
          <w:tcPr/>
          <w:p>
            <w:pPr>
              <w:pStyle w:val="Compact"/>
              <w:jc w:val="left"/>
            </w:pPr>
            <w:r>
              <w:t xml:space="preserve">S0…S8</w:t>
            </w:r>
          </w:p>
        </w:tc>
        <w:tc>
          <w:tcPr/>
          <w:p>
            <w:pPr>
              <w:pStyle w:val="Compact"/>
              <w:jc w:val="left"/>
            </w:pPr>
            <w:r>
              <w:t xml:space="preserve">принудительный возврат</w:t>
            </w:r>
          </w:p>
        </w:tc>
        <w:tc>
          <w:tcPr/>
          <w:p>
            <w:pPr>
              <w:pStyle w:val="Compact"/>
              <w:jc w:val="left"/>
            </w:pPr>
            <w:r>
              <w:t xml:space="preserve">две доработки без изменения ядра</w:t>
            </w:r>
          </w:p>
        </w:tc>
        <w:tc>
          <w:tcPr/>
          <w:p>
            <w:pPr>
              <w:pStyle w:val="Compact"/>
              <w:jc w:val="left"/>
            </w:pPr>
            <w:r>
              <w:t xml:space="preserve">S2</w:t>
            </w:r>
          </w:p>
        </w:tc>
        <w:tc>
          <w:tcPr/>
          <w:p>
            <w:pPr>
              <w:pStyle w:val="Compact"/>
              <w:jc w:val="left"/>
            </w:pPr>
            <w:r>
              <w:t xml:space="preserve">сбросить счётчик, потребовать переформулировки</w:t>
            </w:r>
          </w:p>
        </w:tc>
      </w:tr>
      <w:tr>
        <w:tc>
          <w:tcPr/>
          <w:p>
            <w:pPr>
              <w:pStyle w:val="Compact"/>
              <w:jc w:val="left"/>
            </w:pPr>
            <w:r>
              <w:t xml:space="preserve">МОРГ</w:t>
            </w:r>
          </w:p>
        </w:tc>
        <w:tc>
          <w:tcPr/>
          <w:p>
            <w:pPr>
              <w:pStyle w:val="Compact"/>
              <w:jc w:val="left"/>
            </w:pPr>
            <w:r>
              <w:t xml:space="preserve">воскрешение</w:t>
            </w:r>
          </w:p>
        </w:tc>
        <w:tc>
          <w:tcPr/>
          <w:p>
            <w:pPr>
              <w:pStyle w:val="Compact"/>
              <w:jc w:val="left"/>
            </w:pPr>
            <w:r>
              <w:t xml:space="preserve">наблюдаемый триггер сработал, причина смерти перестала действовать</w:t>
            </w:r>
          </w:p>
        </w:tc>
        <w:tc>
          <w:tcPr/>
          <w:p>
            <w:pPr>
              <w:pStyle w:val="Compact"/>
              <w:jc w:val="left"/>
            </w:pPr>
            <w:r>
              <w:t xml:space="preserve">S0</w:t>
            </w:r>
          </w:p>
        </w:tc>
        <w:tc>
          <w:tcPr/>
          <w:p>
            <w:pPr>
              <w:pStyle w:val="Compact"/>
              <w:jc w:val="left"/>
            </w:pPr>
            <w:r>
              <w:t xml:space="preserve">поднять запись, связать родословную</w:t>
            </w:r>
          </w:p>
        </w:tc>
      </w:tr>
    </w:tbl>
    <w:p>
      <w:pPr>
        <w:pStyle w:val="BodyText"/>
      </w:pPr>
      <w:r>
        <w:rPr>
          <w:bCs/>
          <w:b/>
        </w:rPr>
        <w:t xml:space="preserve">Что в автомате отсутствует намеренно</w:t>
      </w:r>
    </w:p>
    <w:p>
      <w:pPr>
        <w:pStyle w:val="BodyText"/>
      </w:pPr>
      <w:r>
        <w:rPr>
          <w:bCs/>
          <w:b/>
        </w:rPr>
        <w:t xml:space="preserve">Решения агентов.</w:t>
      </w:r>
      <w:r>
        <w:t xml:space="preserve"> Ни один переход не инициируется агентом. Агент производит объект и оценку; событие перехода порождает подпись человека либо срабатывание условия, проверяемого детерминированно. Конструкция, в которой ведущий агент выбирает следующее состояние, даёт свою трассу на каждом прогоне и не поддаётся ни отладке, ни воспроизведению (§ 1.1, принцип 1).</w:t>
      </w:r>
    </w:p>
    <w:p>
      <w:pPr>
        <w:pStyle w:val="BodyText"/>
      </w:pPr>
      <w:r>
        <w:rPr>
          <w:bCs/>
          <w:b/>
        </w:rPr>
        <w:t xml:space="preserve">Оценка перспективности.</w:t>
      </w:r>
      <w:r>
        <w:t xml:space="preserve"> В условиях переходов её нет ни в одном месте. Все условия проверяют выполненность работы стадии; предсказание успеха не является событием автомата, потому что не является наблюдаемым фактом.</w:t>
      </w:r>
    </w:p>
    <w:p>
      <w:pPr>
        <w:pStyle w:val="BodyText"/>
      </w:pPr>
      <w:r>
        <w:rPr>
          <w:bCs/>
          <w:b/>
        </w:rPr>
        <w:t xml:space="preserve">Скорость.</w:t>
      </w:r>
      <w:r>
        <w:t xml:space="preserve"> Автомат не содержит переходов по таймеру, кроме служебных напоминаний. Стадии обязательны, сроки — нет; ограничение по времени принадлежит учебному циклу, а не циклу идеи (§ 4.5 тома I).</w:t>
      </w:r>
    </w:p>
    <w:p>
      <w:pPr>
        <w:pStyle w:val="BodyText"/>
      </w:pPr>
      <w:r>
        <w:rPr>
          <w:bCs/>
          <w:b/>
        </w:rPr>
        <w:t xml:space="preserve">Свойства, которые следует проверить при реализации</w:t>
      </w:r>
    </w:p>
    <w:p>
      <w:pPr>
        <w:pStyle w:val="BodyText"/>
      </w:pPr>
      <w:r>
        <w:t xml:space="preserve">Из таблицы вытекают четыре инварианта, и каждый из них проверяем автоматически.</w:t>
      </w:r>
    </w:p>
    <w:p>
      <w:pPr>
        <w:numPr>
          <w:ilvl w:val="0"/>
          <w:numId w:val="1001"/>
        </w:numPr>
        <w:pStyle w:val="Compact"/>
      </w:pPr>
      <w:r>
        <w:rPr>
          <w:bCs/>
          <w:b/>
        </w:rPr>
        <w:t xml:space="preserve">Достижимость.</w:t>
      </w:r>
      <w:r>
        <w:t xml:space="preserve"> Из любого состояния существует путь в одно из терминальных: СДАНО, ЗАКРЫТА или МОРГ. Тупиковых состояний нет.</w:t>
      </w:r>
    </w:p>
    <w:p>
      <w:pPr>
        <w:numPr>
          <w:ilvl w:val="0"/>
          <w:numId w:val="1001"/>
        </w:numPr>
        <w:pStyle w:val="Compact"/>
      </w:pPr>
      <w:r>
        <w:rPr>
          <w:bCs/>
          <w:b/>
        </w:rPr>
        <w:t xml:space="preserve">Отсутствие обхода.</w:t>
      </w:r>
      <w:r>
        <w:t xml:space="preserve"> В S5 нельзя попасть иначе, чем через S4; в S7 — иначе, чем через S6. Стадия отрицания не обходится ни при каком стечении условий.</w:t>
      </w:r>
    </w:p>
    <w:p>
      <w:pPr>
        <w:numPr>
          <w:ilvl w:val="0"/>
          <w:numId w:val="1001"/>
        </w:numPr>
        <w:pStyle w:val="Compact"/>
      </w:pPr>
      <w:r>
        <w:rPr>
          <w:bCs/>
          <w:b/>
        </w:rPr>
        <w:t xml:space="preserve">Ограниченность петель.</w:t>
      </w:r>
      <w:r>
        <w:t xml:space="preserve"> Счётчик доработок конечен: после второй доработки без изменения ядра автомат принудительно переводит работу в S2. Бесконечная шлифовка невозможна по устройству.</w:t>
      </w:r>
    </w:p>
    <w:p>
      <w:pPr>
        <w:numPr>
          <w:ilvl w:val="0"/>
          <w:numId w:val="1001"/>
        </w:numPr>
        <w:pStyle w:val="Compact"/>
      </w:pPr>
      <w:r>
        <w:rPr>
          <w:bCs/>
          <w:b/>
        </w:rPr>
        <w:t xml:space="preserve">Возвратность из морга.</w:t>
      </w:r>
      <w:r>
        <w:t xml:space="preserve"> Переход МОРГ → S0 возможен только при сработавшем триггере; запись без сформулированного триггера в морг не принимается, иначе состояние становится терминальным по недосмотру.</w:t>
      </w:r>
    </w:p>
    <w:bookmarkEnd w:id="25"/>
    <w:bookmarkEnd w:id="26"/>
    <w:bookmarkStart w:id="27" w:name="слой-агентов-исполнение-позиции"/>
    <w:p>
      <w:pPr>
        <w:pStyle w:val="Heading3"/>
      </w:pPr>
      <w:r>
        <w:t xml:space="preserve">Слой агентов: исполнение позиции</w:t>
      </w:r>
    </w:p>
    <w:p>
      <w:pPr>
        <w:pStyle w:val="FirstParagraph"/>
      </w:pPr>
      <w:r>
        <w:rPr>
          <w:bCs/>
          <w:b/>
        </w:rPr>
        <w:t xml:space="preserve">От паспорта к конфигурации.</w:t>
      </w:r>
      <w:r>
        <w:t xml:space="preserve"> Паспорт агента из главы 9 тома I переводится в исполняемую конфигурацию, содержащую: идентификатор позиции; набор промптов по режимам с версиями; схему выходного объекта; перечень доступных инструментов; права доступа к подкорпусам и к объектам работы; класс модели и параметры вызова; бюджет (предел токенов, стоимости, времени); политику повтора при ошибке.</w:t>
      </w:r>
    </w:p>
    <w:p>
      <w:pPr>
        <w:pStyle w:val="BodyText"/>
      </w:pPr>
      <w:r>
        <w:rPr>
          <w:bCs/>
          <w:b/>
        </w:rPr>
        <w:t xml:space="preserve">Версионирование промптов — обязательное.</w:t>
      </w:r>
      <w:r>
        <w:t xml:space="preserve"> Промпт является нормативным документом организации: он задаёт, что считается хорошо выполненной работой позиции. Владелец промптов — методологический совет (§ 4.1.3 тома I). Изменение промпта проходит через регрессионный набор (§ 2.7): набор работ с известными правильными разборами, на которых проверяется, что изменение не сломало то, что работало.</w:t>
      </w:r>
    </w:p>
    <w:p>
      <w:pPr>
        <w:pStyle w:val="BodyText"/>
      </w:pPr>
      <w:r>
        <w:rPr>
          <w:bCs/>
          <w:b/>
        </w:rPr>
        <w:t xml:space="preserve">Права доступа как часть конструкции.</w:t>
      </w:r>
      <w:r>
        <w:t xml:space="preserve"> Не всякий агент видит всё. A-25 и A-32 работают с профилем участника и не получают доступа к содержанию чужих работ. Критические агенты веера не имеют доступа к результатам друг друга до барьера. A-30 «Дарвин» — единственный, кто имеет доступ к полному корпусу идей, и именно поэтому его выход проходит обязательную проверку A-15. Права описываются декларативно и проверяются на уровне слоя, а не соблюдаются агентом добровольно.</w:t>
      </w:r>
    </w:p>
    <w:p>
      <w:pPr>
        <w:pStyle w:val="BodyText"/>
      </w:pPr>
      <w:r>
        <w:rPr>
          <w:bCs/>
          <w:b/>
        </w:rPr>
        <w:t xml:space="preserve">Бюджет вызова.</w:t>
      </w:r>
      <w:r>
        <w:t xml:space="preserve"> Каждая позиция имеет предел на вызов и на проход. Превышение — не ошибка модели, а сигнал маршрутизатору (A-31) о том, что работа направлена не на тот уровень прохода. Накопленная стоимость хранится в состоянии работы и доступна на рабочем месте владельца программы: без этого управление расходами превращается в разбор счёта в конце месяца.</w:t>
      </w:r>
    </w:p>
    <w:bookmarkEnd w:id="27"/>
    <w:bookmarkStart w:id="28" w:name="Xeb3ef2c37a02b8a7dd46cb3c8ee2923fd571051"/>
    <w:p>
      <w:pPr>
        <w:pStyle w:val="Heading3"/>
      </w:pPr>
      <w:r>
        <w:t xml:space="preserve">Слой взаимодействия: реализация четырёх протоколов</w:t>
      </w:r>
    </w:p>
    <w:p>
      <w:pPr>
        <w:pStyle w:val="FirstParagraph"/>
      </w:pPr>
      <w:r>
        <w:t xml:space="preserve">Содержательное описание протоколов — назначение каждого, где какой обязателен, как каждый портится и по каким признакам это видно — дано в главе 10 тома I. Здесь только техническая сторона: что должно быть обеспечено платформой, чтобы протокол исполнялся, а не декларировался.</w:t>
      </w:r>
    </w:p>
    <w:p>
      <w:pPr>
        <w:pStyle w:val="BodyText"/>
      </w:pPr>
      <w:r>
        <w:rPr>
          <w:bCs/>
          <w:b/>
        </w:rPr>
        <w:t xml:space="preserve">Эстафета.</w:t>
      </w:r>
      <w:r>
        <w:t xml:space="preserve"> Последовательное дополнение объекта. Технически — цепочка шагов, каждый получает объект и возвращает его дополненным в своей части. Требование: агент не переписывает чужие поля. Проверяется схемой (поля разделены по владельцам), а не доверием.</w:t>
      </w:r>
    </w:p>
    <w:p>
      <w:pPr>
        <w:pStyle w:val="BodyText"/>
      </w:pPr>
      <w:r>
        <w:rPr>
          <w:bCs/>
          <w:b/>
        </w:rPr>
        <w:t xml:space="preserve">Веер с барьером.</w:t>
      </w:r>
      <w:r>
        <w:t xml:space="preserve"> Параллельные независимые вызовы, за которыми следует сборка. Три технических требования, без которых веер является видимостью: каждый агент получает собственный контекст, содержащий только входной объект и его подкорпус; промежуточные результаты недоступны другим участникам веера; сборка выполняется отдельным шагом, который читает все результаты и не имеет права их изменять — он лишь укладывает их в объект стадии и отмечает пересечения. Обнаружение того, что два агента веера нашли одно и то же возражение независимо, является ценным сигналом (высокая надёжность возражения) и должно фиксироваться.</w:t>
      </w:r>
    </w:p>
    <w:p>
      <w:pPr>
        <w:pStyle w:val="BodyText"/>
      </w:pPr>
      <w:r>
        <w:rPr>
          <w:bCs/>
          <w:b/>
        </w:rPr>
        <w:t xml:space="preserve">Ринг.</w:t>
      </w:r>
      <w:r>
        <w:t xml:space="preserve"> Состязательные дебаты с фиксированным регламентом: не более трёх раундов, поочерёдные ходы, ведёт A-01, фиксирует A-24. Реализуется как ограниченный цикл с явным счётчиком и с сохранением каждого хода. Ограничение числа раундов — не экономия, а защита от сползания в риторику: после третьего раунда стороны начинают повторять аргументы в усиленных формулировках, не добавляя содержания.</w:t>
      </w:r>
    </w:p>
    <w:p>
      <w:pPr>
        <w:pStyle w:val="BodyText"/>
      </w:pPr>
      <w:r>
        <w:rPr>
          <w:bCs/>
          <w:b/>
        </w:rPr>
        <w:t xml:space="preserve">Консилиум.</w:t>
      </w:r>
      <w:r>
        <w:t xml:space="preserve"> Совместная работа над общим объектом: несколько агентов и человек последовательно изменяют один и тот же черновик снятия. Отличается от эстафеты тем, что участники могут возвращаться и переписывать ранее внесённое, и от ринга — тем, что цель не установить правоту, а построить конструкцию. Требует хранения истории изменений объекта с атрибуцией.</w:t>
      </w:r>
    </w:p>
    <w:bookmarkEnd w:id="28"/>
    <w:bookmarkStart w:id="29" w:name="слой-человека-рабочие-места"/>
    <w:p>
      <w:pPr>
        <w:pStyle w:val="Heading3"/>
      </w:pPr>
      <w:r>
        <w:t xml:space="preserve">Слой человека: рабочие места</w:t>
      </w:r>
    </w:p>
    <w:p>
      <w:pPr>
        <w:pStyle w:val="FirstParagraph"/>
      </w:pPr>
      <w:r>
        <w:t xml:space="preserve">Каждое рабочее место определяется не набором экранов, а </w:t>
      </w:r>
      <w:r>
        <w:rPr>
          <w:bCs/>
          <w:b/>
        </w:rPr>
        <w:t xml:space="preserve">вопросом, на который оно отвечает</w:t>
      </w:r>
      <w:r>
        <w:t xml:space="preserve">, и </w:t>
      </w:r>
      <w:r>
        <w:rPr>
          <w:bCs/>
          <w:b/>
        </w:rPr>
        <w:t xml:space="preserve">правом, которое оно даёт</w:t>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Рабочее место</w:t>
            </w:r>
          </w:p>
        </w:tc>
        <w:tc>
          <w:tcPr/>
          <w:p>
            <w:pPr>
              <w:pStyle w:val="Compact"/>
              <w:jc w:val="left"/>
            </w:pPr>
            <w:r>
              <w:t xml:space="preserve">Главный вопрос</w:t>
            </w:r>
          </w:p>
        </w:tc>
        <w:tc>
          <w:tcPr/>
          <w:p>
            <w:pPr>
              <w:pStyle w:val="Compact"/>
              <w:jc w:val="left"/>
            </w:pPr>
            <w:r>
              <w:t xml:space="preserve">Что показывает</w:t>
            </w:r>
          </w:p>
        </w:tc>
        <w:tc>
          <w:tcPr/>
          <w:p>
            <w:pPr>
              <w:pStyle w:val="Compact"/>
              <w:jc w:val="left"/>
            </w:pPr>
            <w:r>
              <w:t xml:space="preserve">Право</w:t>
            </w:r>
          </w:p>
        </w:tc>
      </w:tr>
      <w:tr>
        <w:tc>
          <w:tcPr/>
          <w:p>
            <w:pPr>
              <w:pStyle w:val="Compact"/>
              <w:jc w:val="left"/>
            </w:pPr>
            <w:r>
              <w:rPr>
                <w:bCs/>
                <w:b/>
              </w:rPr>
              <w:t xml:space="preserve">Студент</w:t>
            </w:r>
          </w:p>
        </w:tc>
        <w:tc>
          <w:tcPr/>
          <w:p>
            <w:pPr>
              <w:pStyle w:val="Compact"/>
              <w:jc w:val="left"/>
            </w:pPr>
            <w:r>
              <w:t xml:space="preserve">Что мне делать дальше</w:t>
            </w:r>
          </w:p>
        </w:tc>
        <w:tc>
          <w:tcPr/>
          <w:p>
            <w:pPr>
              <w:pStyle w:val="Compact"/>
              <w:jc w:val="left"/>
            </w:pPr>
            <w:r>
              <w:t xml:space="preserve">Ответ A-01: что не сделано, один вопрос, следующий шаг; своя история версий</w:t>
            </w:r>
          </w:p>
        </w:tc>
        <w:tc>
          <w:tcPr/>
          <w:p>
            <w:pPr>
              <w:pStyle w:val="Compact"/>
              <w:jc w:val="left"/>
            </w:pPr>
            <w:r>
              <w:t xml:space="preserve">Внести версию; запросить консультацию; выбрать работы для отборочного представления</w:t>
            </w:r>
          </w:p>
        </w:tc>
      </w:tr>
      <w:tr>
        <w:tc>
          <w:tcPr/>
          <w:p>
            <w:pPr>
              <w:pStyle w:val="Compact"/>
              <w:jc w:val="left"/>
            </w:pPr>
            <w:r>
              <w:rPr>
                <w:bCs/>
                <w:b/>
              </w:rPr>
              <w:t xml:space="preserve">Наставник</w:t>
            </w:r>
          </w:p>
        </w:tc>
        <w:tc>
          <w:tcPr/>
          <w:p>
            <w:pPr>
              <w:pStyle w:val="Compact"/>
              <w:jc w:val="left"/>
            </w:pPr>
            <w:r>
              <w:t xml:space="preserve">Сам он дошёл или его довели</w:t>
            </w:r>
          </w:p>
        </w:tc>
        <w:tc>
          <w:tcPr/>
          <w:p>
            <w:pPr>
              <w:pStyle w:val="Compact"/>
              <w:jc w:val="left"/>
            </w:pPr>
            <w:r>
              <w:t xml:space="preserve">Дельту между версиями; неснятые возражения; ведущую слепую зону; долю самостоятельных ходов; один вопрос для встречи</w:t>
            </w:r>
          </w:p>
        </w:tc>
        <w:tc>
          <w:tcPr/>
          <w:p>
            <w:pPr>
              <w:pStyle w:val="Compact"/>
              <w:jc w:val="left"/>
            </w:pPr>
            <w:r>
              <w:t xml:space="preserve">Подпись гейтов до G4; согласование отключения агентов</w:t>
            </w:r>
          </w:p>
        </w:tc>
      </w:tr>
      <w:tr>
        <w:tc>
          <w:tcPr/>
          <w:p>
            <w:pPr>
              <w:pStyle w:val="Compact"/>
              <w:jc w:val="left"/>
            </w:pPr>
            <w:r>
              <w:rPr>
                <w:bCs/>
                <w:b/>
              </w:rPr>
              <w:t xml:space="preserve">Методолог</w:t>
            </w:r>
          </w:p>
        </w:tc>
        <w:tc>
          <w:tcPr/>
          <w:p>
            <w:pPr>
              <w:pStyle w:val="Compact"/>
              <w:jc w:val="left"/>
            </w:pPr>
            <w:r>
              <w:t xml:space="preserve">Работают ли рубрики и промпты</w:t>
            </w:r>
          </w:p>
        </w:tc>
        <w:tc>
          <w:tcPr/>
          <w:p>
            <w:pPr>
              <w:pStyle w:val="Compact"/>
              <w:jc w:val="left"/>
            </w:pPr>
            <w:r>
              <w:t xml:space="preserve">Статистику переопределений; расхождения оценок агентов; результаты регрессионных наборов; дрейф после обновления моделей</w:t>
            </w:r>
          </w:p>
        </w:tc>
        <w:tc>
          <w:tcPr/>
          <w:p>
            <w:pPr>
              <w:pStyle w:val="Compact"/>
              <w:jc w:val="left"/>
            </w:pPr>
            <w:r>
              <w:t xml:space="preserve">Изменение промптов и рубрик; версионирование</w:t>
            </w:r>
          </w:p>
        </w:tc>
      </w:tr>
      <w:tr>
        <w:tc>
          <w:tcPr/>
          <w:p>
            <w:pPr>
              <w:pStyle w:val="Compact"/>
              <w:jc w:val="left"/>
            </w:pPr>
            <w:r>
              <w:rPr>
                <w:bCs/>
                <w:b/>
              </w:rPr>
              <w:t xml:space="preserve">Экспертный совет</w:t>
            </w:r>
          </w:p>
        </w:tc>
        <w:tc>
          <w:tcPr/>
          <w:p>
            <w:pPr>
              <w:pStyle w:val="Compact"/>
              <w:jc w:val="left"/>
            </w:pPr>
            <w:r>
              <w:t xml:space="preserve">На что стоит потратить ресурсы</w:t>
            </w:r>
          </w:p>
        </w:tc>
        <w:tc>
          <w:tcPr/>
          <w:p>
            <w:pPr>
              <w:pStyle w:val="Compact"/>
              <w:jc w:val="left"/>
            </w:pPr>
            <w:r>
              <w:t xml:space="preserve">Отборочные представления; проектные концепции с полной родословной; материал A-29 (условия «да» и «нет»)</w:t>
            </w:r>
          </w:p>
        </w:tc>
        <w:tc>
          <w:tcPr/>
          <w:p>
            <w:pPr>
              <w:pStyle w:val="Compact"/>
              <w:jc w:val="left"/>
            </w:pPr>
            <w:r>
              <w:t xml:space="preserve">Подпись гейтов G5–G8; решение о предфорумном отборе</w:t>
            </w:r>
          </w:p>
        </w:tc>
      </w:tr>
      <w:tr>
        <w:tc>
          <w:tcPr/>
          <w:p>
            <w:pPr>
              <w:pStyle w:val="Compact"/>
              <w:jc w:val="left"/>
            </w:pPr>
            <w:r>
              <w:rPr>
                <w:bCs/>
                <w:b/>
              </w:rPr>
              <w:t xml:space="preserve">Владелец программы</w:t>
            </w:r>
          </w:p>
        </w:tc>
        <w:tc>
          <w:tcPr/>
          <w:p>
            <w:pPr>
              <w:pStyle w:val="Compact"/>
              <w:jc w:val="left"/>
            </w:pPr>
            <w:r>
              <w:t xml:space="preserve">Что произведено и чего это стоило</w:t>
            </w:r>
          </w:p>
        </w:tc>
        <w:tc>
          <w:tcPr/>
          <w:p>
            <w:pPr>
              <w:pStyle w:val="Compact"/>
              <w:jc w:val="left"/>
            </w:pPr>
            <w:r>
              <w:t xml:space="preserve">Карту занятых и свободных зон предметного поля; статистику причин смерти; распределение индексов; накопленную стоимость</w:t>
            </w:r>
          </w:p>
        </w:tc>
        <w:tc>
          <w:tcPr/>
          <w:p>
            <w:pPr>
              <w:pStyle w:val="Compact"/>
              <w:jc w:val="left"/>
            </w:pPr>
            <w:r>
              <w:t xml:space="preserve">Приоритеты; состав ансамбля; лимиты</w:t>
            </w:r>
          </w:p>
        </w:tc>
      </w:tr>
      <w:tr>
        <w:tc>
          <w:tcPr/>
          <w:p>
            <w:pPr>
              <w:pStyle w:val="Compact"/>
              <w:jc w:val="left"/>
            </w:pPr>
            <w:r>
              <w:rPr>
                <w:bCs/>
                <w:b/>
              </w:rPr>
              <w:t xml:space="preserve">Внешний автор</w:t>
            </w:r>
          </w:p>
        </w:tc>
        <w:tc>
          <w:tcPr/>
          <w:p>
            <w:pPr>
              <w:pStyle w:val="Compact"/>
              <w:jc w:val="left"/>
            </w:pPr>
            <w:r>
              <w:t xml:space="preserve">Что с моей идеей</w:t>
            </w:r>
          </w:p>
        </w:tc>
        <w:tc>
          <w:tcPr/>
          <w:p>
            <w:pPr>
              <w:pStyle w:val="Compact"/>
              <w:jc w:val="left"/>
            </w:pPr>
            <w:r>
              <w:t xml:space="preserve">Результат короткого прохода: механизм, новизна, рекомендации</w:t>
            </w:r>
          </w:p>
        </w:tc>
        <w:tc>
          <w:tcPr/>
          <w:p>
            <w:pPr>
              <w:pStyle w:val="Compact"/>
              <w:jc w:val="left"/>
            </w:pPr>
            <w:r>
              <w:t xml:space="preserve">Загрузить идею; заявиться в программу</w:t>
            </w:r>
          </w:p>
        </w:tc>
      </w:tr>
    </w:tbl>
    <w:p>
      <w:pPr>
        <w:pStyle w:val="BodyText"/>
      </w:pPr>
      <w:r>
        <w:t xml:space="preserve">Одно требование распространяется на все места и является следствием § 1.1 тома I: </w:t>
      </w:r>
      <w:r>
        <w:rPr>
          <w:bCs/>
          <w:b/>
        </w:rPr>
        <w:t xml:space="preserve">показывается путь, а не только итог</w:t>
      </w:r>
      <w:r>
        <w:t xml:space="preserve">. Рабочее место, отображающее лишь текущую версию работы и её оценку, воспроизводит тот самый дефект, из которого выросла вся концепция, — отбор по качеству изложения.</w:t>
      </w:r>
    </w:p>
    <w:bookmarkEnd w:id="29"/>
    <w:bookmarkStart w:id="30" w:name="два-сквозных-сценария"/>
    <w:p>
      <w:pPr>
        <w:pStyle w:val="Heading3"/>
      </w:pPr>
      <w:r>
        <w:t xml:space="preserve">Два сквозных сценария</w:t>
      </w:r>
    </w:p>
    <w:p>
      <w:pPr>
        <w:pStyle w:val="FirstParagraph"/>
      </w:pPr>
      <w:r>
        <w:rPr>
          <w:bCs/>
          <w:b/>
        </w:rPr>
        <w:t xml:space="preserve">Короткий проход карточки идеи</w:t>
      </w:r>
      <w:r>
        <w:t xml:space="preserve"> (основная нагрузка системы, тысячи прогонов).</w:t>
      </w:r>
    </w:p>
    <w:p>
      <w:pPr>
        <w:pStyle w:val="SourceCode"/>
      </w:pPr>
      <w:r>
        <w:rPr>
          <w:rStyle w:val="VerbatimChar"/>
        </w:rPr>
        <w:t xml:space="preserve">приём карточки → A-31 маршрутизатор: тема, зрелость, уровень прохода</w:t>
      </w:r>
      <w:r>
        <w:br/>
      </w:r>
      <w:r>
        <w:rPr>
          <w:rStyle w:val="VerbatimChar"/>
        </w:rPr>
        <w:t xml:space="preserve">  → веер режима М1: A-26 механизм | A-28 адресат | A-06 новизна</w:t>
      </w:r>
      <w:r>
        <w:br/>
      </w:r>
      <w:r>
        <w:rPr>
          <w:rStyle w:val="VerbatimChar"/>
        </w:rPr>
        <w:t xml:space="preserve">  → барьер, сборка</w:t>
      </w:r>
      <w:r>
        <w:br/>
      </w:r>
      <w:r>
        <w:rPr>
          <w:rStyle w:val="VerbatimChar"/>
        </w:rPr>
        <w:t xml:space="preserve">  → если оценка механизма &lt; 3 ИЛИ адресат не определён:</w:t>
      </w:r>
      <w:r>
        <w:br/>
      </w:r>
      <w:r>
        <w:rPr>
          <w:rStyle w:val="VerbatimChar"/>
        </w:rPr>
        <w:t xml:space="preserve">        A-01 формирует ответ студенту, работа возвращается,</w:t>
      </w:r>
      <w:r>
        <w:br/>
      </w:r>
      <w:r>
        <w:rPr>
          <w:rStyle w:val="VerbatimChar"/>
        </w:rPr>
        <w:t xml:space="preserve">        дорогие агенты не вызываются</w:t>
      </w:r>
      <w:r>
        <w:br/>
      </w:r>
      <w:r>
        <w:rPr>
          <w:rStyle w:val="VerbatimChar"/>
        </w:rPr>
        <w:t xml:space="preserve">  → иначе: A-04 диагност, A-05 противоречие (режим М2, уточняющий)</w:t>
      </w:r>
      <w:r>
        <w:br/>
      </w:r>
      <w:r>
        <w:rPr>
          <w:rStyle w:val="VerbatimChar"/>
        </w:rPr>
        <w:t xml:space="preserve">  → A-24 рубрика G1 → подпись наставника</w:t>
      </w:r>
    </w:p>
    <w:p>
      <w:pPr>
        <w:pStyle w:val="FirstParagraph"/>
      </w:pPr>
      <w:r>
        <w:t xml:space="preserve">Существенно, что дорогие позиции не вызываются на слабой карточке. Это одновременно экономия и педагогика: подробный разбор работы, в которой нет механизма, не помогает автору.</w:t>
      </w:r>
    </w:p>
    <w:p>
      <w:pPr>
        <w:pStyle w:val="BodyText"/>
      </w:pPr>
      <w:r>
        <w:rPr>
          <w:bCs/>
          <w:b/>
        </w:rPr>
        <w:t xml:space="preserve">Полный цикл проектного обоснования</w:t>
      </w:r>
      <w:r>
        <w:t xml:space="preserve"> (десятки прогонов, основная ценность).</w:t>
      </w:r>
    </w:p>
    <w:p>
      <w:pPr>
        <w:pStyle w:val="SourceCode"/>
      </w:pPr>
      <w:r>
        <w:rPr>
          <w:rStyle w:val="VerbatimChar"/>
        </w:rPr>
        <w:t xml:space="preserve">S1 → S2: A-04, A-05, A-06 (история попыток), A-07 (нерушимое), A-09 (ресурсы)</w:t>
      </w:r>
      <w:r>
        <w:br/>
      </w:r>
      <w:r>
        <w:rPr>
          <w:rStyle w:val="VerbatimChar"/>
        </w:rPr>
        <w:t xml:space="preserve">        гейт G2 → подпись</w:t>
      </w:r>
      <w:r>
        <w:br/>
      </w:r>
      <w:r>
        <w:rPr>
          <w:rStyle w:val="VerbatimChar"/>
        </w:rPr>
        <w:t xml:space="preserve">S3: веер генерации A-11 | A-12 | A-13 | A-14 | A-30(+обяз. проверка A-15)</w:t>
      </w:r>
      <w:r>
        <w:br/>
      </w:r>
      <w:r>
        <w:rPr>
          <w:rStyle w:val="VerbatimChar"/>
        </w:rPr>
        <w:t xml:space="preserve">        гейт G3: тест различности, не менее 4 кластеров</w:t>
      </w:r>
      <w:r>
        <w:br/>
      </w:r>
      <w:r>
        <w:rPr>
          <w:rStyle w:val="VerbatimChar"/>
        </w:rPr>
        <w:t xml:space="preserve">S4: веер отрицания A-15 | A-16 | A-17 | A-28, ограничения от A-07, A-08, A-10</w:t>
      </w:r>
      <w:r>
        <w:br/>
      </w:r>
      <w:r>
        <w:rPr>
          <w:rStyle w:val="VerbatimChar"/>
        </w:rPr>
        <w:t xml:space="preserve">        барьер; фиксация пересечений; гейт G4</w:t>
      </w:r>
      <w:r>
        <w:br/>
      </w:r>
      <w:r>
        <w:rPr>
          <w:rStyle w:val="VerbatimChar"/>
        </w:rPr>
        <w:t xml:space="preserve">S5: консилиум A-18 + A-05 + A-09 + автор</w:t>
      </w:r>
      <w:r>
        <w:br/>
      </w:r>
      <w:r>
        <w:rPr>
          <w:rStyle w:val="VerbatimChar"/>
        </w:rPr>
        <w:t xml:space="preserve">        гейт G5: ядро в одном абзаце, отрицание отрицания состоялось</w:t>
      </w:r>
      <w:r>
        <w:br/>
      </w:r>
      <w:r>
        <w:rPr>
          <w:rStyle w:val="VerbatimChar"/>
        </w:rPr>
        <w:t xml:space="preserve">S6: A-20 (условие опровержения регистрируется ДО опыта), A-21</w:t>
      </w:r>
      <w:r>
        <w:br/>
      </w:r>
      <w:r>
        <w:rPr>
          <w:rStyle w:val="VerbatimChar"/>
        </w:rPr>
        <w:t xml:space="preserve">        гейт G6</w:t>
      </w:r>
      <w:r>
        <w:br/>
      </w:r>
      <w:r>
        <w:rPr>
          <w:rStyle w:val="VerbatimChar"/>
        </w:rPr>
        <w:t xml:space="preserve">S7: A-19 архитектура + A-08 + A-07 + A-17 + A-10 + A-27 + A-06 (свобода</w:t>
      </w:r>
      <w:r>
        <w:br/>
      </w:r>
      <w:r>
        <w:rPr>
          <w:rStyle w:val="VerbatimChar"/>
        </w:rPr>
        <w:t xml:space="preserve">    использования) + повторное отрицание A-15/A-16 → A-29 сборка решения</w:t>
      </w:r>
      <w:r>
        <w:br/>
      </w:r>
      <w:r>
        <w:rPr>
          <w:rStyle w:val="VerbatimChar"/>
        </w:rPr>
        <w:t xml:space="preserve">        гейт G7 → подпись экспертного совета</w:t>
      </w:r>
      <w:r>
        <w:br/>
      </w:r>
      <w:r>
        <w:rPr>
          <w:rStyle w:val="VerbatimChar"/>
        </w:rPr>
        <w:t xml:space="preserve">S8: A-22 либо A-23 → гейт G8 → S9</w:t>
      </w:r>
    </w:p>
    <w:bookmarkEnd w:id="30"/>
    <w:bookmarkStart w:id="31" w:name="наблюдаемость"/>
    <w:p>
      <w:pPr>
        <w:pStyle w:val="Heading3"/>
      </w:pPr>
      <w:r>
        <w:t xml:space="preserve">Наблюдаемость</w:t>
      </w:r>
    </w:p>
    <w:p>
      <w:pPr>
        <w:pStyle w:val="FirstParagraph"/>
      </w:pPr>
      <w:r>
        <w:t xml:space="preserve">Три вещи, которые обязаны быть видны, и каждая — по конкретной причине.</w:t>
      </w:r>
    </w:p>
    <w:p>
      <w:pPr>
        <w:pStyle w:val="BodyText"/>
      </w:pPr>
      <w:r>
        <w:rPr>
          <w:bCs/>
          <w:b/>
        </w:rPr>
        <w:t xml:space="preserve">Трасса прогона.</w:t>
      </w:r>
      <w:r>
        <w:t xml:space="preserve"> Полная последовательность вызовов с входами, выходами, версиями и стоимостью. Причина: без трассы невозможно ни отладить промпт, ни ответить на претензию студента к оценке, ни воспроизвести прошлое заключение.</w:t>
      </w:r>
    </w:p>
    <w:p>
      <w:pPr>
        <w:pStyle w:val="BodyText"/>
      </w:pPr>
      <w:r>
        <w:rPr>
          <w:bCs/>
          <w:b/>
        </w:rPr>
        <w:t xml:space="preserve">Расхождения оценок агентов.</w:t>
      </w:r>
      <w:r>
        <w:t xml:space="preserve"> Случаи, когда одна позиция дала высокую оценку, а другая — низкую по тому же объекту. Причина: расхождение указывает либо на дефект рубрики, либо на нестандартную работу, и оба случая требуют человека. Это один из немногих автоматических способов найти в потоке работу, которую стоит прочитать самому.</w:t>
      </w:r>
    </w:p>
    <w:p>
      <w:pPr>
        <w:pStyle w:val="BodyText"/>
      </w:pPr>
      <w:r>
        <w:rPr>
          <w:bCs/>
          <w:b/>
        </w:rPr>
        <w:t xml:space="preserve">Дрейф после обновления модели.</w:t>
      </w:r>
      <w:r>
        <w:t xml:space="preserve"> Сравнение оценок на регрессионном наборе до и после смены версии. Причина изложена в принципе 3: без такого сравнения обновление платформы молча искажает индексы участников, и динамика развития становится измерением истории релизов.</w:t>
      </w:r>
    </w:p>
    <w:p>
      <w:r>
        <w:br w:type="page"/>
      </w:r>
    </w:p>
    <w:bookmarkEnd w:id="31"/>
    <w:bookmarkEnd w:id="32"/>
    <w:bookmarkStart w:id="47" w:name="X4f36fb720c6e5b0609901125ab8cc143924120c"/>
    <w:p>
      <w:pPr>
        <w:pStyle w:val="Heading2"/>
      </w:pPr>
      <w:r>
        <w:t xml:space="preserve">Платформенные решения: критерии выбора и варианты стека</w:t>
      </w:r>
    </w:p>
    <w:bookmarkStart w:id="33" w:name="восемь-критериев-выбора"/>
    <w:p>
      <w:pPr>
        <w:pStyle w:val="Heading3"/>
      </w:pPr>
      <w:r>
        <w:t xml:space="preserve">Восемь критериев выбора</w:t>
      </w:r>
    </w:p>
    <w:p>
      <w:pPr>
        <w:pStyle w:val="FirstParagraph"/>
      </w:pPr>
      <w:r>
        <w:t xml:space="preserve">Критерии приведены первыми и намеренно отделены от конкретных решений: они сохраняют силу дольше, чем любой перечень продуктов. Порядок соответствует весу для настоящей системы.</w:t>
      </w:r>
    </w:p>
    <w:p>
      <w:pPr>
        <w:pStyle w:val="BodyText"/>
      </w:pPr>
      <w:r>
        <w:rPr>
          <w:bCs/>
          <w:b/>
        </w:rPr>
        <w:t xml:space="preserve">К1. Долгоживущее состояние.</w:t>
      </w:r>
      <w:r>
        <w:t xml:space="preserve"> Работа живёт недели: студент дорабатывает, наставник встречается по расписанию, экспертная панель собирается раз в период. Платформа обязана хранить состояние прогона вне процесса исполнения и переживать перезапуски, обновления кода и смену версий моделей. Это первый по важности критерий, и он отсекает значительную часть популярных решений, спроектированных под сеанс длиной в минуты.</w:t>
      </w:r>
    </w:p>
    <w:p>
      <w:pPr>
        <w:pStyle w:val="BodyText"/>
      </w:pPr>
      <w:r>
        <w:rPr>
          <w:bCs/>
          <w:b/>
        </w:rPr>
        <w:t xml:space="preserve">К2. Воспроизводимость.</w:t>
      </w:r>
      <w:r>
        <w:t xml:space="preserve"> Возможность сохранить и восстановить полный состав вызова: версия промпта, версия модели, переданный контекст, версия рубрики. Без этого нельзя ни отладить, ни объяснить, ни сравнить.</w:t>
      </w:r>
    </w:p>
    <w:p>
      <w:pPr>
        <w:pStyle w:val="BodyText"/>
      </w:pPr>
      <w:r>
        <w:rPr>
          <w:bCs/>
          <w:b/>
        </w:rPr>
        <w:t xml:space="preserve">К3. Параллелизм с барьером.</w:t>
      </w:r>
      <w:r>
        <w:t xml:space="preserve"> Веер требует одновременных изолированных вызовов и последующей сборки. Платформа должна поддерживать это как первичную конструкцию, а не как самодельный обход.</w:t>
      </w:r>
    </w:p>
    <w:p>
      <w:pPr>
        <w:pStyle w:val="BodyText"/>
      </w:pPr>
      <w:r>
        <w:rPr>
          <w:bCs/>
          <w:b/>
        </w:rPr>
        <w:t xml:space="preserve">К4. Версионирование промптов и их отладка.</w:t>
      </w:r>
      <w:r>
        <w:t xml:space="preserve"> Промпт — нормативный документ, а не строка в коде. Нужны хранение версий, сравнение, регрессионный прогон, откат.</w:t>
      </w:r>
    </w:p>
    <w:p>
      <w:pPr>
        <w:pStyle w:val="BodyText"/>
      </w:pPr>
      <w:r>
        <w:rPr>
          <w:bCs/>
          <w:b/>
        </w:rPr>
        <w:t xml:space="preserve">К5. Наблюдаемость и стоимость.</w:t>
      </w:r>
      <w:r>
        <w:t xml:space="preserve"> Трассировка вызовов, накопленная стоимость по работе и по позиции, обнаружение дрейфа после обновления модели.</w:t>
      </w:r>
    </w:p>
    <w:p>
      <w:pPr>
        <w:pStyle w:val="BodyText"/>
      </w:pPr>
      <w:r>
        <w:rPr>
          <w:bCs/>
          <w:b/>
        </w:rPr>
        <w:t xml:space="preserve">К6. Размещение и суверенность данных.</w:t>
      </w:r>
      <w:r>
        <w:t xml:space="preserve"> Где физически обрабатываются работы студентов, внутренние материалы и корпус. Требование определяется политикой организации и не является технической переменной.</w:t>
      </w:r>
    </w:p>
    <w:p>
      <w:pPr>
        <w:pStyle w:val="BodyText"/>
      </w:pPr>
      <w:r>
        <w:rPr>
          <w:bCs/>
          <w:b/>
        </w:rPr>
        <w:t xml:space="preserve">К7. Стоимость владения, а не стоимость токенов.</w:t>
      </w:r>
      <w:r>
        <w:t xml:space="preserve"> Расходы на модели в этой системе малы (§ 2.3.5 и глава 7); основные расходы — люди, поддерживающие корпус и промпты. Решение, экономящее токены за счёт усложнения эксплуатации, убыточно.</w:t>
      </w:r>
    </w:p>
    <w:p>
      <w:pPr>
        <w:pStyle w:val="BodyText"/>
      </w:pPr>
      <w:r>
        <w:rPr>
          <w:bCs/>
          <w:b/>
        </w:rPr>
        <w:t xml:space="preserve">К8. Соответствие зрелости команды.</w:t>
      </w:r>
      <w:r>
        <w:t xml:space="preserve"> Платформа, которую некому обслуживать, хуже более простой. Практическое правило: если для работы решения нужен постоянный специалист, которого в команде нет и не планируется, решение не выбирается независимо от его достоинств.</w:t>
      </w:r>
    </w:p>
    <w:bookmarkEnd w:id="33"/>
    <w:bookmarkStart w:id="34" w:name="оркестрация-три-класса-решений"/>
    <w:p>
      <w:pPr>
        <w:pStyle w:val="Heading3"/>
      </w:pPr>
      <w:r>
        <w:t xml:space="preserve">Оркестрация: три класса решений</w:t>
      </w:r>
    </w:p>
    <w:p>
      <w:pPr>
        <w:pStyle w:val="FirstParagraph"/>
      </w:pPr>
      <w:r>
        <w:t xml:space="preserve">Исходные материалы предлагают графовую библиотеку агентов с состоянием в памяти процесса. Это разумный выбор для сеансовой работы и </w:t>
      </w:r>
      <w:r>
        <w:rPr>
          <w:bCs/>
          <w:b/>
        </w:rPr>
        <w:t xml:space="preserve">неверный для настоящей системы</w:t>
      </w:r>
      <w:r>
        <w:t xml:space="preserve"> по критерию К1: прогон длится недели, а не минуты, и должен переживать всё, что происходит с приложением за это время.</w:t>
      </w:r>
    </w:p>
    <w:p>
      <w:pPr>
        <w:pStyle w:val="BodyText"/>
      </w:pPr>
      <w:r>
        <w:rPr>
          <w:bCs/>
          <w:b/>
        </w:rPr>
        <w:t xml:space="preserve">Класс А. Графовые библиотеки агентов</w:t>
      </w:r>
      <w:r>
        <w:t xml:space="preserve"> (в терминологии исходных материалов — граф исполнения с узлами-агентами). Сильные стороны: быстрый старт, естественное выражение ветвлений и циклов доработки, богатая экосистема отладки. Слабые: состояние по умолчанию живёт в процессе; долговременная устойчивость достигается внешними механизмами, которые придётся строить самому; воспроизводимость прошлых прогонов обеспечивается не библиотекой, а дисциплиной разработчика.</w:t>
      </w:r>
    </w:p>
    <w:p>
      <w:pPr>
        <w:pStyle w:val="BodyText"/>
      </w:pPr>
      <w:r>
        <w:rPr>
          <w:bCs/>
          <w:b/>
        </w:rPr>
        <w:t xml:space="preserve">Класс Б. Движки долгоживущих процессов</w:t>
      </w:r>
      <w:r>
        <w:t xml:space="preserve"> (класс систем управления бизнес-процессами и устойчивых рабочих потоков). Сильные стороны: состояние вне процесса по устройству; переживание сбоев и обновлений; повторное исполнение шага без побочных эффектов; таймеры, ожидание внешнего события (подпись человека, новая версия работы от студента) как штатная конструкция; полная история исполнения. Слабые: тяжелее в освоении; выражение агентных ветвлений менее наглядно; требует отдельной эксплуатации.</w:t>
      </w:r>
    </w:p>
    <w:p>
      <w:pPr>
        <w:pStyle w:val="BodyText"/>
      </w:pPr>
      <w:r>
        <w:rPr>
          <w:bCs/>
          <w:b/>
        </w:rPr>
        <w:t xml:space="preserve">Класс В. Собственный автомат на очередях и базе данных.</w:t>
      </w:r>
      <w:r>
        <w:t xml:space="preserve"> Сильные стороны: полный контроль, отсутствие лишних зависимостей, простая воспроизводимость. Слабые: всё, что дают классы А и Б, придётся написать, включая скучные части (повторы, тайм-ауты, барьеры, история).</w:t>
      </w:r>
    </w:p>
    <w:p>
      <w:pPr>
        <w:pStyle w:val="BodyText"/>
      </w:pPr>
      <w:r>
        <w:rPr>
          <w:bCs/>
          <w:b/>
        </w:rPr>
        <w:t xml:space="preserve">Рекомендация.</w:t>
      </w:r>
      <w:r>
        <w:t xml:space="preserve"> Разделить по слоям в соответствии с § 1.2, а не выбирать одно на всё.</w:t>
      </w:r>
    </w:p>
    <w:p>
      <w:pPr>
        <w:numPr>
          <w:ilvl w:val="0"/>
          <w:numId w:val="1002"/>
        </w:numPr>
        <w:pStyle w:val="Compact"/>
      </w:pPr>
      <w:r>
        <w:rPr>
          <w:bCs/>
          <w:b/>
        </w:rPr>
        <w:t xml:space="preserve">Слой процесса</w:t>
      </w:r>
      <w:r>
        <w:t xml:space="preserve"> (стадии, гейты, ожидание подписи, возвраты, лимиты) — класс Б либо аккуратно сделанный класс В. Здесь нужна устойчивость и предсказуемость, а не выразительность.</w:t>
      </w:r>
    </w:p>
    <w:p>
      <w:pPr>
        <w:numPr>
          <w:ilvl w:val="0"/>
          <w:numId w:val="1002"/>
        </w:numPr>
        <w:pStyle w:val="Compact"/>
      </w:pPr>
      <w:r>
        <w:rPr>
          <w:bCs/>
          <w:b/>
        </w:rPr>
        <w:t xml:space="preserve">Слой взаимодействия внутри одной стадии</w:t>
      </w:r>
      <w:r>
        <w:t xml:space="preserve"> (веер из четырёх агентов, ринг из трёх раундов) — класс А внутри одного шага долгоживущего процесса. Здесь нужна выразительность, а прогон короток и целиком повторяем при сбое.</w:t>
      </w:r>
    </w:p>
    <w:p>
      <w:pPr>
        <w:pStyle w:val="FirstParagraph"/>
      </w:pPr>
      <w:r>
        <w:t xml:space="preserve">Такое разделение даёт главное: </w:t>
      </w:r>
      <w:r>
        <w:rPr>
          <w:bCs/>
          <w:b/>
        </w:rPr>
        <w:t xml:space="preserve">стадия является единицей устойчивости</w:t>
      </w:r>
      <w:r>
        <w:t xml:space="preserve">. Прогон стадии либо завершился и сохранён, либо повторяется целиком; между стадиями система может стоять неделями. Это же разделение решает вопрос идемпотентности: повтор шага внутри стадии дёшев, повтор стадии контролируется хешем входа (§ 1.3).</w:t>
      </w:r>
    </w:p>
    <w:p>
      <w:pPr>
        <w:pStyle w:val="BodyText"/>
      </w:pPr>
      <w:r>
        <w:rPr>
          <w:bCs/>
          <w:b/>
        </w:rPr>
        <w:t xml:space="preserve">Чего не делать.</w:t>
      </w:r>
      <w:r>
        <w:t xml:space="preserve"> Не поручать модели управление процессом. Конструкция, в которой ведущий агент решает, каких агентов вызвать дальше, привлекательна и даёт то, ради чего вся глава 1 написана иначе: трасса каждого прогона своя, воспроизводимость отсутствует, стоимость непредсказуема, а гейты обходятся не по злому умыслу, а потому что модель сочла это разумным. A-01 диагностирует состояние и </w:t>
      </w:r>
      <w:r>
        <w:rPr>
          <w:bCs/>
          <w:b/>
        </w:rPr>
        <w:t xml:space="preserve">предлагает</w:t>
      </w:r>
      <w:r>
        <w:t xml:space="preserve"> ход; исполняет автомат.</w:t>
      </w:r>
    </w:p>
    <w:bookmarkEnd w:id="34"/>
    <w:bookmarkStart w:id="40" w:name="модели"/>
    <w:p>
      <w:pPr>
        <w:pStyle w:val="Heading3"/>
      </w:pPr>
      <w:r>
        <w:t xml:space="preserve">Модели</w:t>
      </w:r>
    </w:p>
    <w:bookmarkStart w:id="35" w:name="сопоставление-позиций-и-классов-моделей"/>
    <w:p>
      <w:pPr>
        <w:pStyle w:val="Heading4"/>
      </w:pPr>
      <w:r>
        <w:t xml:space="preserve">Сопоставление позиций и классов моделей</w:t>
      </w:r>
    </w:p>
    <w:p>
      <w:pPr>
        <w:pStyle w:val="FirstParagraph"/>
      </w:pPr>
      <w:r>
        <w:t xml:space="preserve">Классы описаны функционально, чтобы сопоставление сохранило смысл при смене поколений: </w:t>
      </w:r>
      <w:r>
        <w:rPr>
          <w:bCs/>
          <w:b/>
        </w:rPr>
        <w:t xml:space="preserve">старший</w:t>
      </w:r>
      <w:r>
        <w:t xml:space="preserve"> (сложное рассуждение, длинные цепочки следствий, устойчивость к правдоподобию), </w:t>
      </w:r>
      <w:r>
        <w:rPr>
          <w:bCs/>
          <w:b/>
        </w:rPr>
        <w:t xml:space="preserve">средний</w:t>
      </w:r>
      <w:r>
        <w:t xml:space="preserve"> (основная масса содержательной работы), </w:t>
      </w:r>
      <w:r>
        <w:rPr>
          <w:bCs/>
          <w:b/>
        </w:rPr>
        <w:t xml:space="preserve">младший</w:t>
      </w:r>
      <w:r>
        <w:t xml:space="preserve"> (классификация, извлечение, маршрутизация, эмбеддинги), </w:t>
      </w:r>
      <w:r>
        <w:rPr>
          <w:bCs/>
          <w:b/>
        </w:rPr>
        <w:t xml:space="preserve">высший</w:t>
      </w:r>
      <w:r>
        <w:t xml:space="preserve"> (максимальная способность за двойную цену — применяется избирательно).</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Класс</w:t>
            </w:r>
          </w:p>
        </w:tc>
        <w:tc>
          <w:tcPr/>
          <w:p>
            <w:pPr>
              <w:pStyle w:val="Compact"/>
              <w:jc w:val="left"/>
            </w:pPr>
            <w:r>
              <w:t xml:space="preserve">Позиции</w:t>
            </w:r>
          </w:p>
        </w:tc>
        <w:tc>
          <w:tcPr/>
          <w:p>
            <w:pPr>
              <w:pStyle w:val="Compact"/>
              <w:jc w:val="left"/>
            </w:pPr>
            <w:r>
              <w:t xml:space="preserve">Обоснование</w:t>
            </w:r>
          </w:p>
        </w:tc>
      </w:tr>
      <w:tr>
        <w:tc>
          <w:tcPr/>
          <w:p>
            <w:pPr>
              <w:pStyle w:val="Compact"/>
              <w:jc w:val="left"/>
            </w:pPr>
            <w:r>
              <w:rPr>
                <w:bCs/>
                <w:b/>
              </w:rPr>
              <w:t xml:space="preserve">Старший</w:t>
            </w:r>
          </w:p>
        </w:tc>
        <w:tc>
          <w:tcPr/>
          <w:p>
            <w:pPr>
              <w:pStyle w:val="Compact"/>
              <w:jc w:val="left"/>
            </w:pPr>
            <w:r>
              <w:t xml:space="preserve">A-01, A-05, A-15, A-18, A-19, A-26, A-16, A-29, A-25</w:t>
            </w:r>
          </w:p>
        </w:tc>
        <w:tc>
          <w:tcPr/>
          <w:p>
            <w:pPr>
              <w:pStyle w:val="Compact"/>
              <w:jc w:val="left"/>
            </w:pPr>
            <w:r>
              <w:t xml:space="preserve">Удержание длинных цепочек следствий; способность не поддаться связному, но пустому тексту; суждение при неполных данных</w:t>
            </w:r>
          </w:p>
        </w:tc>
      </w:tr>
      <w:tr>
        <w:tc>
          <w:tcPr/>
          <w:p>
            <w:pPr>
              <w:pStyle w:val="Compact"/>
              <w:jc w:val="left"/>
            </w:pPr>
            <w:r>
              <w:rPr>
                <w:bCs/>
                <w:b/>
              </w:rPr>
              <w:t xml:space="preserve">Средний</w:t>
            </w:r>
          </w:p>
        </w:tc>
        <w:tc>
          <w:tcPr/>
          <w:p>
            <w:pPr>
              <w:pStyle w:val="Compact"/>
              <w:jc w:val="left"/>
            </w:pPr>
            <w:r>
              <w:t xml:space="preserve">A-04, A-06, A-07, A-08, A-09, A-10, A-11, A-12, A-13, A-14, A-17, A-20, A-21, A-22, A-23, A-27, A-28, A-30, A-32, A-02</w:t>
            </w:r>
          </w:p>
        </w:tc>
        <w:tc>
          <w:tcPr/>
          <w:p>
            <w:pPr>
              <w:pStyle w:val="Compact"/>
              <w:jc w:val="left"/>
            </w:pPr>
            <w:r>
              <w:t xml:space="preserve">Основной объём; качество достаточно при правильной постановке и хорошем извлечении из корпуса</w:t>
            </w:r>
          </w:p>
        </w:tc>
      </w:tr>
      <w:tr>
        <w:tc>
          <w:tcPr/>
          <w:p>
            <w:pPr>
              <w:pStyle w:val="Compact"/>
              <w:jc w:val="left"/>
            </w:pPr>
            <w:r>
              <w:rPr>
                <w:bCs/>
                <w:b/>
              </w:rPr>
              <w:t xml:space="preserve">Младший</w:t>
            </w:r>
          </w:p>
        </w:tc>
        <w:tc>
          <w:tcPr/>
          <w:p>
            <w:pPr>
              <w:pStyle w:val="Compact"/>
              <w:jc w:val="left"/>
            </w:pPr>
            <w:r>
              <w:t xml:space="preserve">A-31, служебные операции: дедупликация сигналов, извлечение сущностей, разметка узлов, эмбеддинги</w:t>
            </w:r>
          </w:p>
        </w:tc>
        <w:tc>
          <w:tcPr/>
          <w:p>
            <w:pPr>
              <w:pStyle w:val="Compact"/>
              <w:jc w:val="left"/>
            </w:pPr>
            <w:r>
              <w:t xml:space="preserve">Задачи с коротким выходом и проверяемым результатом</w:t>
            </w:r>
          </w:p>
        </w:tc>
      </w:tr>
      <w:tr>
        <w:tc>
          <w:tcPr/>
          <w:p>
            <w:pPr>
              <w:pStyle w:val="Compact"/>
              <w:jc w:val="left"/>
            </w:pPr>
            <w:r>
              <w:rPr>
                <w:bCs/>
                <w:b/>
              </w:rPr>
              <w:t xml:space="preserve">Высший</w:t>
            </w:r>
          </w:p>
        </w:tc>
        <w:tc>
          <w:tcPr/>
          <w:p>
            <w:pPr>
              <w:pStyle w:val="Compact"/>
              <w:jc w:val="left"/>
            </w:pPr>
            <w:r>
              <w:t xml:space="preserve">не назначается постоянно</w:t>
            </w:r>
          </w:p>
        </w:tc>
        <w:tc>
          <w:tcPr/>
          <w:p>
            <w:pPr>
              <w:pStyle w:val="Compact"/>
              <w:jc w:val="left"/>
            </w:pPr>
            <w:r>
              <w:t xml:space="preserve">Применяется точечно: разбор особо сложной проектной концепции на S7, спорные случаи ринга. Двойная цена оправдана редко</w:t>
            </w:r>
          </w:p>
        </w:tc>
      </w:tr>
    </w:tbl>
    <w:p>
      <w:pPr>
        <w:pStyle w:val="BodyText"/>
      </w:pPr>
      <w:r>
        <w:t xml:space="preserve">Отдельно о A-02 «Сократ»: он отнесён к среднему классу не по сложности задачи, а по её характеру — вопрошание требует дисциплины и сдержанности, а не максимальной мощности; более сильная модель здесь склонна давать более содержательные вопросы, в которых просвечивает ответ, что для этой позиции является дефектом.</w:t>
      </w:r>
    </w:p>
    <w:bookmarkEnd w:id="35"/>
    <w:bookmarkStart w:id="36" w:name="X27e842b1ac31f4d9bd280a7b8aa591606495e98"/>
    <w:p>
      <w:pPr>
        <w:pStyle w:val="Heading4"/>
      </w:pPr>
      <w:r>
        <w:t xml:space="preserve">Текущее состояние: модели и тарифы (на 30.07.2026)</w:t>
      </w:r>
    </w:p>
    <w:p>
      <w:pPr>
        <w:pStyle w:val="FirstParagraph"/>
      </w:pPr>
      <w:r>
        <w:t xml:space="preserve">Сведения приведены для расчётов главы 7 и </w:t>
      </w:r>
      <w:r>
        <w:rPr>
          <w:bCs/>
          <w:b/>
        </w:rPr>
        <w:t xml:space="preserve">подлежат перепроверке</w:t>
      </w:r>
      <w:r>
        <w:t xml:space="preserve"> при использовании документа позднее.</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Модель</w:t>
            </w:r>
          </w:p>
        </w:tc>
        <w:tc>
          <w:tcPr/>
          <w:p>
            <w:pPr>
              <w:pStyle w:val="Compact"/>
              <w:jc w:val="left"/>
            </w:pPr>
            <w:r>
              <w:t xml:space="preserve">Идентификатор</w:t>
            </w:r>
          </w:p>
        </w:tc>
        <w:tc>
          <w:tcPr/>
          <w:p>
            <w:pPr>
              <w:pStyle w:val="Compact"/>
              <w:jc w:val="left"/>
            </w:pPr>
            <w:r>
              <w:t xml:space="preserve">Вход, $/млн</w:t>
            </w:r>
          </w:p>
        </w:tc>
        <w:tc>
          <w:tcPr/>
          <w:p>
            <w:pPr>
              <w:pStyle w:val="Compact"/>
              <w:jc w:val="left"/>
            </w:pPr>
            <w:r>
              <w:t xml:space="preserve">Выход, $/млн</w:t>
            </w:r>
          </w:p>
        </w:tc>
        <w:tc>
          <w:tcPr/>
          <w:p>
            <w:pPr>
              <w:pStyle w:val="Compact"/>
              <w:jc w:val="left"/>
            </w:pPr>
            <w:r>
              <w:t xml:space="preserve">Роль в системе</w:t>
            </w:r>
          </w:p>
        </w:tc>
      </w:tr>
      <w:tr>
        <w:tc>
          <w:tcPr/>
          <w:p>
            <w:pPr>
              <w:pStyle w:val="Compact"/>
              <w:jc w:val="left"/>
            </w:pPr>
            <w:r>
              <w:t xml:space="preserve">Claude Opus 5</w:t>
            </w:r>
          </w:p>
        </w:tc>
        <w:tc>
          <w:tcPr/>
          <w:p>
            <w:pPr>
              <w:pStyle w:val="Compact"/>
              <w:jc w:val="left"/>
            </w:pPr>
            <w:r>
              <w:rPr>
                <w:rStyle w:val="VerbatimChar"/>
              </w:rPr>
              <w:t xml:space="preserve">claude-opus-5</w:t>
            </w:r>
          </w:p>
        </w:tc>
        <w:tc>
          <w:tcPr/>
          <w:p>
            <w:pPr>
              <w:pStyle w:val="Compact"/>
              <w:jc w:val="left"/>
            </w:pPr>
            <w:r>
              <w:t xml:space="preserve">5</w:t>
            </w:r>
          </w:p>
        </w:tc>
        <w:tc>
          <w:tcPr/>
          <w:p>
            <w:pPr>
              <w:pStyle w:val="Compact"/>
              <w:jc w:val="left"/>
            </w:pPr>
            <w:r>
              <w:t xml:space="preserve">25</w:t>
            </w:r>
          </w:p>
        </w:tc>
        <w:tc>
          <w:tcPr/>
          <w:p>
            <w:pPr>
              <w:pStyle w:val="Compact"/>
              <w:jc w:val="left"/>
            </w:pPr>
            <w:r>
              <w:t xml:space="preserve">Старший класс</w:t>
            </w:r>
          </w:p>
        </w:tc>
      </w:tr>
      <w:tr>
        <w:tc>
          <w:tcPr/>
          <w:p>
            <w:pPr>
              <w:pStyle w:val="Compact"/>
              <w:jc w:val="left"/>
            </w:pPr>
            <w:r>
              <w:t xml:space="preserve">Claude Sonnet 5</w:t>
            </w:r>
          </w:p>
        </w:tc>
        <w:tc>
          <w:tcPr/>
          <w:p>
            <w:pPr>
              <w:pStyle w:val="Compact"/>
              <w:jc w:val="left"/>
            </w:pPr>
            <w:r>
              <w:rPr>
                <w:rStyle w:val="VerbatimChar"/>
              </w:rPr>
              <w:t xml:space="preserve">claude-sonnet-5</w:t>
            </w:r>
          </w:p>
        </w:tc>
        <w:tc>
          <w:tcPr/>
          <w:p>
            <w:pPr>
              <w:pStyle w:val="Compact"/>
              <w:jc w:val="left"/>
            </w:pPr>
            <w:r>
              <w:t xml:space="preserve">2 (вводная до 31.08.2026, далее 3)</w:t>
            </w:r>
          </w:p>
        </w:tc>
        <w:tc>
          <w:tcPr/>
          <w:p>
            <w:pPr>
              <w:pStyle w:val="Compact"/>
              <w:jc w:val="left"/>
            </w:pPr>
            <w:r>
              <w:t xml:space="preserve">10 (далее 15)</w:t>
            </w:r>
          </w:p>
        </w:tc>
        <w:tc>
          <w:tcPr/>
          <w:p>
            <w:pPr>
              <w:pStyle w:val="Compact"/>
              <w:jc w:val="left"/>
            </w:pPr>
            <w:r>
              <w:t xml:space="preserve">Средний класс</w:t>
            </w:r>
          </w:p>
        </w:tc>
      </w:tr>
      <w:tr>
        <w:tc>
          <w:tcPr/>
          <w:p>
            <w:pPr>
              <w:pStyle w:val="Compact"/>
              <w:jc w:val="left"/>
            </w:pPr>
            <w:r>
              <w:t xml:space="preserve">Claude Haiku 4.5</w:t>
            </w:r>
          </w:p>
        </w:tc>
        <w:tc>
          <w:tcPr/>
          <w:p>
            <w:pPr>
              <w:pStyle w:val="Compact"/>
              <w:jc w:val="left"/>
            </w:pPr>
            <w:r>
              <w:rPr>
                <w:rStyle w:val="VerbatimChar"/>
              </w:rPr>
              <w:t xml:space="preserve">claude-haiku-4-5-20251001</w:t>
            </w:r>
          </w:p>
        </w:tc>
        <w:tc>
          <w:tcPr/>
          <w:p>
            <w:pPr>
              <w:pStyle w:val="Compact"/>
              <w:jc w:val="left"/>
            </w:pPr>
            <w:r>
              <w:t xml:space="preserve">1</w:t>
            </w:r>
          </w:p>
        </w:tc>
        <w:tc>
          <w:tcPr/>
          <w:p>
            <w:pPr>
              <w:pStyle w:val="Compact"/>
              <w:jc w:val="left"/>
            </w:pPr>
            <w:r>
              <w:t xml:space="preserve">5</w:t>
            </w:r>
          </w:p>
        </w:tc>
        <w:tc>
          <w:tcPr/>
          <w:p>
            <w:pPr>
              <w:pStyle w:val="Compact"/>
              <w:jc w:val="left"/>
            </w:pPr>
            <w:r>
              <w:t xml:space="preserve">Младший класс</w:t>
            </w:r>
          </w:p>
        </w:tc>
      </w:tr>
      <w:tr>
        <w:tc>
          <w:tcPr/>
          <w:p>
            <w:pPr>
              <w:pStyle w:val="Compact"/>
              <w:jc w:val="left"/>
            </w:pPr>
            <w:r>
              <w:t xml:space="preserve">Claude Fable 5</w:t>
            </w:r>
          </w:p>
        </w:tc>
        <w:tc>
          <w:tcPr/>
          <w:p>
            <w:pPr>
              <w:pStyle w:val="Compact"/>
              <w:jc w:val="left"/>
            </w:pPr>
            <w:r>
              <w:rPr>
                <w:rStyle w:val="VerbatimChar"/>
              </w:rPr>
              <w:t xml:space="preserve">claude-fable-5</w:t>
            </w:r>
          </w:p>
        </w:tc>
        <w:tc>
          <w:tcPr/>
          <w:p>
            <w:pPr>
              <w:pStyle w:val="Compact"/>
              <w:jc w:val="left"/>
            </w:pPr>
            <w:r>
              <w:t xml:space="preserve">10</w:t>
            </w:r>
          </w:p>
        </w:tc>
        <w:tc>
          <w:tcPr/>
          <w:p>
            <w:pPr>
              <w:pStyle w:val="Compact"/>
              <w:jc w:val="left"/>
            </w:pPr>
            <w:r>
              <w:t xml:space="preserve">50</w:t>
            </w:r>
          </w:p>
        </w:tc>
        <w:tc>
          <w:tcPr/>
          <w:p>
            <w:pPr>
              <w:pStyle w:val="Compact"/>
              <w:jc w:val="left"/>
            </w:pPr>
            <w:r>
              <w:t xml:space="preserve">Высший, точечно</w:t>
            </w:r>
          </w:p>
        </w:tc>
      </w:tr>
    </w:tbl>
    <w:p>
      <w:pPr>
        <w:pStyle w:val="BodyText"/>
      </w:pPr>
      <w:r>
        <w:t xml:space="preserve">Существенные для расчётов обстоятельства: пакетная обработка снижает стоимость входа и выхода вдвое; попадание в кэш стоит десятую часть обычной входной цены; для Opus доступен ускоренный режим по удвоенному тарифу. Тарификация ведётся по токенам, и токенизатор моделей начиная с поколения 4.7 даёт примерно на треть больше токенов на том же тексте — при переносе оценок из более ранних расчётов это надо учитывать. Русский текст, кроме того, дороже английского при равном смысловом объёме.</w:t>
      </w:r>
    </w:p>
    <w:bookmarkEnd w:id="36"/>
    <w:bookmarkStart w:id="37" w:name="Xd07996bc67b52a4e454e347f5f054adb92e7dca"/>
    <w:p>
      <w:pPr>
        <w:pStyle w:val="Heading4"/>
      </w:pPr>
      <w:r>
        <w:t xml:space="preserve">Закрепление версий — обязательное требование</w:t>
      </w:r>
    </w:p>
    <w:p>
      <w:pPr>
        <w:pStyle w:val="FirstParagraph"/>
      </w:pPr>
      <w:r>
        <w:t xml:space="preserve">Из принципа воспроизводимости (§ 1.1) следует, что система обращается к </w:t>
      </w:r>
      <w:r>
        <w:rPr>
          <w:bCs/>
          <w:b/>
        </w:rPr>
        <w:t xml:space="preserve">закреплённым</w:t>
      </w:r>
      <w:r>
        <w:t xml:space="preserve"> версиям моделей, а не к подвижным указателям. Переход на новую версию — управляемое событие: прогон регрессионного набора, сравнение оценок, оценка сдвига индексов, решение методологического совета, запись в журнал. По текущим правилам поставщика идентификаторы без даты начиная с поколения 4.6 являются закреплёнными снимками, а не указателями, которые молча переводятся на более новую модель, — это упрощает задачу, но не отменяет процедуры перехода.</w:t>
      </w:r>
    </w:p>
    <w:p>
      <w:pPr>
        <w:pStyle w:val="BodyText"/>
      </w:pPr>
      <w:r>
        <w:t xml:space="preserve">Практическое следствие для образовательной конфигурации: </w:t>
      </w:r>
      <w:r>
        <w:rPr>
          <w:bCs/>
          <w:b/>
        </w:rPr>
        <w:t xml:space="preserve">обновление модели посреди учебного цикла запрещено</w:t>
      </w:r>
      <w:r>
        <w:t xml:space="preserve"> без явного решения и без пересчёта. Иначе динамика индексов участников за цикл окажется смесью их развития и смены версии, и профиль потеряет смысл.</w:t>
      </w:r>
    </w:p>
    <w:bookmarkEnd w:id="37"/>
    <w:bookmarkStart w:id="38" w:name="структурированный-вывод"/>
    <w:p>
      <w:pPr>
        <w:pStyle w:val="Heading4"/>
      </w:pPr>
      <w:r>
        <w:t xml:space="preserve">Структурированный вывод</w:t>
      </w:r>
    </w:p>
    <w:p>
      <w:pPr>
        <w:pStyle w:val="FirstParagraph"/>
      </w:pPr>
      <w:r>
        <w:t xml:space="preserve">Схемное ограничение вывода поддерживается штатно: схема передаётся параметром вывода со значением типа «схема JSON», отдельно доступен строгий режим проверки для инструментов. Возможность общедоступна для моделей поколения 4.5 и новее. Это прямо соответствует принципу 2 (§ 1.1) и должно использоваться для всех агентов, кроме обучающего режима и выхода A-01.</w:t>
      </w:r>
    </w:p>
    <w:p>
      <w:pPr>
        <w:pStyle w:val="BodyText"/>
      </w:pPr>
      <w:r>
        <w:t xml:space="preserve">Одно ограничение существенно для нашей конструкции: </w:t>
      </w:r>
      <w:r>
        <w:rPr>
          <w:bCs/>
          <w:b/>
        </w:rPr>
        <w:t xml:space="preserve">ограничение применяется только к прямому выводу модели</w:t>
      </w:r>
      <w:r>
        <w:t xml:space="preserve"> и не распространяется на вызовы инструментов, их результаты и блоки размышления. Практическое следствие: агент, использующий извлечение из корпуса или обращение к внешним источникам, обязан формировать итоговый объект </w:t>
      </w:r>
      <w:r>
        <w:rPr>
          <w:bCs/>
          <w:b/>
        </w:rPr>
        <w:t xml:space="preserve">отдельным финальным шагом</w:t>
      </w:r>
      <w:r>
        <w:t xml:space="preserve">, а не пытаться получить схемный вывод одновременно с работой инструментов. В конфигурации агента это выражается как двухфазный вызов: фаза сбора и рассуждения, затем фаза оформления объекта.</w:t>
      </w:r>
    </w:p>
    <w:p>
      <w:pPr>
        <w:pStyle w:val="BodyText"/>
      </w:pPr>
      <w:r>
        <w:t xml:space="preserve">Замечание из исходных материалов, требующее исправления: предлагавшийся там параметр вида «формат ответа — объект JSON» относится к интерфейсу другого поставщика; у Anthropic структурированный вывод устроен иначе, и код, написанный по этому образцу, работать не будет.</w:t>
      </w:r>
    </w:p>
    <w:bookmarkEnd w:id="38"/>
    <w:bookmarkStart w:id="39" w:name="многовендорность-когда-она-оправдана"/>
    <w:p>
      <w:pPr>
        <w:pStyle w:val="Heading4"/>
      </w:pPr>
      <w:r>
        <w:t xml:space="preserve">Многовендорность: когда она оправдана</w:t>
      </w:r>
    </w:p>
    <w:p>
      <w:pPr>
        <w:pStyle w:val="FirstParagraph"/>
      </w:pPr>
      <w:r>
        <w:t xml:space="preserve">Исходные материалы распределяют позиции между несколькими поставщиками — рассуждение одному, экономику другому, поиск аналогов третьему. Идея имеет основание (модели действительно различаются по характеру), но её цена в эксплуатации обычно недооценивается: разные интерфейсы структурированного вывода, разные механизмы кэширования, разные политики размещения данных, разные циклы обновления, необходимость держать регрессионные наборы для каждого поставщика и невозможность прямого сравнения оценок между ними.</w:t>
      </w:r>
    </w:p>
    <w:p>
      <w:pPr>
        <w:pStyle w:val="BodyText"/>
      </w:pPr>
      <w:r>
        <w:t xml:space="preserve">Рекомендация: </w:t>
      </w:r>
      <w:r>
        <w:rPr>
          <w:bCs/>
          <w:b/>
        </w:rPr>
        <w:t xml:space="preserve">начинать с одного поставщика</w:t>
      </w:r>
      <w:r>
        <w:t xml:space="preserve"> и вводить второго тогда, когда для этого есть измеренное основание — систематическое различие на регрессионном наборе по конкретной позиции, а не общее представление о характере моделей. Исключения, оправданные сразу: локальные модели для эмбеддингов при большом и часто переиндексируемом корпусе; локальные модели для операций, которые по политике организации нельзя выносить за периметр.</w:t>
      </w:r>
    </w:p>
    <w:p>
      <w:pPr>
        <w:pStyle w:val="BodyText"/>
      </w:pPr>
      <w:r>
        <w:rPr>
          <w:bCs/>
          <w:b/>
        </w:rPr>
        <w:t xml:space="preserve">Экономическое замечание о локальной модели для маршрутизации.</w:t>
      </w:r>
      <w:r>
        <w:t xml:space="preserve"> В исходных материалах предлагается разместить локальную модель среднего размера на арендованном ускорителе для маршрутизации, поскольку это «дешевле». Расчёт не подтверждается: маршрутизация тысячи карточек в месяц при коротком входе стоит на модели младшего класса единицы долларов, тогда как непрерывно работающий арендованный ускоритель — сотни. Локальное размещение оправдано требованием к данным, но не экономией.</w:t>
      </w:r>
    </w:p>
    <w:bookmarkEnd w:id="39"/>
    <w:bookmarkEnd w:id="40"/>
    <w:bookmarkStart w:id="41" w:name="хранение-три-хранилища-или-одно"/>
    <w:p>
      <w:pPr>
        <w:pStyle w:val="Heading3"/>
      </w:pPr>
      <w:r>
        <w:t xml:space="preserve">Хранение: три хранилища или одно</w:t>
      </w:r>
    </w:p>
    <w:p>
      <w:pPr>
        <w:pStyle w:val="FirstParagraph"/>
      </w:pPr>
      <w:r>
        <w:t xml:space="preserve">Исходные материалы предлагают реляционную базу для структурированных данных, векторное хранилище для извлечения и графовую базу для связей. Разделение содержательно верное: три типа запросов действительно разные. Но у трёх хранилищ есть цена — синхронизация, три набора резервных копий, три компетенции в команде, три источника расхождений.</w:t>
      </w:r>
    </w:p>
    <w:p>
      <w:pPr>
        <w:pStyle w:val="BodyText"/>
      </w:pPr>
      <w:r>
        <w:rPr>
          <w:bCs/>
          <w:b/>
        </w:rPr>
        <w:t xml:space="preserve">Что куда ложится по существу.</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Тип данных</w:t>
            </w:r>
          </w:p>
        </w:tc>
        <w:tc>
          <w:tcPr/>
          <w:p>
            <w:pPr>
              <w:pStyle w:val="Compact"/>
              <w:jc w:val="left"/>
            </w:pPr>
            <w:r>
              <w:t xml:space="preserve">Запросы к ним</w:t>
            </w:r>
          </w:p>
        </w:tc>
        <w:tc>
          <w:tcPr/>
          <w:p>
            <w:pPr>
              <w:pStyle w:val="Compact"/>
              <w:jc w:val="left"/>
            </w:pPr>
            <w:r>
              <w:t xml:space="preserve">Где место</w:t>
            </w:r>
          </w:p>
        </w:tc>
      </w:tr>
      <w:tr>
        <w:tc>
          <w:tcPr/>
          <w:p>
            <w:pPr>
              <w:pStyle w:val="Compact"/>
              <w:jc w:val="left"/>
            </w:pPr>
            <w:r>
              <w:t xml:space="preserve">Состояние процесса, артефакты с версиями, журнал вкладов, подписи гейтов, результаты вызовов, стоимость</w:t>
            </w:r>
          </w:p>
        </w:tc>
        <w:tc>
          <w:tcPr/>
          <w:p>
            <w:pPr>
              <w:pStyle w:val="Compact"/>
              <w:jc w:val="left"/>
            </w:pPr>
            <w:r>
              <w:t xml:space="preserve">Транзакционные, точные, с историей</w:t>
            </w:r>
          </w:p>
        </w:tc>
        <w:tc>
          <w:tcPr/>
          <w:p>
            <w:pPr>
              <w:pStyle w:val="Compact"/>
              <w:jc w:val="left"/>
            </w:pPr>
            <w:r>
              <w:t xml:space="preserve">Реляционная база; результаты вызовов — в поле документа</w:t>
            </w:r>
          </w:p>
        </w:tc>
      </w:tr>
      <w:tr>
        <w:tc>
          <w:tcPr/>
          <w:p>
            <w:pPr>
              <w:pStyle w:val="Compact"/>
              <w:jc w:val="left"/>
            </w:pPr>
            <w:r>
              <w:t xml:space="preserve">Корпус для извлечения: нормы, стандарты, правила схем, патенты, публикации, работы прошлых лет</w:t>
            </w:r>
          </w:p>
        </w:tc>
        <w:tc>
          <w:tcPr/>
          <w:p>
            <w:pPr>
              <w:pStyle w:val="Compact"/>
              <w:jc w:val="left"/>
            </w:pPr>
            <w:r>
              <w:t xml:space="preserve">Поиск по смыслу с фильтрами по метаданным</w:t>
            </w:r>
          </w:p>
        </w:tc>
        <w:tc>
          <w:tcPr/>
          <w:p>
            <w:pPr>
              <w:pStyle w:val="Compact"/>
              <w:jc w:val="left"/>
            </w:pPr>
            <w:r>
              <w:t xml:space="preserve">Векторное хранилище (либо векторное расширение реляционной базы)</w:t>
            </w:r>
          </w:p>
        </w:tc>
      </w:tr>
      <w:tr>
        <w:tc>
          <w:tcPr/>
          <w:p>
            <w:pPr>
              <w:pStyle w:val="Compact"/>
              <w:jc w:val="left"/>
            </w:pPr>
            <w:r>
              <w:t xml:space="preserve">Граф объектов онтологии: родословная, отрицание, использование, ограничение</w:t>
            </w:r>
          </w:p>
        </w:tc>
        <w:tc>
          <w:tcPr/>
          <w:p>
            <w:pPr>
              <w:pStyle w:val="Compact"/>
              <w:jc w:val="left"/>
            </w:pPr>
            <w:r>
              <w:t xml:space="preserve">Обход связей переменной глубины</w:t>
            </w:r>
          </w:p>
        </w:tc>
        <w:tc>
          <w:tcPr/>
          <w:p>
            <w:pPr>
              <w:pStyle w:val="Compact"/>
              <w:jc w:val="left"/>
            </w:pPr>
            <w:r>
              <w:t xml:space="preserve">Графовая база — либо реляционная с рекурсивными запросами</w:t>
            </w:r>
          </w:p>
        </w:tc>
      </w:tr>
    </w:tbl>
    <w:p>
      <w:pPr>
        <w:pStyle w:val="BodyText"/>
      </w:pPr>
      <w:r>
        <w:rPr>
          <w:bCs/>
          <w:b/>
        </w:rPr>
        <w:t xml:space="preserve">Практическая рекомендация по этапам.</w:t>
      </w:r>
      <w:r>
        <w:t xml:space="preserve"> На пилоте — одна реляционная база с векторным расширением; граф моделируется таблицами связей, обходы выполняются рекурсивными запросами. Этого достаточно для запросов глубиной два–три перехода, а именно такие составляют большинство (§ 3.4). Отдельная графовая база вводится, когда появляются запросы, которые в реляционной модели становятся неподъёмными, — прежде всего поиск неочевидных путей между объектами разных проектов и лет, то есть материал для A-30 «Дарвин». До появления содержательного корпуса (первые один–два потока) такой запрос не имеет предмета, и вводить под него отдельное хранилище преждевременно.</w:t>
      </w:r>
    </w:p>
    <w:p>
      <w:pPr>
        <w:pStyle w:val="BodyText"/>
      </w:pPr>
      <w:r>
        <w:rPr>
          <w:bCs/>
          <w:b/>
        </w:rPr>
        <w:t xml:space="preserve">Отдельное требование к журналу прогонов.</w:t>
      </w:r>
      <w:r>
        <w:t xml:space="preserve"> Он растёт быстрее всего остального и содержит полные тексты входов и выходов. Хранить его вместе с рабочими данными неудобно: он вытесняет их из кэшей и усложняет резервное копирование. Практика — отдельное хранилище с иной политикой хранения и с сжатием, при этом ссылки на записи журнала остаются в основной базе.</w:t>
      </w:r>
    </w:p>
    <w:bookmarkEnd w:id="41"/>
    <w:bookmarkStart w:id="42" w:name="извлечение-из-корпуса"/>
    <w:p>
      <w:pPr>
        <w:pStyle w:val="Heading3"/>
      </w:pPr>
      <w:r>
        <w:t xml:space="preserve">Извлечение из корпуса</w:t>
      </w:r>
    </w:p>
    <w:p>
      <w:pPr>
        <w:pStyle w:val="FirstParagraph"/>
      </w:pPr>
      <w:r>
        <w:t xml:space="preserve">Качество работы предметных агентов (A-06 — A-10, A-27) определяется извлечением сильнее, чем выбором модели. Четыре требования, каждое из которых в типовых реализациях нарушается.</w:t>
      </w:r>
    </w:p>
    <w:p>
      <w:pPr>
        <w:pStyle w:val="BodyText"/>
      </w:pPr>
      <w:r>
        <w:rPr>
          <w:bCs/>
          <w:b/>
        </w:rPr>
        <w:t xml:space="preserve">Нарезка по структуре документа, а не по длине.</w:t>
      </w:r>
      <w:r>
        <w:t xml:space="preserve"> Нормативные акты, стандарты и правила схем имеют собственное членение: статьи, пункты, подпункты, разделы, элементы модели сообщений. Нарезка по фиксированному числу токенов разрывает пункт посередине и делает извлечённый фрагмент бесполезным или, хуже, вводящим в заблуждение — отдельно взятое исключение читается как правило. Нарезка обязана следовать структуре, а фрагмент — несёт указание своего места в документе.</w:t>
      </w:r>
    </w:p>
    <w:p>
      <w:pPr>
        <w:pStyle w:val="BodyText"/>
      </w:pPr>
      <w:r>
        <w:rPr>
          <w:bCs/>
          <w:b/>
        </w:rPr>
        <w:t xml:space="preserve">Обязательные метаданные.</w:t>
      </w:r>
      <w:r>
        <w:t xml:space="preserve"> У каждого фрагмента: источник, юрисдикция, редакция и дата вступления, статус (действует, не вступил, утратил силу), уровень (норма, стандарт, правила схемы, практика, публикация). Без этих полей агент не отличит вступившее требование от проекта, а действующую редакцию от отменённой — и уверенно сошлётся на недействующее. Фильтрация по метаданным обязательна до поиска по смыслу, а не после.</w:t>
      </w:r>
    </w:p>
    <w:p>
      <w:pPr>
        <w:pStyle w:val="BodyText"/>
      </w:pPr>
      <w:r>
        <w:rPr>
          <w:bCs/>
          <w:b/>
        </w:rPr>
        <w:t xml:space="preserve">Гибридный поиск.</w:t>
      </w:r>
      <w:r>
        <w:t xml:space="preserve"> Поиск по смыслу плохо работает с точными обозначениями — номерами сообщений, идентификаторами элементов, номерами документов. Требуется сочетание с точным поиском по ключам, иначе агент «почти находит» нужный элемент, что для стандартов равносильно не нашёл.</w:t>
      </w:r>
    </w:p>
    <w:p>
      <w:pPr>
        <w:pStyle w:val="BodyText"/>
      </w:pPr>
      <w:r>
        <w:rPr>
          <w:bCs/>
          <w:b/>
        </w:rPr>
        <w:t xml:space="preserve">Раздельные подкорпуса по позициям.</w:t>
      </w:r>
      <w:r>
        <w:t xml:space="preserve"> A-07 работает с нормативным подкорпусом, A-08 — со стандартами и правилами схем, A-06 — с патентами и хроникой попыток, A-26 — с примерами разобранных механизмов. Общий корпус на всех даёт систематический шум: агент по стандартам получает нормативные фрагменты и начинает рассуждать о праве, для чего не настроен. Права доступа к подкорпусам — часть конфигурации агента (§ 1.4).</w:t>
      </w:r>
    </w:p>
    <w:p>
      <w:pPr>
        <w:pStyle w:val="BodyText"/>
      </w:pPr>
      <w:r>
        <w:rPr>
          <w:bCs/>
          <w:b/>
        </w:rPr>
        <w:t xml:space="preserve">И одно правило, действующее в промптах, но обеспечиваемое платформой:</w:t>
      </w:r>
      <w:r>
        <w:t xml:space="preserve"> утверждение о содержании нормы или стандарта без извлечённого фрагмента не выдаётся. Технически это означает, что соответствующие агенты вызываются только с результатами извлечения, а при пустом результате обязаны вернуть пометку о необходимости проверки, а не рассуждение по памяти.</w:t>
      </w:r>
    </w:p>
    <w:bookmarkEnd w:id="42"/>
    <w:bookmarkStart w:id="43" w:name="инструменты-агентов"/>
    <w:p>
      <w:pPr>
        <w:pStyle w:val="Heading3"/>
      </w:pPr>
      <w:r>
        <w:t xml:space="preserve">Инструменты агентов</w:t>
      </w:r>
    </w:p>
    <w:p>
      <w:pPr>
        <w:pStyle w:val="FirstParagraph"/>
      </w:pPr>
      <w:r>
        <w:t xml:space="preserve">Инструмент — часть конфигурации позиции, и к нему применяются те же требования, что к вызову модели.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Инструмент</w:t>
            </w:r>
          </w:p>
        </w:tc>
        <w:tc>
          <w:tcPr/>
          <w:p>
            <w:pPr>
              <w:pStyle w:val="Compact"/>
              <w:jc w:val="left"/>
            </w:pPr>
            <w:r>
              <w:t xml:space="preserve">Кому</w:t>
            </w:r>
          </w:p>
        </w:tc>
        <w:tc>
          <w:tcPr/>
          <w:p>
            <w:pPr>
              <w:pStyle w:val="Compact"/>
              <w:jc w:val="left"/>
            </w:pPr>
            <w:r>
              <w:t xml:space="preserve">Требования</w:t>
            </w:r>
          </w:p>
        </w:tc>
      </w:tr>
      <w:tr>
        <w:tc>
          <w:tcPr/>
          <w:p>
            <w:pPr>
              <w:pStyle w:val="Compact"/>
              <w:jc w:val="left"/>
            </w:pPr>
            <w:r>
              <w:t xml:space="preserve">Извлечение из подкорпуса</w:t>
            </w:r>
          </w:p>
        </w:tc>
        <w:tc>
          <w:tcPr/>
          <w:p>
            <w:pPr>
              <w:pStyle w:val="Compact"/>
              <w:jc w:val="left"/>
            </w:pPr>
            <w:r>
              <w:t xml:space="preserve">A-06 — A-10, A-26, A-27</w:t>
            </w:r>
          </w:p>
        </w:tc>
        <w:tc>
          <w:tcPr/>
          <w:p>
            <w:pPr>
              <w:pStyle w:val="Compact"/>
              <w:jc w:val="left"/>
            </w:pPr>
            <w:r>
              <w:t xml:space="preserve">Обязательные метаданные в ответе; пустой результат отличим от ошибки</w:t>
            </w:r>
          </w:p>
        </w:tc>
      </w:tr>
      <w:tr>
        <w:tc>
          <w:tcPr/>
          <w:p>
            <w:pPr>
              <w:pStyle w:val="Compact"/>
              <w:jc w:val="left"/>
            </w:pPr>
            <w:r>
              <w:t xml:space="preserve">Поиск прецедентов во внешних источниках</w:t>
            </w:r>
          </w:p>
        </w:tc>
        <w:tc>
          <w:tcPr/>
          <w:p>
            <w:pPr>
              <w:pStyle w:val="Compact"/>
              <w:jc w:val="left"/>
            </w:pPr>
            <w:r>
              <w:t xml:space="preserve">A-06</w:t>
            </w:r>
          </w:p>
        </w:tc>
        <w:tc>
          <w:tcPr/>
          <w:p>
            <w:pPr>
              <w:pStyle w:val="Compact"/>
              <w:jc w:val="left"/>
            </w:pPr>
            <w:r>
              <w:t xml:space="preserve">Реквизиты только из результата, никогда из памяти; кэширование результатов; фиксация даты поиска и запроса</w:t>
            </w:r>
          </w:p>
        </w:tc>
      </w:tr>
      <w:tr>
        <w:tc>
          <w:tcPr/>
          <w:p>
            <w:pPr>
              <w:pStyle w:val="Compact"/>
              <w:jc w:val="left"/>
            </w:pPr>
            <w:r>
              <w:t xml:space="preserve">Расчётные функции</w:t>
            </w:r>
          </w:p>
        </w:tc>
        <w:tc>
          <w:tcPr/>
          <w:p>
            <w:pPr>
              <w:pStyle w:val="Compact"/>
              <w:jc w:val="left"/>
            </w:pPr>
            <w:r>
              <w:t xml:space="preserve">A-17, A-21, A-29, A-32</w:t>
            </w:r>
          </w:p>
        </w:tc>
        <w:tc>
          <w:tcPr/>
          <w:p>
            <w:pPr>
              <w:pStyle w:val="Compact"/>
              <w:jc w:val="left"/>
            </w:pPr>
            <w:r>
              <w:t xml:space="preserve">Детерминированность; расчёт выполняется кодом, а не моделью; модель формулирует постановку и толкует результат</w:t>
            </w:r>
          </w:p>
        </w:tc>
      </w:tr>
      <w:tr>
        <w:tc>
          <w:tcPr/>
          <w:p>
            <w:pPr>
              <w:pStyle w:val="Compact"/>
              <w:jc w:val="left"/>
            </w:pPr>
            <w:r>
              <w:t xml:space="preserve">Построение схем и диаграмм</w:t>
            </w:r>
          </w:p>
        </w:tc>
        <w:tc>
          <w:tcPr/>
          <w:p>
            <w:pPr>
              <w:pStyle w:val="Compact"/>
              <w:jc w:val="left"/>
            </w:pPr>
            <w:r>
              <w:t xml:space="preserve">A-19</w:t>
            </w:r>
          </w:p>
        </w:tc>
        <w:tc>
          <w:tcPr/>
          <w:p>
            <w:pPr>
              <w:pStyle w:val="Compact"/>
              <w:jc w:val="left"/>
            </w:pPr>
            <w:r>
              <w:t xml:space="preserve">Текстовое представление, поддающееся проверке и версионированию</w:t>
            </w:r>
          </w:p>
        </w:tc>
      </w:tr>
      <w:tr>
        <w:tc>
          <w:tcPr/>
          <w:p>
            <w:pPr>
              <w:pStyle w:val="Compact"/>
              <w:jc w:val="left"/>
            </w:pPr>
            <w:r>
              <w:t xml:space="preserve">Доступ к журналу вкладов и профилю</w:t>
            </w:r>
          </w:p>
        </w:tc>
        <w:tc>
          <w:tcPr/>
          <w:p>
            <w:pPr>
              <w:pStyle w:val="Compact"/>
              <w:jc w:val="left"/>
            </w:pPr>
            <w:r>
              <w:t xml:space="preserve">A-02, A-25, A-32</w:t>
            </w:r>
          </w:p>
        </w:tc>
        <w:tc>
          <w:tcPr/>
          <w:p>
            <w:pPr>
              <w:pStyle w:val="Compact"/>
              <w:jc w:val="left"/>
            </w:pPr>
            <w:r>
              <w:t xml:space="preserve">Строгое разграничение: содержание чужих работ недоступно</w:t>
            </w:r>
          </w:p>
        </w:tc>
      </w:tr>
      <w:tr>
        <w:tc>
          <w:tcPr/>
          <w:p>
            <w:pPr>
              <w:pStyle w:val="Compact"/>
              <w:jc w:val="left"/>
            </w:pPr>
            <w:r>
              <w:t xml:space="preserve">Обход графа объектов</w:t>
            </w:r>
          </w:p>
        </w:tc>
        <w:tc>
          <w:tcPr/>
          <w:p>
            <w:pPr>
              <w:pStyle w:val="Compact"/>
              <w:jc w:val="left"/>
            </w:pPr>
            <w:r>
              <w:t xml:space="preserve">A-30, A-06</w:t>
            </w:r>
          </w:p>
        </w:tc>
        <w:tc>
          <w:tcPr/>
          <w:p>
            <w:pPr>
              <w:pStyle w:val="Compact"/>
              <w:jc w:val="left"/>
            </w:pPr>
            <w:r>
              <w:t xml:space="preserve">Ограничение глубины и объёма выдачи; иначе агент получает контекст, в котором тонет</w:t>
            </w:r>
          </w:p>
        </w:tc>
      </w:tr>
    </w:tbl>
    <w:p>
      <w:pPr>
        <w:pStyle w:val="BodyText"/>
      </w:pPr>
      <w:r>
        <w:t xml:space="preserve">Общие требования: идемпотентность (повтор не создаёт побочных эффектов), тайм-аут с определённым поведением при его наступлении, различимость «ничего не найдено» и «инструмент недоступен». Последнее важнее, чем кажется: агент, получивший пустой ответ вместо ошибки, сделает вывод об отсутствии прецедента.</w:t>
      </w:r>
    </w:p>
    <w:p>
      <w:pPr>
        <w:pStyle w:val="BodyText"/>
      </w:pPr>
      <w:r>
        <w:t xml:space="preserve">Отдельно: </w:t>
      </w:r>
      <w:r>
        <w:rPr>
          <w:bCs/>
          <w:b/>
        </w:rPr>
        <w:t xml:space="preserve">расчёт выполняется кодом</w:t>
      </w:r>
      <w:r>
        <w:t xml:space="preserve">. Индексы участников, суммы, доли, стоимости, пороги сети считаются функциями, а результат передаётся модели для истолкования. Модель, считающая арифметику в тексте, делает это правдоподобно и иногда неверно, а в системе, где от индексов зависит отбор людей, это недопустимо.</w:t>
      </w:r>
    </w:p>
    <w:bookmarkEnd w:id="43"/>
    <w:bookmarkStart w:id="44" w:name="отладка-промптов-регрессия-дрейф"/>
    <w:p>
      <w:pPr>
        <w:pStyle w:val="Heading3"/>
      </w:pPr>
      <w:r>
        <w:t xml:space="preserve">Отладка промптов, регрессия, дрейф</w:t>
      </w:r>
    </w:p>
    <w:p>
      <w:pPr>
        <w:pStyle w:val="FirstParagraph"/>
      </w:pPr>
      <w:r>
        <w:t xml:space="preserve">Промпты в этой системе меняются часто: тридцать две позиции по шесть режимов дают около двухсот текстов, каждый из которых уточняется по мере накопления практики. Без дисциплины изменения быстро наступает состояние, при котором никто не знает, почему система стала оценивать иначе.</w:t>
      </w:r>
    </w:p>
    <w:p>
      <w:pPr>
        <w:pStyle w:val="BodyText"/>
      </w:pPr>
      <w:r>
        <w:rPr>
          <w:bCs/>
          <w:b/>
        </w:rPr>
        <w:t xml:space="preserve">Регрессионный набор.</w:t>
      </w:r>
      <w:r>
        <w:t xml:space="preserve"> Двадцать–сорок работ с согласованными разборами: сильные, слабые, пограничные, а также специально подготовленные — с мнимой новизной, с эклектикой, с компромиссом под видом снятия, с разрывом мотива. Набор является методическим активом и составляется методологическим советом, а не разработчиком.</w:t>
      </w:r>
    </w:p>
    <w:p>
      <w:pPr>
        <w:pStyle w:val="BodyText"/>
      </w:pPr>
      <w:r>
        <w:rPr>
          <w:bCs/>
          <w:b/>
        </w:rPr>
        <w:t xml:space="preserve">Процедура изменения промпта.</w:t>
      </w:r>
      <w:r>
        <w:t xml:space="preserve"> Изменение → прогон на наборе → сравнение с эталоном → решение → версия → журнал. Изменение, ухудшающее результат на наборе, не принимается, даже если оно улучшило один наблюдавшийся случай (типовая ловушка: правка под последнюю жалобу ломает то, что работало).</w:t>
      </w:r>
    </w:p>
    <w:p>
      <w:pPr>
        <w:pStyle w:val="BodyText"/>
      </w:pPr>
      <w:r>
        <w:rPr>
          <w:bCs/>
          <w:b/>
        </w:rPr>
        <w:t xml:space="preserve">Обнаружение дрейфа.</w:t>
      </w:r>
      <w:r>
        <w:t xml:space="preserve"> Тот же набор прогоняется при смене версии модели и периодически без изменений — для контроля стабильности. Наблюдаемая величина: сдвиг средних оценок по позициям и доля изменившихся вердиктов. Существенный сдвиг — основание пересчитать индексы либо зафиксировать разрыв в динамике с явной отметкой (§ 2.3.3).</w:t>
      </w:r>
    </w:p>
    <w:p>
      <w:pPr>
        <w:pStyle w:val="BodyText"/>
      </w:pPr>
      <w:r>
        <w:rPr>
          <w:bCs/>
          <w:b/>
        </w:rPr>
        <w:t xml:space="preserve">Расхождения между позициями</w:t>
      </w:r>
      <w:r>
        <w:t xml:space="preserve"> как источник материала для отладки: если A-26 систематически ставит высокие оценки там, где A-28 не находит адресата, это, как правило, не ошибка одной из позиций, а неточность в разграничении их предметов — то есть дефект промптов, обнаруживаемый статистикой.</w:t>
      </w:r>
    </w:p>
    <w:bookmarkEnd w:id="44"/>
    <w:bookmarkStart w:id="45" w:name="размещение-и-суверенность"/>
    <w:p>
      <w:pPr>
        <w:pStyle w:val="Heading3"/>
      </w:pPr>
      <w:r>
        <w:t xml:space="preserve">Размещение и суверенность</w:t>
      </w:r>
    </w:p>
    <w:p>
      <w:pPr>
        <w:pStyle w:val="FirstParagraph"/>
      </w:pPr>
      <w:r>
        <w:t xml:space="preserve">Требование определяется политикой организации, а не техническими предпочтениями, поэтому здесь приведена лишь разметка решений.</w:t>
      </w:r>
    </w:p>
    <w:p>
      <w:pPr>
        <w:pStyle w:val="BodyText"/>
      </w:pPr>
      <w:r>
        <w:t xml:space="preserve">Три категории данных с разными режимами: </w:t>
      </w:r>
      <w:r>
        <w:rPr>
          <w:bCs/>
          <w:b/>
        </w:rPr>
        <w:t xml:space="preserve">работы участников и профили</w:t>
      </w:r>
      <w:r>
        <w:t xml:space="preserve"> (персональные сведения, наиболее чувствительная категория); </w:t>
      </w:r>
      <w:r>
        <w:rPr>
          <w:bCs/>
          <w:b/>
        </w:rPr>
        <w:t xml:space="preserve">внутренние материалы организации</w:t>
      </w:r>
      <w:r>
        <w:t xml:space="preserve"> (книга, курс, внутренняя практика, сведения о процессах); </w:t>
      </w:r>
      <w:r>
        <w:rPr>
          <w:bCs/>
          <w:b/>
        </w:rPr>
        <w:t xml:space="preserve">внешний корпус</w:t>
      </w:r>
      <w:r>
        <w:t xml:space="preserve"> (нормы, стандарты, патенты, публикации — общедоступен, чувствительности не имеет).</w:t>
      </w:r>
    </w:p>
    <w:p>
      <w:pPr>
        <w:pStyle w:val="BodyText"/>
      </w:pPr>
      <w:r>
        <w:t xml:space="preserve">Варианты размещения по убыванию простоты: публичный интерфейс поставщика; размещение через облачного провайдера в требуемом регионе; сочетание, при котором чувствительные операции выполняются локальными моделями, а остальные — внешними. Третий вариант дороже и медленнее в разработке, и выбирать его следует только при наличии прямого требования: смешанный контур удваивает работу по промптам, регрессионным наборам и наблюдаемости.</w:t>
      </w:r>
    </w:p>
    <w:p>
      <w:pPr>
        <w:pStyle w:val="BodyText"/>
      </w:pPr>
      <w:r>
        <w:t xml:space="preserve">Практическое замечание, которое стоит сделать до выбора: </w:t>
      </w:r>
      <w:r>
        <w:rPr>
          <w:bCs/>
          <w:b/>
        </w:rPr>
        <w:t xml:space="preserve">что именно передаётся наружу</w:t>
      </w:r>
      <w:r>
        <w:t xml:space="preserve">. Значительная часть чувствительности снимается конструктивно — обезличиванием работ при разборе (агенту не нужны имя и группа автора), разделением профиля развития и отборочного представления (§ 9.32 тома I), отправкой во внешнюю модель фрагмента, а не всего внутреннего документа. Такие меры часто оказываются достаточными и стоят несравнимо дешевле полного локального контура.</w:t>
      </w:r>
    </w:p>
    <w:bookmarkEnd w:id="45"/>
    <w:bookmarkStart w:id="46" w:name="три-варианта-стека"/>
    <w:p>
      <w:pPr>
        <w:pStyle w:val="Heading3"/>
      </w:pPr>
      <w:r>
        <w:t xml:space="preserve">Три варианта стека</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rPr>
                <w:bCs/>
                <w:b/>
              </w:rPr>
              <w:t xml:space="preserve">Пилот</w:t>
            </w:r>
            <w:r>
              <w:t xml:space="preserve"> (3 месяца)</w:t>
            </w:r>
          </w:p>
        </w:tc>
        <w:tc>
          <w:tcPr/>
          <w:p>
            <w:pPr>
              <w:pStyle w:val="Compact"/>
              <w:jc w:val="left"/>
            </w:pPr>
            <w:r>
              <w:rPr>
                <w:bCs/>
                <w:b/>
              </w:rPr>
              <w:t xml:space="preserve">Рабочий</w:t>
            </w:r>
            <w:r>
              <w:t xml:space="preserve"> (учебный цикл)</w:t>
            </w:r>
          </w:p>
        </w:tc>
        <w:tc>
          <w:tcPr/>
          <w:p>
            <w:pPr>
              <w:pStyle w:val="Compact"/>
              <w:jc w:val="left"/>
            </w:pPr>
            <w:r>
              <w:rPr>
                <w:bCs/>
                <w:b/>
              </w:rPr>
              <w:t xml:space="preserve">Полный</w:t>
            </w:r>
            <w:r>
              <w:t xml:space="preserve"> (программа + внутренний контур)</w:t>
            </w:r>
          </w:p>
        </w:tc>
      </w:tr>
      <w:tr>
        <w:tc>
          <w:tcPr/>
          <w:p>
            <w:pPr>
              <w:pStyle w:val="Compact"/>
              <w:jc w:val="left"/>
            </w:pPr>
            <w:r>
              <w:t xml:space="preserve">Позиции ансамбля</w:t>
            </w:r>
          </w:p>
        </w:tc>
        <w:tc>
          <w:tcPr/>
          <w:p>
            <w:pPr>
              <w:pStyle w:val="Compact"/>
              <w:jc w:val="left"/>
            </w:pPr>
            <w:r>
              <w:t xml:space="preserve">11 обязательных</w:t>
            </w:r>
          </w:p>
        </w:tc>
        <w:tc>
          <w:tcPr/>
          <w:p>
            <w:pPr>
              <w:pStyle w:val="Compact"/>
              <w:jc w:val="left"/>
            </w:pPr>
            <w:r>
              <w:t xml:space="preserve">~22 (обязательные + предметные по маршруту)</w:t>
            </w:r>
          </w:p>
        </w:tc>
        <w:tc>
          <w:tcPr/>
          <w:p>
            <w:pPr>
              <w:pStyle w:val="Compact"/>
              <w:jc w:val="left"/>
            </w:pPr>
            <w:r>
              <w:t xml:space="preserve">32</w:t>
            </w:r>
          </w:p>
        </w:tc>
      </w:tr>
      <w:tr>
        <w:tc>
          <w:tcPr/>
          <w:p>
            <w:pPr>
              <w:pStyle w:val="Compact"/>
              <w:jc w:val="left"/>
            </w:pPr>
            <w:r>
              <w:t xml:space="preserve">Слой процесса</w:t>
            </w:r>
          </w:p>
        </w:tc>
        <w:tc>
          <w:tcPr/>
          <w:p>
            <w:pPr>
              <w:pStyle w:val="Compact"/>
              <w:jc w:val="left"/>
            </w:pPr>
            <w:r>
              <w:t xml:space="preserve">Собственный автомат на базе данных</w:t>
            </w:r>
          </w:p>
        </w:tc>
        <w:tc>
          <w:tcPr/>
          <w:p>
            <w:pPr>
              <w:pStyle w:val="Compact"/>
              <w:jc w:val="left"/>
            </w:pPr>
            <w:r>
              <w:t xml:space="preserve">Движок долгоживущих процессов</w:t>
            </w:r>
          </w:p>
        </w:tc>
        <w:tc>
          <w:tcPr/>
          <w:p>
            <w:pPr>
              <w:pStyle w:val="Compact"/>
              <w:jc w:val="left"/>
            </w:pPr>
            <w:r>
              <w:t xml:space="preserve">То же, с очередями и масштабированием</w:t>
            </w:r>
          </w:p>
        </w:tc>
      </w:tr>
      <w:tr>
        <w:tc>
          <w:tcPr/>
          <w:p>
            <w:pPr>
              <w:pStyle w:val="Compact"/>
              <w:jc w:val="left"/>
            </w:pPr>
            <w:r>
              <w:t xml:space="preserve">Слой взаимодействия</w:t>
            </w:r>
          </w:p>
        </w:tc>
        <w:tc>
          <w:tcPr/>
          <w:p>
            <w:pPr>
              <w:pStyle w:val="Compact"/>
              <w:jc w:val="left"/>
            </w:pPr>
            <w:r>
              <w:t xml:space="preserve">Веер вручную (параллельные вызовы + сборка)</w:t>
            </w:r>
          </w:p>
        </w:tc>
        <w:tc>
          <w:tcPr/>
          <w:p>
            <w:pPr>
              <w:pStyle w:val="Compact"/>
              <w:jc w:val="left"/>
            </w:pPr>
            <w:r>
              <w:t xml:space="preserve">Графовая библиотека внутри шага</w:t>
            </w:r>
          </w:p>
        </w:tc>
        <w:tc>
          <w:tcPr/>
          <w:p>
            <w:pPr>
              <w:pStyle w:val="Compact"/>
              <w:jc w:val="left"/>
            </w:pPr>
            <w:r>
              <w:t xml:space="preserve">То же</w:t>
            </w:r>
          </w:p>
        </w:tc>
      </w:tr>
      <w:tr>
        <w:tc>
          <w:tcPr/>
          <w:p>
            <w:pPr>
              <w:pStyle w:val="Compact"/>
              <w:jc w:val="left"/>
            </w:pPr>
            <w:r>
              <w:t xml:space="preserve">Модели</w:t>
            </w:r>
          </w:p>
        </w:tc>
        <w:tc>
          <w:tcPr/>
          <w:p>
            <w:pPr>
              <w:pStyle w:val="Compact"/>
              <w:jc w:val="left"/>
            </w:pPr>
            <w:r>
              <w:t xml:space="preserve">Средний класс на всё, старший на A-26 и A-15</w:t>
            </w:r>
          </w:p>
        </w:tc>
        <w:tc>
          <w:tcPr/>
          <w:p>
            <w:pPr>
              <w:pStyle w:val="Compact"/>
              <w:jc w:val="left"/>
            </w:pPr>
            <w:r>
              <w:t xml:space="preserve">По таблице § 2.3.1</w:t>
            </w:r>
          </w:p>
        </w:tc>
        <w:tc>
          <w:tcPr/>
          <w:p>
            <w:pPr>
              <w:pStyle w:val="Compact"/>
              <w:jc w:val="left"/>
            </w:pPr>
            <w:r>
              <w:t xml:space="preserve">То же + высший точечно</w:t>
            </w:r>
          </w:p>
        </w:tc>
      </w:tr>
      <w:tr>
        <w:tc>
          <w:tcPr/>
          <w:p>
            <w:pPr>
              <w:pStyle w:val="Compact"/>
              <w:jc w:val="left"/>
            </w:pPr>
            <w:r>
              <w:t xml:space="preserve">Хранение</w:t>
            </w:r>
          </w:p>
        </w:tc>
        <w:tc>
          <w:tcPr/>
          <w:p>
            <w:pPr>
              <w:pStyle w:val="Compact"/>
              <w:jc w:val="left"/>
            </w:pPr>
            <w:r>
              <w:t xml:space="preserve">Одна реляционная база с векторным расширением</w:t>
            </w:r>
          </w:p>
        </w:tc>
        <w:tc>
          <w:tcPr/>
          <w:p>
            <w:pPr>
              <w:pStyle w:val="Compact"/>
              <w:jc w:val="left"/>
            </w:pPr>
            <w:r>
              <w:t xml:space="preserve">+ отдельное векторное хранилище при росте корпуса</w:t>
            </w:r>
          </w:p>
        </w:tc>
        <w:tc>
          <w:tcPr/>
          <w:p>
            <w:pPr>
              <w:pStyle w:val="Compact"/>
              <w:jc w:val="left"/>
            </w:pPr>
            <w:r>
              <w:t xml:space="preserve">+ графовая база под запросы A-30</w:t>
            </w:r>
          </w:p>
        </w:tc>
      </w:tr>
      <w:tr>
        <w:tc>
          <w:tcPr/>
          <w:p>
            <w:pPr>
              <w:pStyle w:val="Compact"/>
              <w:jc w:val="left"/>
            </w:pPr>
            <w:r>
              <w:t xml:space="preserve">Извлечение</w:t>
            </w:r>
          </w:p>
        </w:tc>
        <w:tc>
          <w:tcPr/>
          <w:p>
            <w:pPr>
              <w:pStyle w:val="Compact"/>
              <w:jc w:val="left"/>
            </w:pPr>
            <w:r>
              <w:t xml:space="preserve">Нарезка по структуре, метаданные, гибридный поиск</w:t>
            </w:r>
          </w:p>
        </w:tc>
        <w:tc>
          <w:tcPr/>
          <w:p>
            <w:pPr>
              <w:pStyle w:val="Compact"/>
              <w:jc w:val="left"/>
            </w:pPr>
            <w:r>
              <w:t xml:space="preserve">+ раздельные подкорпуса</w:t>
            </w:r>
          </w:p>
        </w:tc>
        <w:tc>
          <w:tcPr/>
          <w:p>
            <w:pPr>
              <w:pStyle w:val="Compact"/>
              <w:jc w:val="left"/>
            </w:pPr>
            <w:r>
              <w:t xml:space="preserve">+ внешние источники прецедентов</w:t>
            </w:r>
          </w:p>
        </w:tc>
      </w:tr>
      <w:tr>
        <w:tc>
          <w:tcPr/>
          <w:p>
            <w:pPr>
              <w:pStyle w:val="Compact"/>
              <w:jc w:val="left"/>
            </w:pPr>
            <w:r>
              <w:t xml:space="preserve">Наблюдаемость</w:t>
            </w:r>
          </w:p>
        </w:tc>
        <w:tc>
          <w:tcPr/>
          <w:p>
            <w:pPr>
              <w:pStyle w:val="Compact"/>
              <w:jc w:val="left"/>
            </w:pPr>
            <w:r>
              <w:t xml:space="preserve">Журнал вызовов и стоимости</w:t>
            </w:r>
          </w:p>
        </w:tc>
        <w:tc>
          <w:tcPr/>
          <w:p>
            <w:pPr>
              <w:pStyle w:val="Compact"/>
              <w:jc w:val="left"/>
            </w:pPr>
            <w:r>
              <w:t xml:space="preserve">+ регрессионный набор, контроль дрейфа</w:t>
            </w:r>
          </w:p>
        </w:tc>
        <w:tc>
          <w:tcPr/>
          <w:p>
            <w:pPr>
              <w:pStyle w:val="Compact"/>
              <w:jc w:val="left"/>
            </w:pPr>
            <w:r>
              <w:t xml:space="preserve">+ расхождения позиций, портфельная аналитика</w:t>
            </w:r>
          </w:p>
        </w:tc>
      </w:tr>
      <w:tr>
        <w:tc>
          <w:tcPr/>
          <w:p>
            <w:pPr>
              <w:pStyle w:val="Compact"/>
              <w:jc w:val="left"/>
            </w:pPr>
            <w:r>
              <w:t xml:space="preserve">Рабочие места</w:t>
            </w:r>
          </w:p>
        </w:tc>
        <w:tc>
          <w:tcPr/>
          <w:p>
            <w:pPr>
              <w:pStyle w:val="Compact"/>
              <w:jc w:val="left"/>
            </w:pPr>
            <w:r>
              <w:t xml:space="preserve">Студент и наставник</w:t>
            </w:r>
          </w:p>
        </w:tc>
        <w:tc>
          <w:tcPr/>
          <w:p>
            <w:pPr>
              <w:pStyle w:val="Compact"/>
              <w:jc w:val="left"/>
            </w:pPr>
            <w:r>
              <w:t xml:space="preserve">+ методолог, экспертный совет</w:t>
            </w:r>
          </w:p>
        </w:tc>
        <w:tc>
          <w:tcPr/>
          <w:p>
            <w:pPr>
              <w:pStyle w:val="Compact"/>
              <w:jc w:val="left"/>
            </w:pPr>
            <w:r>
              <w:t xml:space="preserve">+ владелец программы, внешний автор</w:t>
            </w:r>
          </w:p>
        </w:tc>
      </w:tr>
      <w:tr>
        <w:tc>
          <w:tcPr/>
          <w:p>
            <w:pPr>
              <w:pStyle w:val="Compact"/>
              <w:jc w:val="left"/>
            </w:pPr>
            <w:r>
              <w:t xml:space="preserve">Что проверяется</w:t>
            </w:r>
          </w:p>
        </w:tc>
        <w:tc>
          <w:tcPr/>
          <w:p>
            <w:pPr>
              <w:pStyle w:val="Compact"/>
              <w:jc w:val="left"/>
            </w:pPr>
            <w:r>
              <w:t xml:space="preserve">Работает ли метод: даёт ли отрицание изменение конструкции</w:t>
            </w:r>
          </w:p>
        </w:tc>
        <w:tc>
          <w:tcPr/>
          <w:p>
            <w:pPr>
              <w:pStyle w:val="Compact"/>
              <w:jc w:val="left"/>
            </w:pPr>
            <w:r>
              <w:t xml:space="preserve">Выдерживает ли поток; растут ли индексы при растущей самостоятельности</w:t>
            </w:r>
          </w:p>
        </w:tc>
        <w:tc>
          <w:tcPr/>
          <w:p>
            <w:pPr>
              <w:pStyle w:val="Compact"/>
              <w:jc w:val="left"/>
            </w:pPr>
            <w:r>
              <w:t xml:space="preserve">Доходят ли артефакты до внешней экспертизы</w:t>
            </w:r>
          </w:p>
        </w:tc>
      </w:tr>
    </w:tbl>
    <w:p>
      <w:pPr>
        <w:pStyle w:val="BodyText"/>
      </w:pPr>
      <w:r>
        <w:t xml:space="preserve">Главное правило перехода между вариантами: </w:t>
      </w:r>
      <w:r>
        <w:rPr>
          <w:bCs/>
          <w:b/>
        </w:rPr>
        <w:t xml:space="preserve">следующий вариант вводится под измеренную нехватку, а не по плану развития</w:t>
      </w:r>
      <w:r>
        <w:t xml:space="preserve">. Отдельная графовая база — когда есть запрос, который не выполняется иначе; второй поставщик моделей — когда есть измеренное различие на регрессионном наборе; полный ансамбль — когда обязательное ядро перестало быть узким местом.</w:t>
      </w:r>
    </w:p>
    <w:p>
      <w:r>
        <w:br w:type="page"/>
      </w:r>
    </w:p>
    <w:bookmarkEnd w:id="46"/>
    <w:bookmarkEnd w:id="47"/>
    <w:bookmarkStart w:id="56" w:name="X8e7a10ebfcd0696922ddebd39ebf9f255a75015"/>
    <w:p>
      <w:pPr>
        <w:pStyle w:val="Heading2"/>
      </w:pPr>
      <w:r>
        <w:t xml:space="preserve">Знания и данные: корпус, память, граф, актуализация</w:t>
      </w:r>
    </w:p>
    <w:bookmarkStart w:id="48" w:name="три-слоя-памяти"/>
    <w:p>
      <w:pPr>
        <w:pStyle w:val="Heading3"/>
      </w:pPr>
      <w:r>
        <w:t xml:space="preserve">Три слоя памяти</w:t>
      </w:r>
    </w:p>
    <w:p>
      <w:pPr>
        <w:pStyle w:val="FirstParagraph"/>
      </w:pPr>
      <w:r>
        <w:t xml:space="preserve">Разделение памяти на три слоя взято из исходных материалов программы и составляет одну из наиболее ценных их идей. Ниже оно развёрнуто до рабочего состояния: у каждого слоя своё содержание, свой порядок обновления, свой владелец и своя опасность.</w:t>
      </w:r>
    </w:p>
    <w:p>
      <w:pPr>
        <w:pStyle w:val="BodyText"/>
      </w:pPr>
      <w:r>
        <w:rPr>
          <w:bCs/>
          <w:b/>
        </w:rPr>
        <w:t xml:space="preserve">Слой 1. Неизменяемое знание.</w:t>
      </w:r>
      <w:r>
        <w:t xml:space="preserve"> Нормы, стандарты, правила схем, описания фактического устройства процессов, книга и материалы курса, отраслевая хроника. «Неизменяемое» означает не «вечное», а </w:t>
      </w:r>
      <w:r>
        <w:rPr>
          <w:bCs/>
          <w:b/>
        </w:rPr>
        <w:t xml:space="preserve">не изменяемое системой</w:t>
      </w:r>
      <w:r>
        <w:t xml:space="preserve">: слой пополняется и актуализируется людьми по регламенту, но не пишется агентами. Владелец — команда управления знаниями. Опасность слоя — устаревание при видимости полноты: агент, извлёкший отменённую редакцию, отвечает уверенно и неверно, и обнаруживается это поздно. Отсюда обязательность метаданных о редакции и статусе (§ 2.5).</w:t>
      </w:r>
    </w:p>
    <w:p>
      <w:pPr>
        <w:pStyle w:val="BodyText"/>
      </w:pPr>
      <w:r>
        <w:rPr>
          <w:bCs/>
          <w:b/>
        </w:rPr>
        <w:t xml:space="preserve">Слой 2. Память случаев.</w:t>
      </w:r>
      <w:r>
        <w:t xml:space="preserve"> Разобранные работы: карточки идей, эссе, проектные обоснования с приложенными разборами агентов, возражениями, историей доработок и итогом. Именно здесь лежат примеры, которыми агенты пользуются в режиме М5 и на которые опираются при оценке. Владелец — методологический совет (отбор образцов), команда управления знаниями (ведение). Опасность — накопление шума: в память случаев попадает всё, а работать должны отобранные образцы, и без явного отбора качество извлечения падает по мере роста корпуса.</w:t>
      </w:r>
    </w:p>
    <w:p>
      <w:pPr>
        <w:pStyle w:val="BodyText"/>
      </w:pPr>
      <w:r>
        <w:rPr>
          <w:bCs/>
          <w:b/>
        </w:rPr>
        <w:t xml:space="preserve">Слой 3. Извлечённые закономерности.</w:t>
      </w:r>
      <w:r>
        <w:t xml:space="preserve"> Обобщения, полученные из слоя 2: какие дефекты встречаются чаще всего, у каких формулировок какая судьба, какие типы разрывов характерны для какой аудитории, какие конструктивные решения порождают какие злоупотребления. Это то, что превращает систему из набора агентов в растущий актив: через два–три потока обучения организация располагает знанием о собственных типовых ошибках, которого нет ни у кого другого и которое нельзя приобрести.</w:t>
      </w:r>
    </w:p>
    <w:p>
      <w:pPr>
        <w:pStyle w:val="BodyText"/>
      </w:pPr>
      <w:r>
        <w:t xml:space="preserve">Ключевое правило третьего слоя: </w:t>
      </w:r>
      <w:r>
        <w:rPr>
          <w:bCs/>
          <w:b/>
        </w:rPr>
        <w:t xml:space="preserve">закономерности возвращаются в промпты как примеры, а не как правила</w:t>
      </w:r>
      <w:r>
        <w:t xml:space="preserve">. Разница практическая. Пример расширяет способность агента узнавать явление; правило сужает его до перечня известных случаев и делает слепым к новому. Формулировка «вот три случая, когда механизм подменялся названием технологии» работает; формулировка «считать подменой механизма упоминание технологии из следующего списка» ломает позицию.</w:t>
      </w:r>
    </w:p>
    <w:bookmarkEnd w:id="48"/>
    <w:bookmarkStart w:id="49" w:name="состав-корпуса"/>
    <w:p>
      <w:pPr>
        <w:pStyle w:val="Heading3"/>
      </w:pPr>
      <w:r>
        <w:t xml:space="preserve">Состав корпуса</w:t>
      </w:r>
    </w:p>
    <w:p>
      <w:pPr>
        <w:pStyle w:val="FirstParagraph"/>
      </w:pPr>
      <w:r>
        <w:t xml:space="preserve">Шесть подкорпусов с разным содержанием, разной скоростью старения и разными потребителями.</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Подкорпус</w:t>
            </w:r>
          </w:p>
        </w:tc>
        <w:tc>
          <w:tcPr/>
          <w:p>
            <w:pPr>
              <w:pStyle w:val="Compact"/>
              <w:jc w:val="left"/>
            </w:pPr>
            <w:r>
              <w:t xml:space="preserve">Содержание</w:t>
            </w:r>
          </w:p>
        </w:tc>
        <w:tc>
          <w:tcPr/>
          <w:p>
            <w:pPr>
              <w:pStyle w:val="Compact"/>
              <w:jc w:val="left"/>
            </w:pPr>
            <w:r>
              <w:t xml:space="preserve">Основные потребители</w:t>
            </w:r>
          </w:p>
        </w:tc>
        <w:tc>
          <w:tcPr/>
          <w:p>
            <w:pPr>
              <w:pStyle w:val="Compact"/>
              <w:jc w:val="left"/>
            </w:pPr>
            <w:r>
              <w:t xml:space="preserve">Скорость старения</w:t>
            </w:r>
          </w:p>
        </w:tc>
      </w:tr>
      <w:tr>
        <w:tc>
          <w:tcPr/>
          <w:p>
            <w:pPr>
              <w:pStyle w:val="Compact"/>
              <w:jc w:val="left"/>
            </w:pPr>
            <w:r>
              <w:rPr>
                <w:bCs/>
                <w:b/>
              </w:rPr>
              <w:t xml:space="preserve">Нормативный</w:t>
            </w:r>
          </w:p>
        </w:tc>
        <w:tc>
          <w:tcPr/>
          <w:p>
            <w:pPr>
              <w:pStyle w:val="Compact"/>
              <w:jc w:val="left"/>
            </w:pPr>
            <w:r>
              <w:t xml:space="preserve">Требования по юрисдикциям; лицензионные режимы; проекты и консультативные документы; разрешительные и экспериментальные режимы; календарь вступления</w:t>
            </w:r>
          </w:p>
        </w:tc>
        <w:tc>
          <w:tcPr/>
          <w:p>
            <w:pPr>
              <w:pStyle w:val="Compact"/>
              <w:jc w:val="left"/>
            </w:pPr>
            <w:r>
              <w:t xml:space="preserve">A-07, A-10, A-13 (перечень нерушимого)</w:t>
            </w:r>
          </w:p>
        </w:tc>
        <w:tc>
          <w:tcPr/>
          <w:p>
            <w:pPr>
              <w:pStyle w:val="Compact"/>
              <w:jc w:val="left"/>
            </w:pPr>
            <w:r>
              <w:t xml:space="preserve">Высокая: месяцы</w:t>
            </w:r>
          </w:p>
        </w:tc>
      </w:tr>
      <w:tr>
        <w:tc>
          <w:tcPr/>
          <w:p>
            <w:pPr>
              <w:pStyle w:val="Compact"/>
              <w:jc w:val="left"/>
            </w:pPr>
            <w:r>
              <w:rPr>
                <w:bCs/>
                <w:b/>
              </w:rPr>
              <w:t xml:space="preserve">Стандарты и правила</w:t>
            </w:r>
          </w:p>
        </w:tc>
        <w:tc>
          <w:tcPr/>
          <w:p>
            <w:pPr>
              <w:pStyle w:val="Compact"/>
              <w:jc w:val="left"/>
            </w:pPr>
            <w:r>
              <w:t xml:space="preserve">Модели финансовых сообщений и их элементы; профили применения; правила и регламенты схем и инфраструктур; технические бюллетени</w:t>
            </w:r>
          </w:p>
        </w:tc>
        <w:tc>
          <w:tcPr/>
          <w:p>
            <w:pPr>
              <w:pStyle w:val="Compact"/>
              <w:jc w:val="left"/>
            </w:pPr>
            <w:r>
              <w:t xml:space="preserve">A-08, A-23, A-19</w:t>
            </w:r>
          </w:p>
        </w:tc>
        <w:tc>
          <w:tcPr/>
          <w:p>
            <w:pPr>
              <w:pStyle w:val="Compact"/>
              <w:jc w:val="left"/>
            </w:pPr>
            <w:r>
              <w:t xml:space="preserve">Средняя: год-два, но с частными изменениями</w:t>
            </w:r>
          </w:p>
        </w:tc>
      </w:tr>
      <w:tr>
        <w:tc>
          <w:tcPr/>
          <w:p>
            <w:pPr>
              <w:pStyle w:val="Compact"/>
              <w:jc w:val="left"/>
            </w:pPr>
            <w:r>
              <w:rPr>
                <w:bCs/>
                <w:b/>
              </w:rPr>
              <w:t xml:space="preserve">Механика процессов</w:t>
            </w:r>
          </w:p>
        </w:tc>
        <w:tc>
          <w:tcPr/>
          <w:p>
            <w:pPr>
              <w:pStyle w:val="Compact"/>
              <w:jc w:val="left"/>
            </w:pPr>
            <w:r>
              <w:t xml:space="preserve">Фактическое устройство фаз, участники и роли, распределение риска, типовые величины (бюджеты времени, объёмы, доли отказов и оспариваний)</w:t>
            </w:r>
          </w:p>
        </w:tc>
        <w:tc>
          <w:tcPr/>
          <w:p>
            <w:pPr>
              <w:pStyle w:val="Compact"/>
              <w:jc w:val="left"/>
            </w:pPr>
            <w:r>
              <w:t xml:space="preserve">A-09, A-26, A-16, A-17</w:t>
            </w:r>
          </w:p>
        </w:tc>
        <w:tc>
          <w:tcPr/>
          <w:p>
            <w:pPr>
              <w:pStyle w:val="Compact"/>
              <w:jc w:val="left"/>
            </w:pPr>
            <w:r>
              <w:t xml:space="preserve">Низкая: годы</w:t>
            </w:r>
          </w:p>
        </w:tc>
      </w:tr>
      <w:tr>
        <w:tc>
          <w:tcPr/>
          <w:p>
            <w:pPr>
              <w:pStyle w:val="Compact"/>
              <w:jc w:val="left"/>
            </w:pPr>
            <w:r>
              <w:rPr>
                <w:bCs/>
                <w:b/>
              </w:rPr>
              <w:t xml:space="preserve">Прецеденты и хроника</w:t>
            </w:r>
          </w:p>
        </w:tc>
        <w:tc>
          <w:tcPr/>
          <w:p>
            <w:pPr>
              <w:pStyle w:val="Compact"/>
              <w:jc w:val="left"/>
            </w:pPr>
            <w:r>
              <w:t xml:space="preserve">Патенты и заявки; описания внедрений; </w:t>
            </w:r>
            <w:r>
              <w:rPr>
                <w:bCs/>
                <w:b/>
              </w:rPr>
              <w:t xml:space="preserve">история попыток с условиями смерти</w:t>
            </w:r>
            <w:r>
              <w:t xml:space="preserve">; закрытые проекты</w:t>
            </w:r>
          </w:p>
        </w:tc>
        <w:tc>
          <w:tcPr/>
          <w:p>
            <w:pPr>
              <w:pStyle w:val="Compact"/>
              <w:jc w:val="left"/>
            </w:pPr>
            <w:r>
              <w:t xml:space="preserve">A-06, A-15, A-30</w:t>
            </w:r>
          </w:p>
        </w:tc>
        <w:tc>
          <w:tcPr/>
          <w:p>
            <w:pPr>
              <w:pStyle w:val="Compact"/>
              <w:jc w:val="left"/>
            </w:pPr>
            <w:r>
              <w:t xml:space="preserve">Не стареет; пополняется</w:t>
            </w:r>
          </w:p>
        </w:tc>
      </w:tr>
      <w:tr>
        <w:tc>
          <w:tcPr/>
          <w:p>
            <w:pPr>
              <w:pStyle w:val="Compact"/>
              <w:jc w:val="left"/>
            </w:pPr>
            <w:r>
              <w:rPr>
                <w:bCs/>
                <w:b/>
              </w:rPr>
              <w:t xml:space="preserve">Публикации</w:t>
            </w:r>
          </w:p>
        </w:tc>
        <w:tc>
          <w:tcPr/>
          <w:p>
            <w:pPr>
              <w:pStyle w:val="Compact"/>
              <w:jc w:val="left"/>
            </w:pPr>
            <w:r>
              <w:t xml:space="preserve">Академические работы; аналитические обзоры; доклады наблюдательных организаций; материалы публичных обсуждений</w:t>
            </w:r>
          </w:p>
        </w:tc>
        <w:tc>
          <w:tcPr/>
          <w:p>
            <w:pPr>
              <w:pStyle w:val="Compact"/>
              <w:jc w:val="left"/>
            </w:pPr>
            <w:r>
              <w:t xml:space="preserve">A-14, A-06, A-27</w:t>
            </w:r>
          </w:p>
        </w:tc>
        <w:tc>
          <w:tcPr/>
          <w:p>
            <w:pPr>
              <w:pStyle w:val="Compact"/>
              <w:jc w:val="left"/>
            </w:pPr>
            <w:r>
              <w:t xml:space="preserve">Средняя</w:t>
            </w:r>
          </w:p>
        </w:tc>
      </w:tr>
      <w:tr>
        <w:tc>
          <w:tcPr/>
          <w:p>
            <w:pPr>
              <w:pStyle w:val="Compact"/>
              <w:jc w:val="left"/>
            </w:pPr>
            <w:r>
              <w:rPr>
                <w:bCs/>
                <w:b/>
              </w:rPr>
              <w:t xml:space="preserve">Внутренний</w:t>
            </w:r>
          </w:p>
        </w:tc>
        <w:tc>
          <w:tcPr/>
          <w:p>
            <w:pPr>
              <w:pStyle w:val="Compact"/>
              <w:jc w:val="left"/>
            </w:pPr>
            <w:r>
              <w:t xml:space="preserve">Книга; материалы курса; банк задач программы; внутренняя практика; разобранные работы (слой 2)</w:t>
            </w:r>
          </w:p>
        </w:tc>
        <w:tc>
          <w:tcPr/>
          <w:p>
            <w:pPr>
              <w:pStyle w:val="Compact"/>
              <w:jc w:val="left"/>
            </w:pPr>
            <w:r>
              <w:t xml:space="preserve">A-26 (примеры), A-25 (банк задач), все в режиме М5</w:t>
            </w:r>
          </w:p>
        </w:tc>
        <w:tc>
          <w:tcPr/>
          <w:p>
            <w:pPr>
              <w:pStyle w:val="Compact"/>
              <w:jc w:val="left"/>
            </w:pPr>
            <w:r>
              <w:t xml:space="preserve">Управляемая</w:t>
            </w:r>
          </w:p>
        </w:tc>
      </w:tr>
    </w:tbl>
    <w:p>
      <w:pPr>
        <w:pStyle w:val="BodyText"/>
      </w:pPr>
      <w:r>
        <w:t xml:space="preserve">Наиболее ценным и наименее доступным является подкорпус прецедентов и хроники — точнее, его часть с </w:t>
      </w:r>
      <w:r>
        <w:rPr>
          <w:bCs/>
          <w:b/>
        </w:rPr>
        <w:t xml:space="preserve">условиями смерти</w:t>
      </w:r>
      <w:r>
        <w:t xml:space="preserve"> (§ 9.6 тома I). Такой корпус нельзя купить: он собирается опросом практиков, разбором закрытых проектов и чтением материалов публичных обсуждений, где обычно и остаются следы провалившихся альтернатив. Практическая рекомендация: начать его собирать в первый же месяц, даже до запуска системы, и вести как отдельный актив. Двадцать–тридцать хорошо описанных условий смерти дают больше пользы, чем тысяча загруженных патентов.</w:t>
      </w:r>
    </w:p>
    <w:bookmarkEnd w:id="49"/>
    <w:bookmarkStart w:id="50" w:name="патентный-контур-что-реально-возможно"/>
    <w:p>
      <w:pPr>
        <w:pStyle w:val="Heading3"/>
      </w:pPr>
      <w:r>
        <w:t xml:space="preserve">Патентный контур: что реально возможно</w:t>
      </w:r>
    </w:p>
    <w:p>
      <w:pPr>
        <w:pStyle w:val="FirstParagraph"/>
      </w:pPr>
      <w:r>
        <w:t xml:space="preserve">Здесь нужна честность, поскольку в исходных материалах патентный поиск описан как обычный инструмент агента, а он таковым не является.</w:t>
      </w:r>
    </w:p>
    <w:p>
      <w:pPr>
        <w:pStyle w:val="BodyText"/>
      </w:pPr>
      <w:r>
        <w:rPr>
          <w:bCs/>
          <w:b/>
        </w:rPr>
        <w:t xml:space="preserve">Что автоматизируется хорошо.</w:t>
      </w:r>
      <w:r>
        <w:t xml:space="preserve"> Поиск по классификационным группам и ключевым признакам с последующим отбором релевантного; построение картины плотности по направлениям (где много документов, где мало); навигация по цитированиям; выявление семейств; отслеживание всплесков активности как сигнала для A-14.</w:t>
      </w:r>
    </w:p>
    <w:p>
      <w:pPr>
        <w:pStyle w:val="BodyText"/>
      </w:pPr>
      <w:r>
        <w:rPr>
          <w:bCs/>
          <w:b/>
        </w:rPr>
        <w:t xml:space="preserve">Что автоматизируется плохо.</w:t>
      </w:r>
      <w:r>
        <w:t xml:space="preserve"> Определение объёма притязаний и, следовательно, ответ на вопрос о свободе использования. Объём определяется формулой, толкуемой в правовом контексте, с учётом делопроизводства и практики; модель даёт по этому вопросу правдоподобное суждение, которое нельзя использовать как основание для решения. Отсюда правило, зафиксированное в промпте A-06 и A-22: вывод имеет статус проработанной позиции для проверки специалистом.</w:t>
      </w:r>
    </w:p>
    <w:p>
      <w:pPr>
        <w:pStyle w:val="BodyText"/>
      </w:pPr>
      <w:r>
        <w:rPr>
          <w:bCs/>
          <w:b/>
        </w:rPr>
        <w:t xml:space="preserve">Что делать практически.</w:t>
      </w:r>
      <w:r>
        <w:t xml:space="preserve"> Разделить два запроса и не смешивать их: </w:t>
      </w:r>
      <w:r>
        <w:rPr>
          <w:bCs/>
          <w:b/>
        </w:rPr>
        <w:t xml:space="preserve">поиск прецедента</w:t>
      </w:r>
      <w:r>
        <w:t xml:space="preserve"> (существует ли такое решение — влияет на то, стоит ли работать) автоматизируется и выполняется рано, на S2–S4; </w:t>
      </w:r>
      <w:r>
        <w:rPr>
          <w:bCs/>
          <w:b/>
        </w:rPr>
        <w:t xml:space="preserve">свобода использования</w:t>
      </w:r>
      <w:r>
        <w:t xml:space="preserve"> (не попадает ли решение под чужие действующие притязания) выполняется на S7 и обязательно с участием человека. Смешение приводит к двум противоположным ошибкам: отказу от работы по причине найденного «похожего» документа, объём которого на самом деле узок, и продолжению работы при наличии реального препятствия.</w:t>
      </w:r>
    </w:p>
    <w:p>
      <w:pPr>
        <w:pStyle w:val="BodyText"/>
      </w:pPr>
      <w:r>
        <w:rPr>
          <w:bCs/>
          <w:b/>
        </w:rPr>
        <w:t xml:space="preserve">Кэширование и фиксация даты.</w:t>
      </w:r>
      <w:r>
        <w:t xml:space="preserve"> Результат патентного поиска сохраняется вместе с запросом и датой. Причина: поиск невоспроизводим (базы пополняются, документы публикуются с задержкой), и через год ответ на тот же запрос будет иным. Заключение о новизне без даты поиска бессодержательно.</w:t>
      </w:r>
    </w:p>
    <w:bookmarkEnd w:id="50"/>
    <w:bookmarkStart w:id="51" w:name="X58dfe8e289d8039672895bbcb88a2d2de32da6d"/>
    <w:p>
      <w:pPr>
        <w:pStyle w:val="Heading3"/>
      </w:pPr>
      <w:r>
        <w:t xml:space="preserve">Граф объектов: какие запросы он обязан отвечать</w:t>
      </w:r>
    </w:p>
    <w:p>
      <w:pPr>
        <w:pStyle w:val="FirstParagraph"/>
      </w:pPr>
      <w:r>
        <w:t xml:space="preserve">Онтология главы 7 тома I описывает объекты и связи. Проверка правильности реализации графа — не в красоте схемы, а в способности отвечать на конкретные запросы. Ниже — восемь, ради которых граф и строится; каждый соответствует реальной операции ансамбля.</w:t>
      </w:r>
    </w:p>
    <w:p>
      <w:pPr>
        <w:numPr>
          <w:ilvl w:val="0"/>
          <w:numId w:val="1003"/>
        </w:numPr>
        <w:pStyle w:val="Compact"/>
      </w:pPr>
      <w:r>
        <w:rPr>
          <w:bCs/>
          <w:b/>
        </w:rPr>
        <w:t xml:space="preserve">Неиспользуемые ресурсы.</w:t>
      </w:r>
      <w:r>
        <w:t xml:space="preserve"> Ресурсы, зарегистрированные в графе и не задействованные ни в одном принципе решения. Прямая подсказка для генерации; потребитель — A-05 и A-11.</w:t>
      </w:r>
    </w:p>
    <w:p>
      <w:pPr>
        <w:numPr>
          <w:ilvl w:val="0"/>
          <w:numId w:val="1003"/>
        </w:numPr>
        <w:pStyle w:val="Compact"/>
      </w:pPr>
      <w:r>
        <w:rPr>
          <w:bCs/>
          <w:b/>
        </w:rPr>
        <w:t xml:space="preserve">Родословная артефакта.</w:t>
      </w:r>
      <w:r>
        <w:t xml:space="preserve"> Путь от патентной заявки или проекта стандарта назад к наблюдаемому событию, из которого всё выросло. Потребитель — экспертный совет; без этого запроса невозможно требование «показывать путь, а не итог» (§ 1.6).</w:t>
      </w:r>
    </w:p>
    <w:p>
      <w:pPr>
        <w:numPr>
          <w:ilvl w:val="0"/>
          <w:numId w:val="1003"/>
        </w:numPr>
        <w:pStyle w:val="Compact"/>
      </w:pPr>
      <w:r>
        <w:rPr>
          <w:bCs/>
          <w:b/>
        </w:rPr>
        <w:t xml:space="preserve">Затронутые изменением нормы.</w:t>
      </w:r>
      <w:r>
        <w:t xml:space="preserve"> При появлении нового требования — все концепты, включая лежащие в морге, чьи ограничения с ним связаны. Потребитель — A-07 и A-03. Это самый ценный запрос в регулируемой отрасли.</w:t>
      </w:r>
    </w:p>
    <w:p>
      <w:pPr>
        <w:numPr>
          <w:ilvl w:val="0"/>
          <w:numId w:val="1003"/>
        </w:numPr>
        <w:pStyle w:val="Compact"/>
      </w:pPr>
      <w:r>
        <w:rPr>
          <w:bCs/>
          <w:b/>
        </w:rPr>
        <w:t xml:space="preserve">Сработавшие триггеры воскрешения.</w:t>
      </w:r>
      <w:r>
        <w:t xml:space="preserve"> Записи морга, условие смерти которых перестало действовать. Потребитель — A-03 при обходе, A-30 при воскрешении.</w:t>
      </w:r>
    </w:p>
    <w:p>
      <w:pPr>
        <w:numPr>
          <w:ilvl w:val="0"/>
          <w:numId w:val="1003"/>
        </w:numPr>
        <w:pStyle w:val="Compact"/>
      </w:pPr>
      <w:r>
        <w:rPr>
          <w:bCs/>
          <w:b/>
        </w:rPr>
        <w:t xml:space="preserve">Однократно применённые механизмы.</w:t>
      </w:r>
      <w:r>
        <w:t xml:space="preserve"> Механизмы, использованные ровно один раз за всё время. Почти всегда — недоиспользованный ресурс. Потребитель — A-30.</w:t>
      </w:r>
    </w:p>
    <w:p>
      <w:pPr>
        <w:numPr>
          <w:ilvl w:val="0"/>
          <w:numId w:val="1003"/>
        </w:numPr>
        <w:pStyle w:val="Compact"/>
      </w:pPr>
      <w:r>
        <w:rPr>
          <w:bCs/>
          <w:b/>
        </w:rPr>
        <w:t xml:space="preserve">Пустые клетки предметного поля.</w:t>
      </w:r>
      <w:r>
        <w:t xml:space="preserve"> Узлы матрицы «уровень × тип противоречия», по которым нет ни сигналов, ни работ. Потребитель — A-03, владелец программы.</w:t>
      </w:r>
    </w:p>
    <w:p>
      <w:pPr>
        <w:numPr>
          <w:ilvl w:val="0"/>
          <w:numId w:val="1003"/>
        </w:numPr>
        <w:pStyle w:val="Compact"/>
      </w:pPr>
      <w:r>
        <w:rPr>
          <w:bCs/>
          <w:b/>
        </w:rPr>
        <w:t xml:space="preserve">Судьба возражений по типам.</w:t>
      </w:r>
      <w:r>
        <w:t xml:space="preserve"> Статистика: какие типы возражений чаще всего оказываются убийственными, какие снимаются конструкцией. Потребитель — методологический совет; это карта типовых дефектов организации.</w:t>
      </w:r>
    </w:p>
    <w:p>
      <w:pPr>
        <w:numPr>
          <w:ilvl w:val="0"/>
          <w:numId w:val="1003"/>
        </w:numPr>
        <w:pStyle w:val="Compact"/>
      </w:pPr>
      <w:r>
        <w:rPr>
          <w:bCs/>
          <w:b/>
        </w:rPr>
        <w:t xml:space="preserve">Вклад участника.</w:t>
      </w:r>
      <w:r>
        <w:t xml:space="preserve"> Все вклады человека с типом и последствиями, включая возражения, высказанные чужим работам. Потребитель — A-25, A-32.</w:t>
      </w:r>
    </w:p>
    <w:p>
      <w:pPr>
        <w:pStyle w:val="FirstParagraph"/>
      </w:pPr>
      <w:r>
        <w:t xml:space="preserve">Запросы 1, 3, 4, 5 требуют обхода связей переменной глубины и являются основным доводом в пользу графового хранилища (§ 2.4). Запросы 2, 6, 7, 8 выполнимы реляционно. До накопления корпуса двух–трёх потоков запросы 1 и 5 не имеют предмета — что и определяет очерёдность введения хранилищ.</w:t>
      </w:r>
    </w:p>
    <w:bookmarkEnd w:id="51"/>
    <w:bookmarkStart w:id="52" w:name="X1f4c234e512d966d8ec96f6deec0e5a23684653"/>
    <w:p>
      <w:pPr>
        <w:pStyle w:val="Heading3"/>
      </w:pPr>
      <w:r>
        <w:t xml:space="preserve">Актуализация: что стареет и с какой скоростью</w:t>
      </w:r>
    </w:p>
    <w:p>
      <w:pPr>
        <w:pStyle w:val="FirstParagraph"/>
      </w:pPr>
      <w:r>
        <w:t xml:space="preserve">Устаревший корпус хуже отсутствующего: отсутствие сведений агент отметит пометкой о необходимости проверки, а устаревшие сведения выдаст уверенно. Поэтому актуализация — не гигиеническая процедура, а часть конструкции.</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Что</w:t>
            </w:r>
          </w:p>
        </w:tc>
        <w:tc>
          <w:tcPr/>
          <w:p>
            <w:pPr>
              <w:pStyle w:val="Compact"/>
              <w:jc w:val="left"/>
            </w:pPr>
            <w:r>
              <w:t xml:space="preserve">Скорость</w:t>
            </w:r>
          </w:p>
        </w:tc>
        <w:tc>
          <w:tcPr/>
          <w:p>
            <w:pPr>
              <w:pStyle w:val="Compact"/>
              <w:jc w:val="left"/>
            </w:pPr>
            <w:r>
              <w:t xml:space="preserve">Признак необходимости обновления</w:t>
            </w:r>
          </w:p>
        </w:tc>
        <w:tc>
          <w:tcPr/>
          <w:p>
            <w:pPr>
              <w:pStyle w:val="Compact"/>
              <w:jc w:val="left"/>
            </w:pPr>
            <w:r>
              <w:t xml:space="preserve">Процедура</w:t>
            </w:r>
          </w:p>
        </w:tc>
      </w:tr>
      <w:tr>
        <w:tc>
          <w:tcPr/>
          <w:p>
            <w:pPr>
              <w:pStyle w:val="Compact"/>
              <w:jc w:val="left"/>
            </w:pPr>
            <w:r>
              <w:t xml:space="preserve">Нормативный подкорпус</w:t>
            </w:r>
          </w:p>
        </w:tc>
        <w:tc>
          <w:tcPr/>
          <w:p>
            <w:pPr>
              <w:pStyle w:val="Compact"/>
              <w:jc w:val="left"/>
            </w:pPr>
            <w:r>
              <w:t xml:space="preserve">Месяцы</w:t>
            </w:r>
          </w:p>
        </w:tc>
        <w:tc>
          <w:tcPr/>
          <w:p>
            <w:pPr>
              <w:pStyle w:val="Compact"/>
              <w:jc w:val="left"/>
            </w:pPr>
            <w:r>
              <w:t xml:space="preserve">Публикация новой редакции; вступление в силу объявленного ранее требования</w:t>
            </w:r>
          </w:p>
        </w:tc>
        <w:tc>
          <w:tcPr/>
          <w:p>
            <w:pPr>
              <w:pStyle w:val="Compact"/>
              <w:jc w:val="left"/>
            </w:pPr>
            <w:r>
              <w:t xml:space="preserve">Регулярный обход источников; обязательное поле даты вступления; отметка утративших силу без удаления</w:t>
            </w:r>
          </w:p>
        </w:tc>
      </w:tr>
      <w:tr>
        <w:tc>
          <w:tcPr/>
          <w:p>
            <w:pPr>
              <w:pStyle w:val="Compact"/>
              <w:jc w:val="left"/>
            </w:pPr>
            <w:r>
              <w:t xml:space="preserve">Календарь вступающих требований</w:t>
            </w:r>
          </w:p>
        </w:tc>
        <w:tc>
          <w:tcPr/>
          <w:p>
            <w:pPr>
              <w:pStyle w:val="Compact"/>
              <w:jc w:val="left"/>
            </w:pPr>
            <w:r>
              <w:t xml:space="preserve">Недели</w:t>
            </w:r>
          </w:p>
        </w:tc>
        <w:tc>
          <w:tcPr/>
          <w:p>
            <w:pPr>
              <w:pStyle w:val="Compact"/>
              <w:jc w:val="left"/>
            </w:pPr>
            <w:r>
              <w:t xml:space="preserve">Само наступление даты</w:t>
            </w:r>
          </w:p>
        </w:tc>
        <w:tc>
          <w:tcPr/>
          <w:p>
            <w:pPr>
              <w:pStyle w:val="Compact"/>
              <w:jc w:val="left"/>
            </w:pPr>
            <w:r>
              <w:t xml:space="preserve">Автоматическая проверка; сработавшая дата порождает сигнал для A-03</w:t>
            </w:r>
          </w:p>
        </w:tc>
      </w:tr>
      <w:tr>
        <w:tc>
          <w:tcPr/>
          <w:p>
            <w:pPr>
              <w:pStyle w:val="Compact"/>
              <w:jc w:val="left"/>
            </w:pPr>
            <w:r>
              <w:t xml:space="preserve">Стандарты и профили</w:t>
            </w:r>
          </w:p>
        </w:tc>
        <w:tc>
          <w:tcPr/>
          <w:p>
            <w:pPr>
              <w:pStyle w:val="Compact"/>
              <w:jc w:val="left"/>
            </w:pPr>
            <w:r>
              <w:t xml:space="preserve">Год-два</w:t>
            </w:r>
          </w:p>
        </w:tc>
        <w:tc>
          <w:tcPr/>
          <w:p>
            <w:pPr>
              <w:pStyle w:val="Compact"/>
              <w:jc w:val="left"/>
            </w:pPr>
            <w:r>
              <w:t xml:space="preserve">Выпуск новой версии модели сообщений или профиля</w:t>
            </w:r>
          </w:p>
        </w:tc>
        <w:tc>
          <w:tcPr/>
          <w:p>
            <w:pPr>
              <w:pStyle w:val="Compact"/>
              <w:jc w:val="left"/>
            </w:pPr>
            <w:r>
              <w:t xml:space="preserve">Замена версии с сохранением предыдущей; фрагменты несут номер версии</w:t>
            </w:r>
          </w:p>
        </w:tc>
      </w:tr>
      <w:tr>
        <w:tc>
          <w:tcPr/>
          <w:p>
            <w:pPr>
              <w:pStyle w:val="Compact"/>
              <w:jc w:val="left"/>
            </w:pPr>
            <w:r>
              <w:t xml:space="preserve">Правила схем</w:t>
            </w:r>
          </w:p>
        </w:tc>
        <w:tc>
          <w:tcPr/>
          <w:p>
            <w:pPr>
              <w:pStyle w:val="Compact"/>
              <w:jc w:val="left"/>
            </w:pPr>
            <w:r>
              <w:t xml:space="preserve">Полугодие</w:t>
            </w:r>
          </w:p>
        </w:tc>
        <w:tc>
          <w:tcPr/>
          <w:p>
            <w:pPr>
              <w:pStyle w:val="Compact"/>
              <w:jc w:val="left"/>
            </w:pPr>
            <w:r>
              <w:t xml:space="preserve">Бюллетень об изменении</w:t>
            </w:r>
          </w:p>
        </w:tc>
        <w:tc>
          <w:tcPr/>
          <w:p>
            <w:pPr>
              <w:pStyle w:val="Compact"/>
              <w:jc w:val="left"/>
            </w:pPr>
            <w:r>
              <w:t xml:space="preserve">То же</w:t>
            </w:r>
          </w:p>
        </w:tc>
      </w:tr>
      <w:tr>
        <w:tc>
          <w:tcPr/>
          <w:p>
            <w:pPr>
              <w:pStyle w:val="Compact"/>
              <w:jc w:val="left"/>
            </w:pPr>
            <w:r>
              <w:t xml:space="preserve">Механика процессов</w:t>
            </w:r>
          </w:p>
        </w:tc>
        <w:tc>
          <w:tcPr/>
          <w:p>
            <w:pPr>
              <w:pStyle w:val="Compact"/>
              <w:jc w:val="left"/>
            </w:pPr>
            <w:r>
              <w:t xml:space="preserve">Годы</w:t>
            </w:r>
          </w:p>
        </w:tc>
        <w:tc>
          <w:tcPr/>
          <w:p>
            <w:pPr>
              <w:pStyle w:val="Compact"/>
              <w:jc w:val="left"/>
            </w:pPr>
            <w:r>
              <w:t xml:space="preserve">Расхождение описания с наблюдаемым в работах</w:t>
            </w:r>
          </w:p>
        </w:tc>
        <w:tc>
          <w:tcPr/>
          <w:p>
            <w:pPr>
              <w:pStyle w:val="Compact"/>
              <w:jc w:val="left"/>
            </w:pPr>
            <w:r>
              <w:t xml:space="preserve">Пересмотр по обнаруженному расхождению, а не по расписанию</w:t>
            </w:r>
          </w:p>
        </w:tc>
      </w:tr>
      <w:tr>
        <w:tc>
          <w:tcPr/>
          <w:p>
            <w:pPr>
              <w:pStyle w:val="Compact"/>
              <w:jc w:val="left"/>
            </w:pPr>
            <w:r>
              <w:t xml:space="preserve">Типовые величины</w:t>
            </w:r>
          </w:p>
        </w:tc>
        <w:tc>
          <w:tcPr/>
          <w:p>
            <w:pPr>
              <w:pStyle w:val="Compact"/>
              <w:jc w:val="left"/>
            </w:pPr>
            <w:r>
              <w:t xml:space="preserve">Год</w:t>
            </w:r>
          </w:p>
        </w:tc>
        <w:tc>
          <w:tcPr/>
          <w:p>
            <w:pPr>
              <w:pStyle w:val="Compact"/>
              <w:jc w:val="left"/>
            </w:pPr>
            <w:r>
              <w:t xml:space="preserve">Изменение объёмов, долей, бюджетов времени</w:t>
            </w:r>
          </w:p>
        </w:tc>
        <w:tc>
          <w:tcPr/>
          <w:p>
            <w:pPr>
              <w:pStyle w:val="Compact"/>
              <w:jc w:val="left"/>
            </w:pPr>
            <w:r>
              <w:t xml:space="preserve">Обновление с указанием периода, к которому относятся</w:t>
            </w:r>
          </w:p>
        </w:tc>
      </w:tr>
      <w:tr>
        <w:tc>
          <w:tcPr/>
          <w:p>
            <w:pPr>
              <w:pStyle w:val="Compact"/>
              <w:jc w:val="left"/>
            </w:pPr>
            <w:r>
              <w:t xml:space="preserve">Прецеденты и хроника</w:t>
            </w:r>
          </w:p>
        </w:tc>
        <w:tc>
          <w:tcPr/>
          <w:p>
            <w:pPr>
              <w:pStyle w:val="Compact"/>
              <w:jc w:val="left"/>
            </w:pPr>
            <w:r>
              <w:t xml:space="preserve">Не стареет</w:t>
            </w:r>
          </w:p>
        </w:tc>
        <w:tc>
          <w:tcPr/>
          <w:p>
            <w:pPr>
              <w:pStyle w:val="Compact"/>
              <w:jc w:val="left"/>
            </w:pPr>
            <w:r>
              <w:t xml:space="preserve">Пополнение</w:t>
            </w:r>
          </w:p>
        </w:tc>
        <w:tc>
          <w:tcPr/>
          <w:p>
            <w:pPr>
              <w:pStyle w:val="Compact"/>
              <w:jc w:val="left"/>
            </w:pPr>
            <w:r>
              <w:t xml:space="preserve">Только добавление; условия смерти проверяются на актуальность при использовании</w:t>
            </w:r>
          </w:p>
        </w:tc>
      </w:tr>
      <w:tr>
        <w:tc>
          <w:tcPr/>
          <w:p>
            <w:pPr>
              <w:pStyle w:val="Compact"/>
              <w:jc w:val="left"/>
            </w:pPr>
            <w:r>
              <w:t xml:space="preserve">Память случаев</w:t>
            </w:r>
          </w:p>
        </w:tc>
        <w:tc>
          <w:tcPr/>
          <w:p>
            <w:pPr>
              <w:pStyle w:val="Compact"/>
              <w:jc w:val="left"/>
            </w:pPr>
            <w:r>
              <w:t xml:space="preserve">По циклам</w:t>
            </w:r>
          </w:p>
        </w:tc>
        <w:tc>
          <w:tcPr/>
          <w:p>
            <w:pPr>
              <w:pStyle w:val="Compact"/>
              <w:jc w:val="left"/>
            </w:pPr>
            <w:r>
              <w:t xml:space="preserve">Завершение потока</w:t>
            </w:r>
          </w:p>
        </w:tc>
        <w:tc>
          <w:tcPr/>
          <w:p>
            <w:pPr>
              <w:pStyle w:val="Compact"/>
              <w:jc w:val="left"/>
            </w:pPr>
            <w:r>
              <w:t xml:space="preserve">Отбор образцов методологическим советом, а не автоматическое накопление</w:t>
            </w:r>
          </w:p>
        </w:tc>
      </w:tr>
    </w:tbl>
    <w:p>
      <w:pPr>
        <w:pStyle w:val="BodyText"/>
      </w:pPr>
      <w:r>
        <w:rPr>
          <w:bCs/>
          <w:b/>
        </w:rPr>
        <w:t xml:space="preserve">Два правила, следующих из таблицы.</w:t>
      </w:r>
      <w:r>
        <w:t xml:space="preserve"> Первое: </w:t>
      </w:r>
      <w:r>
        <w:rPr>
          <w:bCs/>
          <w:b/>
        </w:rPr>
        <w:t xml:space="preserve">фрагмент не удаляется, а помечается</w:t>
      </w:r>
      <w:r>
        <w:t xml:space="preserve">. Отменённая редакция нужна — она объясняет, почему конструкция была устроена так, и требуется при разборе истории попыток. Удаление лишает систему исторического измерения, без которого не работает пятый принцип метода. Второе: </w:t>
      </w:r>
      <w:r>
        <w:rPr>
          <w:bCs/>
          <w:b/>
        </w:rPr>
        <w:t xml:space="preserve">дата вступления обязательна и участвует в фильтрации</w:t>
      </w:r>
      <w:r>
        <w:t xml:space="preserve">. Требование, объявленное но не вступившее, — ресурс (§ 9.7 тома I), а не ограничение, и агент обязан их различать; без даты он этого сделать не может.</w:t>
      </w:r>
    </w:p>
    <w:bookmarkEnd w:id="52"/>
    <w:bookmarkStart w:id="53" w:name="качество-данных"/>
    <w:p>
      <w:pPr>
        <w:pStyle w:val="Heading3"/>
      </w:pPr>
      <w:r>
        <w:t xml:space="preserve">Качество данных</w:t>
      </w:r>
    </w:p>
    <w:p>
      <w:pPr>
        <w:pStyle w:val="FirstParagraph"/>
      </w:pPr>
      <w:r>
        <w:t xml:space="preserve">Пять требований, каждое из которых защищает конкретную функцию системы.</w:t>
      </w:r>
    </w:p>
    <w:p>
      <w:pPr>
        <w:pStyle w:val="BodyText"/>
      </w:pPr>
      <w:r>
        <w:rPr>
          <w:bCs/>
          <w:b/>
        </w:rPr>
        <w:t xml:space="preserve">Дедупликация сигналов.</w:t>
      </w:r>
      <w:r>
        <w:t xml:space="preserve"> Один и тот же сигнал, принесённый разными людьми, должен усиливать существующую карточку, а не создавать новую (§ 9.3 тома I). Реализуется поиском по смыслу перед созданием и сопоставлением по узлу предметного поля. Без этого статистика по узлам искажается, и карта занятости поля становится картой активности заявителей.</w:t>
      </w:r>
    </w:p>
    <w:p>
      <w:pPr>
        <w:pStyle w:val="BodyText"/>
      </w:pPr>
      <w:r>
        <w:rPr>
          <w:bCs/>
          <w:b/>
        </w:rPr>
        <w:t xml:space="preserve">Атрибуция вкладов.</w:t>
      </w:r>
      <w:r>
        <w:t xml:space="preserve"> Каждый вклад отнесён к человеку или к агенту, без исключений. Требование обслуживает сразу три вещи: патентную позицию (изобретателем признаётся физическое лицо), профиль развития (поправка на самостоятельность) и доверие участников. Смешение вкладов без разметки — существенный дефект, а не небрежность.</w:t>
      </w:r>
    </w:p>
    <w:p>
      <w:pPr>
        <w:pStyle w:val="BodyText"/>
      </w:pPr>
      <w:r>
        <w:rPr>
          <w:bCs/>
          <w:b/>
        </w:rPr>
        <w:t xml:space="preserve">Обязательные метаданные фрагментов.</w:t>
      </w:r>
      <w:r>
        <w:t xml:space="preserve"> Перечислены в § 2.5. Фрагмент без источника, редакции и статуса в корпус не загружается.</w:t>
      </w:r>
    </w:p>
    <w:p>
      <w:pPr>
        <w:pStyle w:val="BodyText"/>
      </w:pPr>
      <w:r>
        <w:rPr>
          <w:bCs/>
          <w:b/>
        </w:rPr>
        <w:t xml:space="preserve">Маркировка утверждений в артефактах.</w:t>
      </w:r>
      <w:r>
        <w:t xml:space="preserve"> Правило прослеживаемости (§ 6.4 тома I) реализуется на уровне модели данных: существенное утверждение в артефакте является ссылкой на объект «Прецедент», «Эксперимент» или «Допущение», а не строкой текста. Немаркированные утверждения удаляются при проверке рефери. Это единственное техническое средство против уверенного текста, работающее надёжно.</w:t>
      </w:r>
    </w:p>
    <w:p>
      <w:pPr>
        <w:pStyle w:val="BodyText"/>
      </w:pPr>
      <w:r>
        <w:rPr>
          <w:bCs/>
          <w:b/>
        </w:rPr>
        <w:t xml:space="preserve">Разделение представлений профиля.</w:t>
      </w:r>
      <w:r>
        <w:t xml:space="preserve"> Профиль развития и отборочное представление хранятся раздельно, с разными правами доступа, и перенос содержимого между ними невозможен на уровне схемы, а не запрещён регламентом (§ 9.32 тома I, глава 4).</w:t>
      </w:r>
    </w:p>
    <w:bookmarkEnd w:id="53"/>
    <w:bookmarkStart w:id="54" w:name="X21d2ab2aa5f62e57a449637a03f5eeaa8d4f923"/>
    <w:p>
      <w:pPr>
        <w:pStyle w:val="Heading3"/>
      </w:pPr>
      <w:r>
        <w:t xml:space="preserve">Извлечённые закономерности и риск замкнутого цикла</w:t>
      </w:r>
    </w:p>
    <w:p>
      <w:pPr>
        <w:pStyle w:val="FirstParagraph"/>
      </w:pPr>
      <w:r>
        <w:t xml:space="preserve">Третий слой памяти даёт системе способность улучшаться, но содержит опасность, которую следует назвать прямо, поскольку в исходных материалах она не отмечена.</w:t>
      </w:r>
    </w:p>
    <w:p>
      <w:pPr>
        <w:pStyle w:val="BodyText"/>
      </w:pPr>
      <w:r>
        <w:rPr>
          <w:bCs/>
          <w:b/>
        </w:rPr>
        <w:t xml:space="preserve">Как извлекаются.</w:t>
      </w:r>
      <w:r>
        <w:t xml:space="preserve"> Периодически, по завершении цикла: выборка разобранных работ; группировка возражений по типам и по судьбе; выявление часто повторяющихся дефектов; отбор ясных примеров; согласование методологическим советом; включение примеров в промпты соответствующих позиций с указанием версии.</w:t>
      </w:r>
    </w:p>
    <w:p>
      <w:pPr>
        <w:pStyle w:val="BodyText"/>
      </w:pPr>
      <w:r>
        <w:rPr>
          <w:bCs/>
          <w:b/>
        </w:rPr>
        <w:t xml:space="preserve">Риск замкнутого цикла.</w:t>
      </w:r>
      <w:r>
        <w:t xml:space="preserve"> Закономерности извлекаются из разборов, которые сделала сама система. Если в разборах систематически присутствовала ошибка — например, агент по механизму трактовал как разрыв то, что разрывом не является, — она будет извлечена как закономерность и возвращена в промпт, где усилится. Через несколько циклов система будет уверенно воспроизводить собственное заблуждение, а внешнего критерия у неё нет.</w:t>
      </w:r>
    </w:p>
    <w:p>
      <w:pPr>
        <w:pStyle w:val="BodyText"/>
      </w:pPr>
      <w:r>
        <w:rPr>
          <w:bCs/>
          <w:b/>
        </w:rPr>
        <w:t xml:space="preserve">Три защиты.</w:t>
      </w:r>
      <w:r>
        <w:t xml:space="preserve"> Первая: закономерности валидируются на работах, разобранных </w:t>
      </w:r>
      <w:r>
        <w:rPr>
          <w:bCs/>
          <w:b/>
        </w:rPr>
        <w:t xml:space="preserve">людьми независимо</w:t>
      </w:r>
      <w:r>
        <w:t xml:space="preserve"> от системы, — для этого методологический совет ежегодно разбирает выборку работ вручную, без обращения к оценкам агентов, и результат сравнивается. Вторая: закономерности возвращаются как примеры, а не как правила (§ 3.1) — пример нельзя применить механически, и он не так легко закрепляет ошибку. Третья: сохранение расхождений — случаи, где человек переопределил вердикт агента, накапливаются и разбираются отдельно; систематическое переопределение одного типа означает, что закономерность неверна, и является наиболее надёжным сигналом об ошибке (§ 6.2 тома I).</w:t>
      </w:r>
    </w:p>
    <w:p>
      <w:pPr>
        <w:pStyle w:val="BodyText"/>
      </w:pPr>
      <w:r>
        <w:rPr>
          <w:bCs/>
          <w:b/>
        </w:rPr>
        <w:t xml:space="preserve">Что не следует делать.</w:t>
      </w:r>
      <w:r>
        <w:t xml:space="preserve"> Не следует обучать модели на корпусе собственных оценок ради «повышения точности» до того, как решён вопрос внешнего критерия. Дообучение на своих же выводах фиксирует текущее состояние системы как эталон, и с этого момента она перестаёт быть способна обнаруживать собственные ошибки — а обнаружение собственных ошибок и есть то, ради чего вся конструкция названа «Анти-Дюринг».</w:t>
      </w:r>
    </w:p>
    <w:bookmarkEnd w:id="54"/>
    <w:bookmarkStart w:id="55" w:name="X14735d30a35aec573ef444b4588bff71492874f"/>
    <w:p>
      <w:pPr>
        <w:pStyle w:val="Heading3"/>
      </w:pPr>
      <w:r>
        <w:t xml:space="preserve">Корпус работ участников: актив и правовой режим</w:t>
      </w:r>
    </w:p>
    <w:p>
      <w:pPr>
        <w:pStyle w:val="FirstParagraph"/>
      </w:pPr>
      <w:r>
        <w:t xml:space="preserve">По «Фабрике талантов» одним из итогов программы является база новых идей и исследовательских материалов. Это верно, и через несколько потоков корпус становится существенным активом. Вопрос о его режиме следует решить до начала, а не после.</w:t>
      </w:r>
    </w:p>
    <w:p>
      <w:pPr>
        <w:pStyle w:val="BodyText"/>
      </w:pPr>
      <w:r>
        <w:rPr>
          <w:bCs/>
          <w:b/>
        </w:rPr>
        <w:t xml:space="preserve">Три обстоятельства, требующие определённости.</w:t>
      </w:r>
      <w:r>
        <w:t xml:space="preserve"> Первое: авторство работ принадлежит участникам, и использование их идей организацией требует основания — согласия, зафиксированного при вступлении в программу, с ясным описанием того, что именно может быть использовано и как при этом сохраняется указание авторства. Второе: работы содержат персональные сведения, и режим их обработки определяется отдельно от режима содержательной части; для большинства операций системы имя автора не требуется, и обезличивание при разборе снимает значительную часть вопросов (§ 2.8). Третье: если работа участника ложится в основу патентной заявки, изобретателем признаётся физическое лицо, и атрибуция вкладов (§ 3.6) становится не учётной, а правовой необходимостью.</w:t>
      </w:r>
    </w:p>
    <w:p>
      <w:pPr>
        <w:pStyle w:val="BodyText"/>
      </w:pPr>
      <w:r>
        <w:rPr>
          <w:bCs/>
          <w:b/>
        </w:rPr>
        <w:t xml:space="preserve">Практическое следствие для конструкции.</w:t>
      </w:r>
      <w:r>
        <w:t xml:space="preserve"> Корпус работ ведётся в двух режимах: </w:t>
      </w:r>
      <w:r>
        <w:rPr>
          <w:bCs/>
          <w:b/>
        </w:rPr>
        <w:t xml:space="preserve">содержательный</w:t>
      </w:r>
      <w:r>
        <w:t xml:space="preserve"> (обезличенные работы с разборами — основной материал для памяти случаев и извлечения закономерностей; используется свободно внутри системы) и </w:t>
      </w:r>
      <w:r>
        <w:rPr>
          <w:bCs/>
          <w:b/>
        </w:rPr>
        <w:t xml:space="preserve">атрибутированный</w:t>
      </w:r>
      <w:r>
        <w:t xml:space="preserve"> (полные работы с указанием авторов — используется для профилей, отбора и патентных целей, с ограниченным доступом). Разделение технически несложно, если введено с самого начала, и крайне трудоёмко, если вводится через два потока.</w:t>
      </w:r>
    </w:p>
    <w:p>
      <w:r>
        <w:br w:type="page"/>
      </w:r>
    </w:p>
    <w:bookmarkEnd w:id="55"/>
    <w:bookmarkEnd w:id="56"/>
    <w:bookmarkStart w:id="64" w:name="X0f9d71c3b005b9a2c4016ec2831fddc0849f877"/>
    <w:p>
      <w:pPr>
        <w:pStyle w:val="Heading2"/>
      </w:pPr>
      <w:r>
        <w:t xml:space="preserve">Безопасность, конфиденциальность, суверенность знаний</w:t>
      </w:r>
    </w:p>
    <w:bookmarkStart w:id="57" w:name="три-категории-данных"/>
    <w:p>
      <w:pPr>
        <w:pStyle w:val="Heading3"/>
      </w:pPr>
      <w:r>
        <w:t xml:space="preserve">Три категории данных</w:t>
      </w:r>
    </w:p>
    <w:p>
      <w:pPr>
        <w:pStyle w:val="FirstParagraph"/>
      </w:pPr>
      <w:r>
        <w:t xml:space="preserve">Разграничение проводится не по грифам, а по последствиям утраты. В системе обращаются три категории, и смешивать их режимы нельзя.</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Категория</w:t>
            </w:r>
          </w:p>
        </w:tc>
        <w:tc>
          <w:tcPr/>
          <w:p>
            <w:pPr>
              <w:pStyle w:val="Compact"/>
              <w:jc w:val="left"/>
            </w:pPr>
            <w:r>
              <w:t xml:space="preserve">Что относится</w:t>
            </w:r>
          </w:p>
        </w:tc>
        <w:tc>
          <w:tcPr/>
          <w:p>
            <w:pPr>
              <w:pStyle w:val="Compact"/>
              <w:jc w:val="left"/>
            </w:pPr>
            <w:r>
              <w:t xml:space="preserve">Последствие утраты</w:t>
            </w:r>
          </w:p>
        </w:tc>
        <w:tc>
          <w:tcPr/>
          <w:p>
            <w:pPr>
              <w:pStyle w:val="Compact"/>
              <w:jc w:val="left"/>
            </w:pPr>
            <w:r>
              <w:t xml:space="preserve">Режим</w:t>
            </w:r>
          </w:p>
        </w:tc>
      </w:tr>
      <w:tr>
        <w:tc>
          <w:tcPr/>
          <w:p>
            <w:pPr>
              <w:pStyle w:val="Compact"/>
              <w:jc w:val="left"/>
            </w:pPr>
            <w:r>
              <w:rPr>
                <w:bCs/>
                <w:b/>
              </w:rPr>
              <w:t xml:space="preserve">Работы участников и профили</w:t>
            </w:r>
          </w:p>
        </w:tc>
        <w:tc>
          <w:tcPr/>
          <w:p>
            <w:pPr>
              <w:pStyle w:val="Compact"/>
              <w:jc w:val="left"/>
            </w:pPr>
            <w:r>
              <w:t xml:space="preserve">Карточки идей, эссе, проектные обоснования, профили развития, индексы, журналы вкладов</w:t>
            </w:r>
          </w:p>
        </w:tc>
        <w:tc>
          <w:tcPr/>
          <w:p>
            <w:pPr>
              <w:pStyle w:val="Compact"/>
              <w:jc w:val="left"/>
            </w:pPr>
            <w:r>
              <w:t xml:space="preserve">Персональные сведения; кроме того, утечка профиля развития разрушает доверие участников и вторую цель системы</w:t>
            </w:r>
          </w:p>
        </w:tc>
        <w:tc>
          <w:tcPr/>
          <w:p>
            <w:pPr>
              <w:pStyle w:val="Compact"/>
              <w:jc w:val="left"/>
            </w:pPr>
            <w:r>
              <w:t xml:space="preserve">Наиболее строгий: обезличивание при разборе, раздельное хранение представлений, ограничение выгрузки</w:t>
            </w:r>
          </w:p>
        </w:tc>
      </w:tr>
      <w:tr>
        <w:tc>
          <w:tcPr/>
          <w:p>
            <w:pPr>
              <w:pStyle w:val="Compact"/>
              <w:jc w:val="left"/>
            </w:pPr>
            <w:r>
              <w:rPr>
                <w:bCs/>
                <w:b/>
              </w:rPr>
              <w:t xml:space="preserve">Внутренние материалы организации</w:t>
            </w:r>
          </w:p>
        </w:tc>
        <w:tc>
          <w:tcPr/>
          <w:p>
            <w:pPr>
              <w:pStyle w:val="Compact"/>
              <w:jc w:val="left"/>
            </w:pPr>
            <w:r>
              <w:t xml:space="preserve">Книга, материалы курса, описания фактического устройства процессов, внутренняя практика, банк задач</w:t>
            </w:r>
          </w:p>
        </w:tc>
        <w:tc>
          <w:tcPr/>
          <w:p>
            <w:pPr>
              <w:pStyle w:val="Compact"/>
              <w:jc w:val="left"/>
            </w:pPr>
            <w:r>
              <w:t xml:space="preserve">Раскрытие внутреннего устройства процессов и планов</w:t>
            </w:r>
          </w:p>
        </w:tc>
        <w:tc>
          <w:tcPr/>
          <w:p>
            <w:pPr>
              <w:pStyle w:val="Compact"/>
              <w:jc w:val="left"/>
            </w:pPr>
            <w:r>
              <w:t xml:space="preserve">Не покидают периметра в исходном виде; во внешние модели уходят фрагментами, необходимыми для конкретного вызова</w:t>
            </w:r>
          </w:p>
        </w:tc>
      </w:tr>
      <w:tr>
        <w:tc>
          <w:tcPr/>
          <w:p>
            <w:pPr>
              <w:pStyle w:val="Compact"/>
              <w:jc w:val="left"/>
            </w:pPr>
            <w:r>
              <w:rPr>
                <w:bCs/>
                <w:b/>
              </w:rPr>
              <w:t xml:space="preserve">Внешний корпус</w:t>
            </w:r>
          </w:p>
        </w:tc>
        <w:tc>
          <w:tcPr/>
          <w:p>
            <w:pPr>
              <w:pStyle w:val="Compact"/>
              <w:jc w:val="left"/>
            </w:pPr>
            <w:r>
              <w:t xml:space="preserve">Нормы, стандарты, правила схем, патенты, публикации</w:t>
            </w:r>
          </w:p>
        </w:tc>
        <w:tc>
          <w:tcPr/>
          <w:p>
            <w:pPr>
              <w:pStyle w:val="Compact"/>
              <w:jc w:val="left"/>
            </w:pPr>
            <w:r>
              <w:t xml:space="preserve">Отсутствует — материал общедоступен</w:t>
            </w:r>
          </w:p>
        </w:tc>
        <w:tc>
          <w:tcPr/>
          <w:p>
            <w:pPr>
              <w:pStyle w:val="Compact"/>
              <w:jc w:val="left"/>
            </w:pPr>
            <w:r>
              <w:t xml:space="preserve">Свободный</w:t>
            </w:r>
          </w:p>
        </w:tc>
      </w:tr>
    </w:tbl>
    <w:p>
      <w:pPr>
        <w:pStyle w:val="BodyText"/>
      </w:pPr>
      <w:r>
        <w:t xml:space="preserve">Практическое следствие, которое стоит зафиксировать до выбора платформы: </w:t>
      </w:r>
      <w:r>
        <w:rPr>
          <w:bCs/>
          <w:b/>
        </w:rPr>
        <w:t xml:space="preserve">основной объём обращений системы приходится на третью категорию</w:t>
      </w:r>
      <w:r>
        <w:t xml:space="preserve">. Извлечение из нормативного корпуса, поиск прецедентов, разбор стандартов — всё это работа с общедоступным. Чувствительна не масса данных, а узкая её часть, и именно на ней сосредоточены меры настоящей главы.</w:t>
      </w:r>
    </w:p>
    <w:bookmarkEnd w:id="57"/>
    <w:bookmarkStart w:id="58" w:name="X3607ad3b6812bb297d30a229589693a28987d7c"/>
    <w:p>
      <w:pPr>
        <w:pStyle w:val="Heading3"/>
      </w:pPr>
      <w:r>
        <w:t xml:space="preserve">Разделение профиля развития и отборочного представления</w:t>
      </w:r>
    </w:p>
    <w:p>
      <w:pPr>
        <w:pStyle w:val="FirstParagraph"/>
      </w:pPr>
      <w:r>
        <w:t xml:space="preserve">Требование введено в § 9.32 тома I и повторено в § 4.4 тома I. Здесь — как оно обеспечивается технически.</w:t>
      </w:r>
    </w:p>
    <w:p>
      <w:pPr>
        <w:pStyle w:val="BodyText"/>
      </w:pPr>
      <w:r>
        <w:rPr>
          <w:bCs/>
          <w:b/>
        </w:rPr>
        <w:t xml:space="preserve">Почему регламента недостаточно.</w:t>
      </w:r>
      <w:r>
        <w:t xml:space="preserve"> Запрет «не переносить данные из профиля развития в отборочное представление» относится к классу правил, соблюдение которых нельзя проверить постфактум и которые нарушаются из лучших побуждений: экспертный совет попросит «показать, как студент справлялся с трудностями», и кто-нибудь выгрузит историю возвратов. Один такой случай, ставший известным, обесценивает механизм целиком — дальше участники будут вести себя так, будто всё, что они делают, идёт в отбор.</w:t>
      </w:r>
    </w:p>
    <w:p>
      <w:pPr>
        <w:pStyle w:val="BodyText"/>
      </w:pPr>
      <w:r>
        <w:rPr>
          <w:bCs/>
          <w:b/>
        </w:rPr>
        <w:t xml:space="preserve">Как обеспечивается.</w:t>
      </w:r>
      <w:r>
        <w:t xml:space="preserve"> Три меры, действующие вместе.</w:t>
      </w:r>
    </w:p>
    <w:p>
      <w:pPr>
        <w:pStyle w:val="BodyText"/>
      </w:pPr>
      <w:r>
        <w:rPr>
          <w:iCs/>
          <w:i/>
        </w:rPr>
        <w:t xml:space="preserve">Раздельное хранение.</w:t>
      </w:r>
      <w:r>
        <w:t xml:space="preserve"> Профиль развития и отборочное представление — разные наборы данных с разными владельцами, а не два представления одной таблицы. Отборочное формируется агентом A-32 как отдельный объект и содержит только перечисленные в § 9.32 тома I поля.</w:t>
      </w:r>
    </w:p>
    <w:p>
      <w:pPr>
        <w:pStyle w:val="BodyText"/>
      </w:pPr>
      <w:r>
        <w:rPr>
          <w:iCs/>
          <w:i/>
        </w:rPr>
        <w:t xml:space="preserve">Отсутствие пути соединения.</w:t>
      </w:r>
      <w:r>
        <w:t xml:space="preserve"> Записи профиля развития не содержат ключа, по которому их можно присоединить к отборочному представлению массово. Соединение возможно только поимённо и только для того участника, чей наставник запрашивает данные, — то есть в объёме, в котором оно и должно быть возможно.</w:t>
      </w:r>
    </w:p>
    <w:p>
      <w:pPr>
        <w:pStyle w:val="BodyText"/>
      </w:pPr>
      <w:r>
        <w:rPr>
          <w:iCs/>
          <w:i/>
        </w:rPr>
        <w:t xml:space="preserve">Права доступа.</w:t>
      </w:r>
      <w:r>
        <w:t xml:space="preserve"> Экспертный совет технически не имеет доступа к хранилищу профилей развития. Не «не должен обращаться», а не имеет.</w:t>
      </w:r>
    </w:p>
    <w:p>
      <w:pPr>
        <w:pStyle w:val="BodyText"/>
      </w:pPr>
      <w:r>
        <w:rPr>
          <w:bCs/>
          <w:b/>
        </w:rPr>
        <w:t xml:space="preserve">Что переносится по воле участника.</w:t>
      </w:r>
      <w:r>
        <w:t xml:space="preserve"> Две–три лучшие работы в отборочном представлении выбирает сам участник (§ 9.32 тома I). Это единственный законный канал переноса, и он устроен как явное действие человека, а не как выгрузка.</w:t>
      </w:r>
    </w:p>
    <w:p>
      <w:pPr>
        <w:pStyle w:val="BodyText"/>
      </w:pPr>
      <w:r>
        <w:rPr>
          <w:bCs/>
          <w:b/>
        </w:rPr>
        <w:t xml:space="preserve">Контроль.</w:t>
      </w:r>
      <w:r>
        <w:t xml:space="preserve"> Число операций соединения двух наборов вне поимённого сценария — метрика с целевым значением ноль. Ненулевое значение является инцидентом и разбирается, даже если содержательного вреда не последовало.</w:t>
      </w:r>
    </w:p>
    <w:bookmarkEnd w:id="58"/>
    <w:bookmarkStart w:id="59" w:name="разграничение-прав-агентов"/>
    <w:p>
      <w:pPr>
        <w:pStyle w:val="Heading3"/>
      </w:pPr>
      <w:r>
        <w:t xml:space="preserve">Разграничение прав агентов</w:t>
      </w:r>
    </w:p>
    <w:p>
      <w:pPr>
        <w:pStyle w:val="FirstParagraph"/>
      </w:pPr>
      <w:r>
        <w:t xml:space="preserve">Права — часть конфигурации позиции (§ 1.4), а не добровольное самоограничение.</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Группа позиций</w:t>
            </w:r>
          </w:p>
        </w:tc>
        <w:tc>
          <w:tcPr/>
          <w:p>
            <w:pPr>
              <w:pStyle w:val="Compact"/>
              <w:jc w:val="left"/>
            </w:pPr>
            <w:r>
              <w:t xml:space="preserve">Подкорпуса</w:t>
            </w:r>
          </w:p>
        </w:tc>
        <w:tc>
          <w:tcPr/>
          <w:p>
            <w:pPr>
              <w:pStyle w:val="Compact"/>
              <w:jc w:val="left"/>
            </w:pPr>
            <w:r>
              <w:t xml:space="preserve">Объекты работ</w:t>
            </w:r>
          </w:p>
        </w:tc>
        <w:tc>
          <w:tcPr/>
          <w:p>
            <w:pPr>
              <w:pStyle w:val="Compact"/>
              <w:jc w:val="left"/>
            </w:pPr>
            <w:r>
              <w:t xml:space="preserve">Профили</w:t>
            </w:r>
          </w:p>
        </w:tc>
      </w:tr>
      <w:tr>
        <w:tc>
          <w:tcPr/>
          <w:p>
            <w:pPr>
              <w:pStyle w:val="Compact"/>
              <w:jc w:val="left"/>
            </w:pPr>
            <w:r>
              <w:t xml:space="preserve">Предметные (A-06 — A-10, A-27)</w:t>
            </w:r>
          </w:p>
        </w:tc>
        <w:tc>
          <w:tcPr/>
          <w:p>
            <w:pPr>
              <w:pStyle w:val="Compact"/>
              <w:jc w:val="left"/>
            </w:pPr>
            <w:r>
              <w:t xml:space="preserve">Свой подкорпус</w:t>
            </w:r>
          </w:p>
        </w:tc>
        <w:tc>
          <w:tcPr/>
          <w:p>
            <w:pPr>
              <w:pStyle w:val="Compact"/>
              <w:jc w:val="left"/>
            </w:pPr>
            <w:r>
              <w:t xml:space="preserve">Текущая работа, обезличенная</w:t>
            </w:r>
          </w:p>
        </w:tc>
        <w:tc>
          <w:tcPr/>
          <w:p>
            <w:pPr>
              <w:pStyle w:val="Compact"/>
              <w:jc w:val="left"/>
            </w:pPr>
            <w:r>
              <w:t xml:space="preserve">Нет</w:t>
            </w:r>
          </w:p>
        </w:tc>
      </w:tr>
      <w:tr>
        <w:tc>
          <w:tcPr/>
          <w:p>
            <w:pPr>
              <w:pStyle w:val="Compact"/>
              <w:jc w:val="left"/>
            </w:pPr>
            <w:r>
              <w:t xml:space="preserve">Генераторы (A-11 — A-14)</w:t>
            </w:r>
          </w:p>
        </w:tc>
        <w:tc>
          <w:tcPr/>
          <w:p>
            <w:pPr>
              <w:pStyle w:val="Compact"/>
              <w:jc w:val="left"/>
            </w:pPr>
            <w:r>
              <w:t xml:space="preserve">Отраслевой и методический</w:t>
            </w:r>
          </w:p>
        </w:tc>
        <w:tc>
          <w:tcPr/>
          <w:p>
            <w:pPr>
              <w:pStyle w:val="Compact"/>
              <w:jc w:val="left"/>
            </w:pPr>
            <w:r>
              <w:t xml:space="preserve">Текущая работа</w:t>
            </w:r>
          </w:p>
        </w:tc>
        <w:tc>
          <w:tcPr/>
          <w:p>
            <w:pPr>
              <w:pStyle w:val="Compact"/>
              <w:jc w:val="left"/>
            </w:pPr>
            <w:r>
              <w:t xml:space="preserve">Нет</w:t>
            </w:r>
          </w:p>
        </w:tc>
      </w:tr>
      <w:tr>
        <w:tc>
          <w:tcPr/>
          <w:p>
            <w:pPr>
              <w:pStyle w:val="Compact"/>
              <w:jc w:val="left"/>
            </w:pPr>
            <w:r>
              <w:t xml:space="preserve">Критические (A-15 — A-17, A-28)</w:t>
            </w:r>
          </w:p>
        </w:tc>
        <w:tc>
          <w:tcPr/>
          <w:p>
            <w:pPr>
              <w:pStyle w:val="Compact"/>
              <w:jc w:val="left"/>
            </w:pPr>
            <w:r>
              <w:t xml:space="preserve">Свой подкорпус</w:t>
            </w:r>
          </w:p>
        </w:tc>
        <w:tc>
          <w:tcPr/>
          <w:p>
            <w:pPr>
              <w:pStyle w:val="Compact"/>
              <w:jc w:val="left"/>
            </w:pPr>
            <w:r>
              <w:t xml:space="preserve">Текущая работа</w:t>
            </w:r>
          </w:p>
        </w:tc>
        <w:tc>
          <w:tcPr/>
          <w:p>
            <w:pPr>
              <w:pStyle w:val="Compact"/>
              <w:jc w:val="left"/>
            </w:pPr>
            <w:r>
              <w:t xml:space="preserve">Нет</w:t>
            </w:r>
          </w:p>
        </w:tc>
      </w:tr>
      <w:tr>
        <w:tc>
          <w:tcPr/>
          <w:p>
            <w:pPr>
              <w:pStyle w:val="Compact"/>
              <w:jc w:val="left"/>
            </w:pPr>
            <w:r>
              <w:rPr>
                <w:bCs/>
                <w:b/>
              </w:rPr>
              <w:t xml:space="preserve">A-30 «Дарвин»</w:t>
            </w:r>
          </w:p>
        </w:tc>
        <w:tc>
          <w:tcPr/>
          <w:p>
            <w:pPr>
              <w:pStyle w:val="Compact"/>
              <w:jc w:val="left"/>
            </w:pPr>
            <w:r>
              <w:t xml:space="preserve">Весь корпус идей</w:t>
            </w:r>
          </w:p>
        </w:tc>
        <w:tc>
          <w:tcPr/>
          <w:p>
            <w:pPr>
              <w:pStyle w:val="Compact"/>
              <w:jc w:val="left"/>
            </w:pPr>
            <w:r>
              <w:rPr>
                <w:bCs/>
                <w:b/>
              </w:rPr>
              <w:t xml:space="preserve">Все работы корпуса, обезличенные</w:t>
            </w:r>
          </w:p>
        </w:tc>
        <w:tc>
          <w:tcPr/>
          <w:p>
            <w:pPr>
              <w:pStyle w:val="Compact"/>
              <w:jc w:val="left"/>
            </w:pPr>
            <w:r>
              <w:t xml:space="preserve">Нет</w:t>
            </w:r>
          </w:p>
        </w:tc>
      </w:tr>
      <w:tr>
        <w:tc>
          <w:tcPr/>
          <w:p>
            <w:pPr>
              <w:pStyle w:val="Compact"/>
              <w:jc w:val="left"/>
            </w:pPr>
            <w:r>
              <w:t xml:space="preserve">Контур К7 (A-25, A-32)</w:t>
            </w:r>
          </w:p>
        </w:tc>
        <w:tc>
          <w:tcPr/>
          <w:p>
            <w:pPr>
              <w:pStyle w:val="Compact"/>
              <w:jc w:val="left"/>
            </w:pPr>
            <w:r>
              <w:t xml:space="preserve">Методический, банк задач</w:t>
            </w:r>
          </w:p>
        </w:tc>
        <w:tc>
          <w:tcPr/>
          <w:p>
            <w:pPr>
              <w:pStyle w:val="Compact"/>
              <w:jc w:val="left"/>
            </w:pPr>
            <w:r>
              <w:rPr>
                <w:bCs/>
                <w:b/>
              </w:rPr>
              <w:t xml:space="preserve">Только метаданные вкладов</w:t>
            </w:r>
            <w:r>
              <w:t xml:space="preserve">, не содержание чужих работ</w:t>
            </w:r>
          </w:p>
        </w:tc>
        <w:tc>
          <w:tcPr/>
          <w:p>
            <w:pPr>
              <w:pStyle w:val="Compact"/>
              <w:jc w:val="left"/>
            </w:pPr>
            <w:r>
              <w:t xml:space="preserve">Свой участник</w:t>
            </w:r>
          </w:p>
        </w:tc>
      </w:tr>
      <w:tr>
        <w:tc>
          <w:tcPr/>
          <w:p>
            <w:pPr>
              <w:pStyle w:val="Compact"/>
              <w:jc w:val="left"/>
            </w:pPr>
            <w:r>
              <w:t xml:space="preserve">A-01, A-24, A-31</w:t>
            </w:r>
          </w:p>
        </w:tc>
        <w:tc>
          <w:tcPr/>
          <w:p>
            <w:pPr>
              <w:pStyle w:val="Compact"/>
              <w:jc w:val="left"/>
            </w:pPr>
            <w:r>
              <w:t xml:space="preserve">Служебные</w:t>
            </w:r>
          </w:p>
        </w:tc>
        <w:tc>
          <w:tcPr/>
          <w:p>
            <w:pPr>
              <w:pStyle w:val="Compact"/>
              <w:jc w:val="left"/>
            </w:pPr>
            <w:r>
              <w:t xml:space="preserve">Текущая работа</w:t>
            </w:r>
          </w:p>
        </w:tc>
        <w:tc>
          <w:tcPr/>
          <w:p>
            <w:pPr>
              <w:pStyle w:val="Compact"/>
              <w:jc w:val="left"/>
            </w:pPr>
            <w:r>
              <w:t xml:space="preserve">Индексы, не профиль развития</w:t>
            </w:r>
          </w:p>
        </w:tc>
      </w:tr>
    </w:tbl>
    <w:p>
      <w:pPr>
        <w:pStyle w:val="BodyText"/>
      </w:pPr>
      <w:r>
        <w:t xml:space="preserve">Две строки заслуживают пояснения.</w:t>
      </w:r>
    </w:p>
    <w:p>
      <w:pPr>
        <w:pStyle w:val="BodyText"/>
      </w:pPr>
      <w:r>
        <w:rPr>
          <w:bCs/>
          <w:b/>
        </w:rPr>
        <w:t xml:space="preserve">A-30 — единственная позиция с доступом ко всему корпусу</w:t>
      </w:r>
      <w:r>
        <w:t xml:space="preserve">, поскольку её предмет и есть корпус как популяция. Именно поэтому она работает с обезличенными записями: комбинировать механизмы из чужих работ методу нужно, знать их авторов — нет. Атрибуция восстанавливается на выходе, когда сочетание оформляется как принцип решения со ссылками на источники.</w:t>
      </w:r>
    </w:p>
    <w:p>
      <w:pPr>
        <w:pStyle w:val="BodyText"/>
      </w:pPr>
      <w:r>
        <w:rPr>
          <w:bCs/>
          <w:b/>
        </w:rPr>
        <w:t xml:space="preserve">Контур К7 не видит содержания чужих работ.</w:t>
      </w:r>
      <w:r>
        <w:t xml:space="preserve"> Наставнику нужен профиль своего участника и статистика по потоку, а не тексты сокурсников. Ограничение снимает целый класс злоупотреблений, до которых иначе дошли бы: сопоставление работ, поиск заимствований, сравнение формулировок.</w:t>
      </w:r>
    </w:p>
    <w:bookmarkEnd w:id="59"/>
    <w:bookmarkStart w:id="60" w:name="обезличивание-как-основной-инструмент"/>
    <w:p>
      <w:pPr>
        <w:pStyle w:val="Heading3"/>
      </w:pPr>
      <w:r>
        <w:t xml:space="preserve">Обезличивание как основной инструмент</w:t>
      </w:r>
    </w:p>
    <w:p>
      <w:pPr>
        <w:pStyle w:val="FirstParagraph"/>
      </w:pPr>
      <w:r>
        <w:t xml:space="preserve">Значительная часть чувствительности снимается конструктивно, и это дешевле любого другого решения.</w:t>
      </w:r>
    </w:p>
    <w:p>
      <w:pPr>
        <w:pStyle w:val="BodyText"/>
      </w:pPr>
      <w:r>
        <w:rPr>
          <w:bCs/>
          <w:b/>
        </w:rPr>
        <w:t xml:space="preserve">Агенту не нужно знать автора.</w:t>
      </w:r>
      <w:r>
        <w:t xml:space="preserve"> Для разбора механизма, поиска прецедента, оценки экономики имя, группа и курс не требуются. Обезличивание выполняется на входе в контур агентов: работа поступает под техническим идентификатором, атрибуция восстанавливается на выходе оркестратором.</w:t>
      </w:r>
    </w:p>
    <w:p>
      <w:pPr>
        <w:pStyle w:val="BodyText"/>
      </w:pPr>
      <w:r>
        <w:rPr>
          <w:bCs/>
          <w:b/>
        </w:rPr>
        <w:t xml:space="preserve">Что снимается.</w:t>
      </w:r>
      <w:r>
        <w:t xml:space="preserve"> Имя, контактные данные, группа, курс, место работы, любые упоминания третьих лиц в тексте работы. Последнее требует отдельного прохода: студенты называют коллег и руководителей в описании наблюдаемых событий.</w:t>
      </w:r>
    </w:p>
    <w:p>
      <w:pPr>
        <w:pStyle w:val="BodyText"/>
      </w:pPr>
      <w:r>
        <w:rPr>
          <w:bCs/>
          <w:b/>
        </w:rPr>
        <w:t xml:space="preserve">Остаточный риск, о котором надо сказать честно.</w:t>
      </w:r>
      <w:r>
        <w:t xml:space="preserve"> Обезличивание не даёт анонимности. Работа на узкую тему в небольшом потоке идентифицирует автора почти однозначно — по теме, по стилю, по упомянутым процессам. Из этого следуют два вывода: обезличивание защищает от небрежности, а не от целенаправленного установления авторства; и оно не заменяет ограничение прав доступа, а дополняет его.</w:t>
      </w:r>
    </w:p>
    <w:bookmarkEnd w:id="60"/>
    <w:bookmarkStart w:id="61" w:name="правовой-режим-корпуса-работ"/>
    <w:p>
      <w:pPr>
        <w:pStyle w:val="Heading3"/>
      </w:pPr>
      <w:r>
        <w:t xml:space="preserve">Правовой режим корпуса работ</w:t>
      </w:r>
    </w:p>
    <w:p>
      <w:pPr>
        <w:pStyle w:val="FirstParagraph"/>
      </w:pPr>
      <w:r>
        <w:t xml:space="preserve">Развёрнуто в § 3.8; здесь — что должно быть сделано до запуска, а не после.</w:t>
      </w:r>
    </w:p>
    <w:p>
      <w:pPr>
        <w:pStyle w:val="BodyText"/>
      </w:pPr>
      <w:r>
        <w:rPr>
          <w:bCs/>
          <w:b/>
        </w:rPr>
        <w:t xml:space="preserve">Согласие при вступлении в программу</w:t>
      </w:r>
      <w:r>
        <w:t xml:space="preserve"> с ясным описанием: какие работы могут использоваться, в каком виде (обезличенном для развития системы, атрибутированном для отбора и патентных целей), на какой срок, и как сохраняется указание авторства.</w:t>
      </w:r>
    </w:p>
    <w:p>
      <w:pPr>
        <w:pStyle w:val="BodyText"/>
      </w:pPr>
      <w:r>
        <w:rPr>
          <w:bCs/>
          <w:b/>
        </w:rPr>
        <w:t xml:space="preserve">Два режима хранения</w:t>
      </w:r>
      <w:r>
        <w:t xml:space="preserve"> — содержательный обезличенный и атрибутированный — вводятся с самого начала. Разделение технически несложно на старте и крайне трудоёмко через два потока.</w:t>
      </w:r>
    </w:p>
    <w:p>
      <w:pPr>
        <w:pStyle w:val="BodyText"/>
      </w:pPr>
      <w:r>
        <w:rPr>
          <w:bCs/>
          <w:b/>
        </w:rPr>
        <w:t xml:space="preserve">Атрибуция вкладов</w:t>
      </w:r>
      <w:r>
        <w:t xml:space="preserve"> ведётся построчно, с различением человека и агента (§ 3.6). Если работа участника ложится в основу патентной заявки, это перестаёт быть учётной аккуратностью и становится правовой необходимостью: изобретателем признаётся физическое лицо.</w:t>
      </w:r>
    </w:p>
    <w:bookmarkEnd w:id="61"/>
    <w:bookmarkStart w:id="62" w:name="X5ea16a2fc6ed09c2ddc7dc7d68e0708b3ba55df"/>
    <w:p>
      <w:pPr>
        <w:pStyle w:val="Heading3"/>
      </w:pPr>
      <w:r>
        <w:t xml:space="preserve">Открытый контур и риск разглашения через ответы агентов</w:t>
      </w:r>
    </w:p>
    <w:p>
      <w:pPr>
        <w:pStyle w:val="FirstParagraph"/>
      </w:pPr>
      <w:r>
        <w:t xml:space="preserve">Приём идей от авторов вне программы (§ 4.2 тома I, сценарий С9) создаёт канал, о котором легко забыть: </w:t>
      </w:r>
      <w:r>
        <w:rPr>
          <w:bCs/>
          <w:b/>
        </w:rPr>
        <w:t xml:space="preserve">агент отвечает внешнему человеку и может процитировать внутренний материал</w:t>
      </w:r>
      <w:r>
        <w:t xml:space="preserve">. Не по злому умыслу — просто потому, что извлёк подходящий фрагмент из корпуса.</w:t>
      </w:r>
    </w:p>
    <w:p>
      <w:pPr>
        <w:pStyle w:val="BodyText"/>
      </w:pPr>
      <w:r>
        <w:t xml:space="preserve">Мера прямая: для открытого контура действует </w:t>
      </w:r>
      <w:r>
        <w:rPr>
          <w:bCs/>
          <w:b/>
        </w:rPr>
        <w:t xml:space="preserve">отдельный состав подкорпусов</w:t>
      </w:r>
      <w:r>
        <w:t xml:space="preserve"> — только внешний корпус и методические материалы, без внутренних описаний процессов, без банка задач, без памяти случаев с работами участников программы. Разбор для внешнего автора получается беднее, и это правильно: полный контур — часть того, что даёт участие в программе.</w:t>
      </w:r>
    </w:p>
    <w:p>
      <w:pPr>
        <w:pStyle w:val="BodyText"/>
      </w:pPr>
      <w:r>
        <w:t xml:space="preserve">Дополнительно: выход открытого контура проходит проверку на упоминание внутренних наименований и процессов. Проверка дешёвая (списочная) и снимает основной риск.</w:t>
      </w:r>
    </w:p>
    <w:bookmarkEnd w:id="62"/>
    <w:bookmarkStart w:id="63" w:name="журнал-прогонов"/>
    <w:p>
      <w:pPr>
        <w:pStyle w:val="Heading3"/>
      </w:pPr>
      <w:r>
        <w:t xml:space="preserve">Журнал прогонов</w:t>
      </w:r>
    </w:p>
    <w:p>
      <w:pPr>
        <w:pStyle w:val="FirstParagraph"/>
      </w:pPr>
      <w:r>
        <w:t xml:space="preserve">Журнал содержит полные тексты входов и выходов каждого вызова и потому является самой чувствительной технической частью системы при том, что о нём обычно не думают.</w:t>
      </w:r>
    </w:p>
    <w:p>
      <w:pPr>
        <w:pStyle w:val="BodyText"/>
      </w:pPr>
      <w:r>
        <w:rPr>
          <w:bCs/>
          <w:b/>
        </w:rPr>
        <w:t xml:space="preserve">Срок хранения</w:t>
      </w:r>
      <w:r>
        <w:t xml:space="preserve"> определяется назначением: воспроизводимость заключений и разбор спорных случаев требуют месяцев, а не лет. По истечении срока полные тексты удаляются, метаданные вызова (версии, стоимость, вердикт) сохраняются — этого достаточно для аналитики и недостаточно для восстановления содержания работ.</w:t>
      </w:r>
    </w:p>
    <w:p>
      <w:pPr>
        <w:pStyle w:val="BodyText"/>
      </w:pPr>
      <w:r>
        <w:rPr>
          <w:bCs/>
          <w:b/>
        </w:rPr>
        <w:t xml:space="preserve">Доступ</w:t>
      </w:r>
      <w:r>
        <w:t xml:space="preserve"> — методолог и технический сопровождающий. Не наставник и не экспертный совет: им нужен результат, а не переписка.</w:t>
      </w:r>
    </w:p>
    <w:p>
      <w:pPr>
        <w:pStyle w:val="BodyText"/>
      </w:pPr>
      <w:r>
        <w:rPr>
          <w:bCs/>
          <w:b/>
        </w:rPr>
        <w:t xml:space="preserve">Отдельное хранилище</w:t>
      </w:r>
      <w:r>
        <w:t xml:space="preserve"> с иной политикой резервного копирования (§ 2.4). Помимо технических причин у этого есть режимная: разные сроки хранения проще обеспечить на разных хранилищах, чем выборочным удалением внутри одного.</w:t>
      </w:r>
    </w:p>
    <w:p>
      <w:r>
        <w:br w:type="page"/>
      </w:r>
    </w:p>
    <w:bookmarkEnd w:id="63"/>
    <w:bookmarkEnd w:id="64"/>
    <w:bookmarkStart w:id="71" w:name="операционная-модель-роли-ритмы-мотивация"/>
    <w:p>
      <w:pPr>
        <w:pStyle w:val="Heading2"/>
      </w:pPr>
      <w:r>
        <w:t xml:space="preserve">Операционная модель: роли, ритмы, мотивация</w:t>
      </w:r>
    </w:p>
    <w:bookmarkStart w:id="65" w:name="кто-и-что-делает"/>
    <w:p>
      <w:pPr>
        <w:pStyle w:val="Heading3"/>
      </w:pPr>
      <w:r>
        <w:t xml:space="preserve">Кто и что делает</w:t>
      </w:r>
    </w:p>
    <w:p>
      <w:pPr>
        <w:pStyle w:val="FirstParagraph"/>
      </w:pPr>
      <w:r>
        <w:t xml:space="preserve">Система не работает сама. Ниже — состав людей вокруг неё, с указанием того, чего роль </w:t>
      </w:r>
      <w:r>
        <w:rPr>
          <w:bCs/>
          <w:b/>
        </w:rPr>
        <w:t xml:space="preserve">не</w:t>
      </w:r>
      <w:r>
        <w:t xml:space="preserve"> делает: это важнее перечня обязанностей, поскольку именно смешение ролей разрушает конструкцию.</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Роль</w:t>
            </w:r>
          </w:p>
        </w:tc>
        <w:tc>
          <w:tcPr/>
          <w:p>
            <w:pPr>
              <w:pStyle w:val="Compact"/>
              <w:jc w:val="left"/>
            </w:pPr>
            <w:r>
              <w:t xml:space="preserve">Делает</w:t>
            </w:r>
          </w:p>
        </w:tc>
        <w:tc>
          <w:tcPr/>
          <w:p>
            <w:pPr>
              <w:pStyle w:val="Compact"/>
              <w:jc w:val="left"/>
            </w:pPr>
            <w:r>
              <w:t xml:space="preserve">Не делает</w:t>
            </w:r>
          </w:p>
        </w:tc>
        <w:tc>
          <w:tcPr/>
          <w:p>
            <w:pPr>
              <w:pStyle w:val="Compact"/>
              <w:jc w:val="left"/>
            </w:pPr>
            <w:r>
              <w:t xml:space="preserve">Порядок нагрузки</w:t>
            </w:r>
          </w:p>
        </w:tc>
      </w:tr>
      <w:tr>
        <w:tc>
          <w:tcPr/>
          <w:p>
            <w:pPr>
              <w:pStyle w:val="Compact"/>
              <w:jc w:val="left"/>
            </w:pPr>
            <w:r>
              <w:rPr>
                <w:bCs/>
                <w:b/>
              </w:rPr>
              <w:t xml:space="preserve">Руководитель программы</w:t>
            </w:r>
          </w:p>
        </w:tc>
        <w:tc>
          <w:tcPr/>
          <w:p>
            <w:pPr>
              <w:pStyle w:val="Compact"/>
              <w:jc w:val="left"/>
            </w:pPr>
            <w:r>
              <w:t xml:space="preserve">Исследовательская повестка, приоритеты, связь с организацией, состав ансамбля, лимиты</w:t>
            </w:r>
          </w:p>
        </w:tc>
        <w:tc>
          <w:tcPr/>
          <w:p>
            <w:pPr>
              <w:pStyle w:val="Compact"/>
              <w:jc w:val="left"/>
            </w:pPr>
            <w:r>
              <w:t xml:space="preserve">Не оценивает работы, не подписывает гейты потока</w:t>
            </w:r>
          </w:p>
        </w:tc>
        <w:tc>
          <w:tcPr/>
          <w:p>
            <w:pPr>
              <w:pStyle w:val="Compact"/>
              <w:jc w:val="left"/>
            </w:pPr>
            <w:r>
              <w:t xml:space="preserve">4–6 ч/нед</w:t>
            </w:r>
          </w:p>
        </w:tc>
      </w:tr>
      <w:tr>
        <w:tc>
          <w:tcPr/>
          <w:p>
            <w:pPr>
              <w:pStyle w:val="Compact"/>
              <w:jc w:val="left"/>
            </w:pPr>
            <w:r>
              <w:rPr>
                <w:bCs/>
                <w:b/>
              </w:rPr>
              <w:t xml:space="preserve">Методологический совет</w:t>
            </w:r>
            <w:r>
              <w:t xml:space="preserve"> (3–5 человек)</w:t>
            </w:r>
          </w:p>
        </w:tc>
        <w:tc>
          <w:tcPr/>
          <w:p>
            <w:pPr>
              <w:pStyle w:val="Compact"/>
              <w:jc w:val="left"/>
            </w:pPr>
            <w:r>
              <w:t xml:space="preserve">Владеет промптами, рубриками и матрицами весов; ведёт регрессионный набор; ежегодно разбирает выборку работ вручную</w:t>
            </w:r>
          </w:p>
        </w:tc>
        <w:tc>
          <w:tcPr/>
          <w:p>
            <w:pPr>
              <w:pStyle w:val="Compact"/>
              <w:jc w:val="left"/>
            </w:pPr>
            <w:r>
              <w:t xml:space="preserve">Не участвует в оценке конкретных работ потока — иначе теряет независимость от собственных рубрик</w:t>
            </w:r>
          </w:p>
        </w:tc>
        <w:tc>
          <w:tcPr/>
          <w:p>
            <w:pPr>
              <w:pStyle w:val="Compact"/>
              <w:jc w:val="left"/>
            </w:pPr>
            <w:r>
              <w:t xml:space="preserve">6–10 ч/нед на совет</w:t>
            </w:r>
          </w:p>
        </w:tc>
      </w:tr>
      <w:tr>
        <w:tc>
          <w:tcPr/>
          <w:p>
            <w:pPr>
              <w:pStyle w:val="Compact"/>
              <w:jc w:val="left"/>
            </w:pPr>
            <w:r>
              <w:rPr>
                <w:bCs/>
                <w:b/>
              </w:rPr>
              <w:t xml:space="preserve">Экспертный совет</w:t>
            </w:r>
          </w:p>
        </w:tc>
        <w:tc>
          <w:tcPr/>
          <w:p>
            <w:pPr>
              <w:pStyle w:val="Compact"/>
              <w:jc w:val="left"/>
            </w:pPr>
            <w:r>
              <w:t xml:space="preserve">Консультации по проектным работам, подпись гейтов G5–G8, решение о предфорумном отборе</w:t>
            </w:r>
          </w:p>
        </w:tc>
        <w:tc>
          <w:tcPr/>
          <w:p>
            <w:pPr>
              <w:pStyle w:val="Compact"/>
              <w:jc w:val="left"/>
            </w:pPr>
            <w:r>
              <w:t xml:space="preserve">Не читает карточки идей и эссе ранних этапов</w:t>
            </w:r>
          </w:p>
        </w:tc>
        <w:tc>
          <w:tcPr/>
          <w:p>
            <w:pPr>
              <w:pStyle w:val="Compact"/>
              <w:jc w:val="left"/>
            </w:pPr>
            <w:r>
              <w:t xml:space="preserve">2–3 ч/нед + сессии</w:t>
            </w:r>
          </w:p>
        </w:tc>
      </w:tr>
      <w:tr>
        <w:tc>
          <w:tcPr/>
          <w:p>
            <w:pPr>
              <w:pStyle w:val="Compact"/>
              <w:jc w:val="left"/>
            </w:pPr>
            <w:r>
              <w:rPr>
                <w:bCs/>
                <w:b/>
              </w:rPr>
              <w:t xml:space="preserve">Команда управления знаниями</w:t>
            </w:r>
            <w:r>
              <w:t xml:space="preserve"> (1–2 человека)</w:t>
            </w:r>
          </w:p>
        </w:tc>
        <w:tc>
          <w:tcPr/>
          <w:p>
            <w:pPr>
              <w:pStyle w:val="Compact"/>
              <w:jc w:val="left"/>
            </w:pPr>
            <w:r>
              <w:t xml:space="preserve">Ведёт корпус, актуализирует нормативный подкорпус, собирает условия смерти, отбирает образцы в память случаев</w:t>
            </w:r>
          </w:p>
        </w:tc>
        <w:tc>
          <w:tcPr/>
          <w:p>
            <w:pPr>
              <w:pStyle w:val="Compact"/>
              <w:jc w:val="left"/>
            </w:pPr>
            <w:r>
              <w:t xml:space="preserve">Не меняет промпты и рубрики</w:t>
            </w:r>
          </w:p>
        </w:tc>
        <w:tc>
          <w:tcPr/>
          <w:p>
            <w:pPr>
              <w:pStyle w:val="Compact"/>
              <w:jc w:val="left"/>
            </w:pPr>
            <w:r>
              <w:t xml:space="preserve">20–30 ч/нед</w:t>
            </w:r>
          </w:p>
        </w:tc>
      </w:tr>
      <w:tr>
        <w:tc>
          <w:tcPr/>
          <w:p>
            <w:pPr>
              <w:pStyle w:val="Compact"/>
              <w:jc w:val="left"/>
            </w:pPr>
            <w:r>
              <w:rPr>
                <w:bCs/>
                <w:b/>
              </w:rPr>
              <w:t xml:space="preserve">Наставник НСПК</w:t>
            </w:r>
          </w:p>
        </w:tc>
        <w:tc>
          <w:tcPr/>
          <w:p>
            <w:pPr>
              <w:pStyle w:val="Compact"/>
              <w:jc w:val="left"/>
            </w:pPr>
            <w:r>
              <w:t xml:space="preserve">Разбор с закреплёнными участниками, подпись гейтов до G4, неудобные вопросы из опыта</w:t>
            </w:r>
          </w:p>
        </w:tc>
        <w:tc>
          <w:tcPr/>
          <w:p>
            <w:pPr>
              <w:pStyle w:val="Compact"/>
              <w:jc w:val="left"/>
            </w:pPr>
            <w:r>
              <w:t xml:space="preserve">Не пересказывает замечания агентов, не проверяет то, что проверяется формально</w:t>
            </w:r>
          </w:p>
        </w:tc>
        <w:tc>
          <w:tcPr/>
          <w:p>
            <w:pPr>
              <w:pStyle w:val="Compact"/>
              <w:jc w:val="left"/>
            </w:pPr>
            <w:r>
              <w:t xml:space="preserve">3–5 ч/нед на 5–8 участников</w:t>
            </w:r>
          </w:p>
        </w:tc>
      </w:tr>
      <w:tr>
        <w:tc>
          <w:tcPr/>
          <w:p>
            <w:pPr>
              <w:pStyle w:val="Compact"/>
              <w:jc w:val="left"/>
            </w:pPr>
            <w:r>
              <w:rPr>
                <w:bCs/>
                <w:b/>
              </w:rPr>
              <w:t xml:space="preserve">Технический сопровождающий</w:t>
            </w:r>
          </w:p>
        </w:tc>
        <w:tc>
          <w:tcPr/>
          <w:p>
            <w:pPr>
              <w:pStyle w:val="Compact"/>
              <w:jc w:val="left"/>
            </w:pPr>
            <w:r>
              <w:t xml:space="preserve">Платформа, наблюдаемость, стоимость, версии моделей</w:t>
            </w:r>
          </w:p>
        </w:tc>
        <w:tc>
          <w:tcPr/>
          <w:p>
            <w:pPr>
              <w:pStyle w:val="Compact"/>
              <w:jc w:val="left"/>
            </w:pPr>
            <w:r>
              <w:t xml:space="preserve">Не решает, что считать хорошей работой</w:t>
            </w:r>
          </w:p>
        </w:tc>
        <w:tc>
          <w:tcPr/>
          <w:p>
            <w:pPr>
              <w:pStyle w:val="Compact"/>
              <w:jc w:val="left"/>
            </w:pPr>
            <w:r>
              <w:t xml:space="preserve">10–20 ч/нед</w:t>
            </w:r>
          </w:p>
        </w:tc>
      </w:tr>
    </w:tbl>
    <w:p>
      <w:pPr>
        <w:pStyle w:val="BodyText"/>
      </w:pPr>
      <w:r>
        <w:t xml:space="preserve">Две роли новые для организации и потому требуют отдельного решения о том, кто их занимает.</w:t>
      </w:r>
    </w:p>
    <w:p>
      <w:pPr>
        <w:pStyle w:val="BodyText"/>
      </w:pPr>
      <w:r>
        <w:rPr>
          <w:bCs/>
          <w:b/>
        </w:rPr>
        <w:t xml:space="preserve">Методологический совет</w:t>
      </w:r>
      <w:r>
        <w:t xml:space="preserve"> — владелец того, что в этой системе заменяет методические указания. Его продукт — промпты, рубрики и веса, то есть формализованное представление о том, что считается хорошо выполненной работой. Поручать это разработчику неверно: он сделает то, что удобно исполнять, а не то, что развивает. Поручать одному человеку рискованно: рубрики отражают его личные представления без внешнего критерия.</w:t>
      </w:r>
    </w:p>
    <w:p>
      <w:pPr>
        <w:pStyle w:val="BodyText"/>
      </w:pPr>
      <w:r>
        <w:rPr>
          <w:bCs/>
          <w:b/>
        </w:rPr>
        <w:t xml:space="preserve">Команда управления знаниями</w:t>
      </w:r>
      <w:r>
        <w:t xml:space="preserve"> — самая недооценённая роль. Именно она определяет качество работы всех предметных агентов (§ 2.5), и именно её отсутствие превращает систему в генератор правдоподобного текста. Если в проекте не находится человека на эту роль, запускать полный контур не следует.</w:t>
      </w:r>
    </w:p>
    <w:bookmarkEnd w:id="65"/>
    <w:bookmarkStart w:id="66" w:name="X8acdd43a9eda716a93a81249f511cb58da9d631"/>
    <w:p>
      <w:pPr>
        <w:pStyle w:val="Heading3"/>
      </w:pPr>
      <w:r>
        <w:t xml:space="preserve">Трудоёмкость: что меняется в работе наставника</w:t>
      </w:r>
    </w:p>
    <w:p>
      <w:pPr>
        <w:pStyle w:val="FirstParagraph"/>
      </w:pPr>
      <w:r>
        <w:t xml:space="preserve">Главный эффект системы для наставника — не сокращение часов, а </w:t>
      </w:r>
      <w:r>
        <w:rPr>
          <w:bCs/>
          <w:b/>
        </w:rPr>
        <w:t xml:space="preserve">перераспределение</w:t>
      </w:r>
      <w:r>
        <w:t xml:space="preserve">. Считать надо именно так, иначе обещание экономии не сбудется и доверие к системе пропадёт.</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Что</w:t>
            </w:r>
          </w:p>
        </w:tc>
        <w:tc>
          <w:tcPr/>
          <w:p>
            <w:pPr>
              <w:pStyle w:val="Compact"/>
              <w:jc w:val="left"/>
            </w:pPr>
            <w:r>
              <w:t xml:space="preserve">Без системы</w:t>
            </w:r>
          </w:p>
        </w:tc>
        <w:tc>
          <w:tcPr/>
          <w:p>
            <w:pPr>
              <w:pStyle w:val="Compact"/>
              <w:jc w:val="left"/>
            </w:pPr>
            <w:r>
              <w:t xml:space="preserve">С системой</w:t>
            </w:r>
          </w:p>
        </w:tc>
      </w:tr>
      <w:tr>
        <w:tc>
          <w:tcPr/>
          <w:p>
            <w:pPr>
              <w:pStyle w:val="Compact"/>
              <w:jc w:val="left"/>
            </w:pPr>
            <w:r>
              <w:t xml:space="preserve">Проверка карточки идеи</w:t>
            </w:r>
          </w:p>
        </w:tc>
        <w:tc>
          <w:tcPr/>
          <w:p>
            <w:pPr>
              <w:pStyle w:val="Compact"/>
              <w:jc w:val="left"/>
            </w:pPr>
            <w:r>
              <w:t xml:space="preserve">15–20 мин: прочитать, понять, сформулировать замечания</w:t>
            </w:r>
          </w:p>
        </w:tc>
        <w:tc>
          <w:tcPr/>
          <w:p>
            <w:pPr>
              <w:pStyle w:val="Compact"/>
              <w:jc w:val="left"/>
            </w:pPr>
            <w:r>
              <w:t xml:space="preserve">0: до наставника доходят только прошедшие короткий проход</w:t>
            </w:r>
          </w:p>
        </w:tc>
      </w:tr>
      <w:tr>
        <w:tc>
          <w:tcPr/>
          <w:p>
            <w:pPr>
              <w:pStyle w:val="Compact"/>
              <w:jc w:val="left"/>
            </w:pPr>
            <w:r>
              <w:t xml:space="preserve">Разбор эссе</w:t>
            </w:r>
          </w:p>
        </w:tc>
        <w:tc>
          <w:tcPr/>
          <w:p>
            <w:pPr>
              <w:pStyle w:val="Compact"/>
              <w:jc w:val="left"/>
            </w:pPr>
            <w:r>
              <w:t xml:space="preserve">40–60 мин, из них половина — на поиск логических разрывов</w:t>
            </w:r>
          </w:p>
        </w:tc>
        <w:tc>
          <w:tcPr/>
          <w:p>
            <w:pPr>
              <w:pStyle w:val="Compact"/>
              <w:jc w:val="left"/>
            </w:pPr>
            <w:r>
              <w:t xml:space="preserve">20–25 мин: разрывы предъявлены, дельта версий видна</w:t>
            </w:r>
          </w:p>
        </w:tc>
      </w:tr>
      <w:tr>
        <w:tc>
          <w:tcPr/>
          <w:p>
            <w:pPr>
              <w:pStyle w:val="Compact"/>
              <w:jc w:val="left"/>
            </w:pPr>
            <w:r>
              <w:t xml:space="preserve">Подготовка ко встрече</w:t>
            </w:r>
          </w:p>
        </w:tc>
        <w:tc>
          <w:tcPr/>
          <w:p>
            <w:pPr>
              <w:pStyle w:val="Compact"/>
              <w:jc w:val="left"/>
            </w:pPr>
            <w:r>
              <w:t xml:space="preserve">15 мин, обычно перед самой встречей</w:t>
            </w:r>
          </w:p>
        </w:tc>
        <w:tc>
          <w:tcPr/>
          <w:p>
            <w:pPr>
              <w:pStyle w:val="Compact"/>
              <w:jc w:val="left"/>
            </w:pPr>
            <w:r>
              <w:t xml:space="preserve">5 мин: материал собран, один вопрос предложен</w:t>
            </w:r>
          </w:p>
        </w:tc>
      </w:tr>
      <w:tr>
        <w:tc>
          <w:tcPr/>
          <w:p>
            <w:pPr>
              <w:pStyle w:val="Compact"/>
              <w:jc w:val="left"/>
            </w:pPr>
            <w:r>
              <w:t xml:space="preserve">Сама встреча</w:t>
            </w:r>
          </w:p>
        </w:tc>
        <w:tc>
          <w:tcPr/>
          <w:p>
            <w:pPr>
              <w:pStyle w:val="Compact"/>
              <w:jc w:val="left"/>
            </w:pPr>
            <w:r>
              <w:t xml:space="preserve">30–40 мин, значительная часть — пересказ замечаний</w:t>
            </w:r>
          </w:p>
        </w:tc>
        <w:tc>
          <w:tcPr/>
          <w:p>
            <w:pPr>
              <w:pStyle w:val="Compact"/>
              <w:jc w:val="left"/>
            </w:pPr>
            <w:r>
              <w:t xml:space="preserve">30–40 мин, целиком на содержание</w:t>
            </w:r>
          </w:p>
        </w:tc>
      </w:tr>
      <w:tr>
        <w:tc>
          <w:tcPr/>
          <w:p>
            <w:pPr>
              <w:pStyle w:val="Compact"/>
              <w:jc w:val="left"/>
            </w:pPr>
            <w:r>
              <w:t xml:space="preserve">Отслеживание роста участника</w:t>
            </w:r>
          </w:p>
        </w:tc>
        <w:tc>
          <w:tcPr/>
          <w:p>
            <w:pPr>
              <w:pStyle w:val="Compact"/>
              <w:jc w:val="left"/>
            </w:pPr>
            <w:r>
              <w:t xml:space="preserve">Фактически не ведётся</w:t>
            </w:r>
          </w:p>
        </w:tc>
        <w:tc>
          <w:tcPr/>
          <w:p>
            <w:pPr>
              <w:pStyle w:val="Compact"/>
              <w:jc w:val="left"/>
            </w:pPr>
            <w:r>
              <w:t xml:space="preserve">Профиль ведётся, наставник его читает</w:t>
            </w:r>
          </w:p>
        </w:tc>
      </w:tr>
    </w:tbl>
    <w:p>
      <w:pPr>
        <w:pStyle w:val="BodyText"/>
      </w:pPr>
      <w:r>
        <w:t xml:space="preserve">Суммарно на одного участника за цикл выходит сопоставимое или несколько меньшее время, но структура иная: исчезает механическая проверка, появляется работа с человеком. Это и следует обещать. Обещание «сэкономим вам половину времени» неверно и подорвёт доверие на втором месяце.</w:t>
      </w:r>
    </w:p>
    <w:bookmarkEnd w:id="66"/>
    <w:bookmarkStart w:id="67" w:name="ритмы"/>
    <w:p>
      <w:pPr>
        <w:pStyle w:val="Heading3"/>
      </w:pPr>
      <w:r>
        <w:t xml:space="preserve">Ритмы</w:t>
      </w:r>
    </w:p>
    <w:p>
      <w:pPr>
        <w:pStyle w:val="FirstParagraph"/>
      </w:pPr>
      <w:r>
        <w:t xml:space="preserve">Система живёт в трёх наложенных ритмах, и их не следует сводить к одному.</w:t>
      </w:r>
    </w:p>
    <w:p>
      <w:pPr>
        <w:pStyle w:val="BodyText"/>
      </w:pPr>
      <w:r>
        <w:rPr>
          <w:bCs/>
          <w:b/>
        </w:rPr>
        <w:t xml:space="preserve">Ритм работы</w:t>
      </w:r>
      <w:r>
        <w:t xml:space="preserve"> — девять стадий созревания идеи (глава 5 тома I). Сроков не имеет: стадии обязательны, длительность определяется задачей.</w:t>
      </w:r>
    </w:p>
    <w:p>
      <w:pPr>
        <w:pStyle w:val="BodyText"/>
      </w:pPr>
      <w:r>
        <w:rPr>
          <w:bCs/>
          <w:b/>
        </w:rPr>
        <w:t xml:space="preserve">Ритм программы</w:t>
      </w:r>
      <w:r>
        <w:t xml:space="preserve"> — годовой цикл с шестью контрольными точками и девятью этапами, сопоставление с ритмом работы дано в § 4.5 тома I. Он задаёт сроки, и на стыке двух ритмов возникает главное операционное напряжение: контрольная точка наступает, а работа не созрела. Правило разрешения: </w:t>
      </w:r>
      <w:r>
        <w:rPr>
          <w:bCs/>
          <w:b/>
        </w:rPr>
        <w:t xml:space="preserve">контрольная точка фиксирует состояние, а не требует результата</w:t>
      </w:r>
      <w:r>
        <w:t xml:space="preserve">. Участник, честно дошедший до стадии противоречия и не дальше, проходит контрольную точку с этим результатом; участник, предъявивший проектное обоснование без пройденного отрицания, — не проходит.</w:t>
      </w:r>
    </w:p>
    <w:p>
      <w:pPr>
        <w:pStyle w:val="BodyText"/>
      </w:pPr>
      <w:r>
        <w:rPr>
          <w:bCs/>
          <w:b/>
        </w:rPr>
        <w:t xml:space="preserve">Ритм сопровождения</w:t>
      </w:r>
      <w:r>
        <w:t xml:space="preserve"> — операции, не привязанные ни к работе, ни к участнику:</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Операция</w:t>
            </w:r>
          </w:p>
        </w:tc>
        <w:tc>
          <w:tcPr/>
          <w:p>
            <w:pPr>
              <w:pStyle w:val="Compact"/>
              <w:jc w:val="left"/>
            </w:pPr>
            <w:r>
              <w:t xml:space="preserve">Периодичность</w:t>
            </w:r>
          </w:p>
        </w:tc>
        <w:tc>
          <w:tcPr/>
          <w:p>
            <w:pPr>
              <w:pStyle w:val="Compact"/>
              <w:jc w:val="left"/>
            </w:pPr>
            <w:r>
              <w:t xml:space="preserve">Кто</w:t>
            </w:r>
          </w:p>
        </w:tc>
      </w:tr>
      <w:tr>
        <w:tc>
          <w:tcPr/>
          <w:p>
            <w:pPr>
              <w:pStyle w:val="Compact"/>
              <w:jc w:val="left"/>
            </w:pPr>
            <w:r>
              <w:t xml:space="preserve">Обход поля скаутом, проверка триггеров воскрешения</w:t>
            </w:r>
          </w:p>
        </w:tc>
        <w:tc>
          <w:tcPr/>
          <w:p>
            <w:pPr>
              <w:pStyle w:val="Compact"/>
              <w:jc w:val="left"/>
            </w:pPr>
            <w:r>
              <w:t xml:space="preserve">Раз в 2 недели</w:t>
            </w:r>
          </w:p>
        </w:tc>
        <w:tc>
          <w:tcPr/>
          <w:p>
            <w:pPr>
              <w:pStyle w:val="Compact"/>
              <w:jc w:val="left"/>
            </w:pPr>
            <w:r>
              <w:t xml:space="preserve">A-03 + управление знаниями</w:t>
            </w:r>
          </w:p>
        </w:tc>
      </w:tr>
      <w:tr>
        <w:tc>
          <w:tcPr/>
          <w:p>
            <w:pPr>
              <w:pStyle w:val="Compact"/>
              <w:jc w:val="left"/>
            </w:pPr>
            <w:r>
              <w:t xml:space="preserve">Актуализация нормативного подкорпуса</w:t>
            </w:r>
          </w:p>
        </w:tc>
        <w:tc>
          <w:tcPr/>
          <w:p>
            <w:pPr>
              <w:pStyle w:val="Compact"/>
              <w:jc w:val="left"/>
            </w:pPr>
            <w:r>
              <w:t xml:space="preserve">Ежемесячно</w:t>
            </w:r>
          </w:p>
        </w:tc>
        <w:tc>
          <w:tcPr/>
          <w:p>
            <w:pPr>
              <w:pStyle w:val="Compact"/>
              <w:jc w:val="left"/>
            </w:pPr>
            <w:r>
              <w:t xml:space="preserve">Управление знаниями</w:t>
            </w:r>
          </w:p>
        </w:tc>
      </w:tr>
      <w:tr>
        <w:tc>
          <w:tcPr/>
          <w:p>
            <w:pPr>
              <w:pStyle w:val="Compact"/>
              <w:jc w:val="left"/>
            </w:pPr>
            <w:r>
              <w:t xml:space="preserve">Разбор расхождений между оценками агентов</w:t>
            </w:r>
          </w:p>
        </w:tc>
        <w:tc>
          <w:tcPr/>
          <w:p>
            <w:pPr>
              <w:pStyle w:val="Compact"/>
              <w:jc w:val="left"/>
            </w:pPr>
            <w:r>
              <w:t xml:space="preserve">Еженедельно</w:t>
            </w:r>
          </w:p>
        </w:tc>
        <w:tc>
          <w:tcPr/>
          <w:p>
            <w:pPr>
              <w:pStyle w:val="Compact"/>
              <w:jc w:val="left"/>
            </w:pPr>
            <w:r>
              <w:t xml:space="preserve">Методолог</w:t>
            </w:r>
          </w:p>
        </w:tc>
      </w:tr>
      <w:tr>
        <w:tc>
          <w:tcPr/>
          <w:p>
            <w:pPr>
              <w:pStyle w:val="Compact"/>
              <w:jc w:val="left"/>
            </w:pPr>
            <w:r>
              <w:t xml:space="preserve">Прогон регрессионного набора</w:t>
            </w:r>
          </w:p>
        </w:tc>
        <w:tc>
          <w:tcPr/>
          <w:p>
            <w:pPr>
              <w:pStyle w:val="Compact"/>
              <w:jc w:val="left"/>
            </w:pPr>
            <w:r>
              <w:t xml:space="preserve">При каждом изменении промпта</w:t>
            </w:r>
          </w:p>
        </w:tc>
        <w:tc>
          <w:tcPr/>
          <w:p>
            <w:pPr>
              <w:pStyle w:val="Compact"/>
              <w:jc w:val="left"/>
            </w:pPr>
            <w:r>
              <w:t xml:space="preserve">Методолог</w:t>
            </w:r>
          </w:p>
        </w:tc>
      </w:tr>
      <w:tr>
        <w:tc>
          <w:tcPr/>
          <w:p>
            <w:pPr>
              <w:pStyle w:val="Compact"/>
              <w:jc w:val="left"/>
            </w:pPr>
            <w:r>
              <w:t xml:space="preserve">Контроль дрейфа после смены версии модели</w:t>
            </w:r>
          </w:p>
        </w:tc>
        <w:tc>
          <w:tcPr/>
          <w:p>
            <w:pPr>
              <w:pStyle w:val="Compact"/>
              <w:jc w:val="left"/>
            </w:pPr>
            <w:r>
              <w:t xml:space="preserve">При обновлении</w:t>
            </w:r>
          </w:p>
        </w:tc>
        <w:tc>
          <w:tcPr/>
          <w:p>
            <w:pPr>
              <w:pStyle w:val="Compact"/>
              <w:jc w:val="left"/>
            </w:pPr>
            <w:r>
              <w:t xml:space="preserve">Технический сопровождающий</w:t>
            </w:r>
          </w:p>
        </w:tc>
      </w:tr>
      <w:tr>
        <w:tc>
          <w:tcPr/>
          <w:p>
            <w:pPr>
              <w:pStyle w:val="Compact"/>
              <w:jc w:val="left"/>
            </w:pPr>
            <w:r>
              <w:rPr>
                <w:bCs/>
                <w:b/>
              </w:rPr>
              <w:t xml:space="preserve">Ручной разбор выборки работ без обращения к оценкам агентов</w:t>
            </w:r>
          </w:p>
        </w:tc>
        <w:tc>
          <w:tcPr/>
          <w:p>
            <w:pPr>
              <w:pStyle w:val="Compact"/>
              <w:jc w:val="left"/>
            </w:pPr>
            <w:r>
              <w:t xml:space="preserve">Ежегодно</w:t>
            </w:r>
          </w:p>
        </w:tc>
        <w:tc>
          <w:tcPr/>
          <w:p>
            <w:pPr>
              <w:pStyle w:val="Compact"/>
              <w:jc w:val="left"/>
            </w:pPr>
            <w:r>
              <w:t xml:space="preserve">Методологический совет</w:t>
            </w:r>
          </w:p>
        </w:tc>
      </w:tr>
      <w:tr>
        <w:tc>
          <w:tcPr/>
          <w:p>
            <w:pPr>
              <w:pStyle w:val="Compact"/>
              <w:jc w:val="left"/>
            </w:pPr>
            <w:r>
              <w:t xml:space="preserve">Пересмотр матриц весов и рубрик</w:t>
            </w:r>
          </w:p>
        </w:tc>
        <w:tc>
          <w:tcPr/>
          <w:p>
            <w:pPr>
              <w:pStyle w:val="Compact"/>
              <w:jc w:val="left"/>
            </w:pPr>
            <w:r>
              <w:t xml:space="preserve">Раз в цикл или по накоплении отклонений</w:t>
            </w:r>
          </w:p>
        </w:tc>
        <w:tc>
          <w:tcPr/>
          <w:p>
            <w:pPr>
              <w:pStyle w:val="Compact"/>
              <w:jc w:val="left"/>
            </w:pPr>
            <w:r>
              <w:t xml:space="preserve">Методологический совет</w:t>
            </w:r>
          </w:p>
        </w:tc>
      </w:tr>
    </w:tbl>
    <w:p>
      <w:pPr>
        <w:pStyle w:val="BodyText"/>
      </w:pPr>
      <w:r>
        <w:t xml:space="preserve">Выделенная строка — единственный внешний критерий, которым система располагает (§ 3.7). Без неё замкнутый цикл обучения ничем не ограничен. Объём небольшой: двадцать–тридцать работ в год, разобранных людьми вслепую, с последующим сопоставлением. Пропуск этой процедуры не даёт немедленных последствий и потому пропускается легче всего — что и делает её первым кандидатом на закрепление в регламенте.</w:t>
      </w:r>
    </w:p>
    <w:bookmarkEnd w:id="67"/>
    <w:bookmarkStart w:id="68" w:name="мотивация"/>
    <w:p>
      <w:pPr>
        <w:pStyle w:val="Heading3"/>
      </w:pPr>
      <w:r>
        <w:t xml:space="preserve">Мотивация</w:t>
      </w:r>
    </w:p>
    <w:p>
      <w:pPr>
        <w:pStyle w:val="FirstParagraph"/>
      </w:pPr>
      <w:r>
        <w:t xml:space="preserve">Здесь система особенно уязвима: неверно устроенное вознаграждение разрушает её быстрее любого технического дефекта.</w:t>
      </w:r>
    </w:p>
    <w:p>
      <w:pPr>
        <w:pStyle w:val="BodyText"/>
      </w:pPr>
      <w:r>
        <w:rPr>
          <w:bCs/>
          <w:b/>
        </w:rPr>
        <w:t xml:space="preserve">Чего нельзя премировать.</w:t>
      </w:r>
    </w:p>
    <w:p>
      <w:pPr>
        <w:pStyle w:val="BodyText"/>
      </w:pPr>
      <w:r>
        <w:rPr>
          <w:iCs/>
          <w:i/>
        </w:rPr>
        <w:t xml:space="preserve">Прохождение гейтов.</w:t>
      </w:r>
      <w:r>
        <w:t xml:space="preserve"> Организация, платящая за пройденные гейты, получит имитацию — быстро, надёжно и без злого умысла: люди будут подгонять работы под рубрики, что технически несложно и морально необременительно.</w:t>
      </w:r>
    </w:p>
    <w:p>
      <w:pPr>
        <w:pStyle w:val="BodyText"/>
      </w:pPr>
      <w:r>
        <w:rPr>
          <w:iCs/>
          <w:i/>
        </w:rPr>
        <w:t xml:space="preserve">Число поданных идей.</w:t>
      </w:r>
      <w:r>
        <w:t xml:space="preserve"> Даёт поток мусора и перегружает контур, который и так узок.</w:t>
      </w:r>
    </w:p>
    <w:p>
      <w:pPr>
        <w:pStyle w:val="BodyText"/>
      </w:pPr>
      <w:r>
        <w:rPr>
          <w:iCs/>
          <w:i/>
        </w:rPr>
        <w:t xml:space="preserve">Высокие индексы участников для наставника.</w:t>
      </w:r>
      <w:r>
        <w:t xml:space="preserve"> Превращает наставника в адвоката подопечных и лишает систему честной обратной связи.</w:t>
      </w:r>
    </w:p>
    <w:p>
      <w:pPr>
        <w:pStyle w:val="BodyText"/>
      </w:pPr>
      <w:r>
        <w:rPr>
          <w:bCs/>
          <w:b/>
        </w:rPr>
        <w:t xml:space="preserve">Что премировать стоит.</w:t>
      </w:r>
    </w:p>
    <w:p>
      <w:pPr>
        <w:pStyle w:val="BodyText"/>
      </w:pPr>
      <w:r>
        <w:rPr>
          <w:iCs/>
          <w:i/>
        </w:rPr>
        <w:t xml:space="preserve">Качество работы стадий</w:t>
      </w:r>
      <w:r>
        <w:t xml:space="preserve"> — по оценкам выполненности, а не по судьбе идеи. Идея может погибнуть на S4 при безупречно выполненной работе S1–S3, и это хороший результат.</w:t>
      </w:r>
    </w:p>
    <w:p>
      <w:pPr>
        <w:pStyle w:val="BodyText"/>
      </w:pPr>
      <w:r>
        <w:rPr>
          <w:iCs/>
          <w:i/>
        </w:rPr>
        <w:t xml:space="preserve">Содержательные возражения, высказанные чужим работам.</w:t>
      </w:r>
      <w:r>
        <w:t xml:space="preserve"> Метрика прямая: доля возражений, повлёкших изменение конструкции. Это единственный известный способ сделать критику социально выгодной, а не дорогой (§ 1.1 тома I).</w:t>
      </w:r>
    </w:p>
    <w:p>
      <w:pPr>
        <w:pStyle w:val="BodyText"/>
      </w:pPr>
      <w:r>
        <w:rPr>
          <w:iCs/>
          <w:i/>
        </w:rPr>
        <w:t xml:space="preserve">Обнаружение тупика на ранней стадии.</w:t>
      </w:r>
      <w:r>
        <w:t xml:space="preserve"> Закрытая на S1 неизобретательская задача экономит организации месяцы; вклад того, кто это установил, должен быть виден.</w:t>
      </w:r>
    </w:p>
    <w:p>
      <w:pPr>
        <w:pStyle w:val="BodyText"/>
      </w:pPr>
      <w:r>
        <w:rPr>
          <w:iCs/>
          <w:i/>
        </w:rPr>
        <w:t xml:space="preserve">Пополнение корпуса условиями смерти.</w:t>
      </w:r>
      <w:r>
        <w:t xml:space="preserve"> Работа скучная, невидимая и определяющая качество всей системы.</w:t>
      </w:r>
    </w:p>
    <w:p>
      <w:pPr>
        <w:pStyle w:val="BodyText"/>
      </w:pPr>
      <w:r>
        <w:rPr>
          <w:bCs/>
          <w:b/>
        </w:rPr>
        <w:t xml:space="preserve">Отдельный вопрос — наставники.</w:t>
      </w:r>
      <w:r>
        <w:t xml:space="preserve"> По мере того как система снимает с них рутину, их работа становится менее заметной: раньше был объём проверенных страниц, теперь — разговор. Если признание привязано к объёму, наставники окажутся в проигрыше от внедрения и будут ему сопротивляться, причём обоснованно. Мера: перенести признание на наблюдаемый рост участников (динамика индексов при растущей самостоятельности) и на оценку участниками уместности разбора.</w:t>
      </w:r>
    </w:p>
    <w:bookmarkEnd w:id="68"/>
    <w:bookmarkStart w:id="69" w:name="открытый-контур"/>
    <w:p>
      <w:pPr>
        <w:pStyle w:val="Heading3"/>
      </w:pPr>
      <w:r>
        <w:t xml:space="preserve">Открытый контур</w:t>
      </w:r>
    </w:p>
    <w:p>
      <w:pPr>
        <w:pStyle w:val="FirstParagraph"/>
      </w:pPr>
      <w:r>
        <w:t xml:space="preserve">Приём идей от авторов вне программы — стратегически самая ценная часть операционной модели (§ 4.2 тома I, сценарий С9). Правила его работы:</w:t>
      </w:r>
    </w:p>
    <w:p>
      <w:pPr>
        <w:pStyle w:val="BodyText"/>
      </w:pPr>
      <w:r>
        <w:rPr>
          <w:bCs/>
          <w:b/>
        </w:rPr>
        <w:t xml:space="preserve">Что получает автор.</w:t>
      </w:r>
      <w:r>
        <w:t xml:space="preserve"> Короткий проход: разбор механизма, проверка новизны, определённость адресата, оценка по шкале с указанием, что отделяет работу от следующего уровня, и один вопрос. Не консультация, не сопровождение, не обещание.</w:t>
      </w:r>
    </w:p>
    <w:p>
      <w:pPr>
        <w:pStyle w:val="BodyText"/>
      </w:pPr>
      <w:r>
        <w:rPr>
          <w:bCs/>
          <w:b/>
        </w:rPr>
        <w:t xml:space="preserve">Что получает организация.</w:t>
      </w:r>
      <w:r>
        <w:t xml:space="preserve"> Поток кандидатов, отобранный не по резюме и не по учебному заведению, а по мышлению. Это и есть смысл контура: искать не студентов, а способ думать.</w:t>
      </w:r>
    </w:p>
    <w:p>
      <w:pPr>
        <w:pStyle w:val="BodyText"/>
      </w:pPr>
      <w:r>
        <w:rPr>
          <w:bCs/>
          <w:b/>
        </w:rPr>
        <w:t xml:space="preserve">Ограничения нагрузки.</w:t>
      </w:r>
      <w:r>
        <w:t xml:space="preserve"> Только короткий проход; лимит обращений на автора в месяц; отдельный состав подкорпусов (§ 4.6); отсутствие человеческого разбора — иначе контур немедленно съест время наставников, и от него откажутся.</w:t>
      </w:r>
    </w:p>
    <w:p>
      <w:pPr>
        <w:pStyle w:val="BodyText"/>
      </w:pPr>
      <w:r>
        <w:rPr>
          <w:bCs/>
          <w:b/>
        </w:rPr>
        <w:t xml:space="preserve">Переход в программу.</w:t>
      </w:r>
      <w:r>
        <w:t xml:space="preserve"> Автор, чьи работы устойчиво проходят короткий проход с высокой оценкой механизма, попадает в поле зрения команды. Решение о приглашении принимает человек, читая работы, а не индексы.</w:t>
      </w:r>
    </w:p>
    <w:bookmarkEnd w:id="69"/>
    <w:bookmarkStart w:id="70" w:name="первые-сто-дней"/>
    <w:p>
      <w:pPr>
        <w:pStyle w:val="Heading3"/>
      </w:pPr>
      <w:r>
        <w:t xml:space="preserve">Первые сто дней</w:t>
      </w:r>
    </w:p>
    <w:p>
      <w:pPr>
        <w:pStyle w:val="FirstParagraph"/>
      </w:pPr>
      <w:r>
        <w:t xml:space="preserve">Порядок запуска определяется одним соображением: </w:t>
      </w:r>
      <w:r>
        <w:rPr>
          <w:bCs/>
          <w:b/>
        </w:rPr>
        <w:t xml:space="preserve">корпус важнее платформы</w:t>
      </w:r>
      <w:r>
        <w:t xml:space="preserve">. Система с посредственной оркестрацией и хорошим корпусом даёт содержательный результат; обратное сочетание не даёт ничего.</w:t>
      </w:r>
    </w:p>
    <w:p>
      <w:pPr>
        <w:pStyle w:val="BodyText"/>
      </w:pPr>
      <w:r>
        <w:rPr>
          <w:bCs/>
          <w:b/>
        </w:rPr>
        <w:t xml:space="preserve">Месяц первый — до всякой техники.</w:t>
      </w:r>
      <w:r>
        <w:t xml:space="preserve"> Собрать условия смерти: опросить практиков о попытках, которые не состоялись, и записать причины в проверяемой форме (§ 9.6 тома I). Двадцать–тридцать хорошо описанных условий смерти — актив, которого нет ни у кого, и он собирается только разговорами. Одновременно — разметить предметное поле и определить методологический совет.</w:t>
      </w:r>
    </w:p>
    <w:p>
      <w:pPr>
        <w:pStyle w:val="BodyText"/>
      </w:pPr>
      <w:r>
        <w:rPr>
          <w:bCs/>
          <w:b/>
        </w:rPr>
        <w:t xml:space="preserve">Месяц второй.</w:t>
      </w:r>
      <w:r>
        <w:t xml:space="preserve"> Минимальный контур: одиннадцать обязательных позиций, короткий проход, одна реляционная база. Прогнать через него архив прошлогодних студенческих работ — это даёт и настройку промптов, и первый регрессионный набор, и честное представление о том, что система ловит, а что нет.</w:t>
      </w:r>
    </w:p>
    <w:p>
      <w:pPr>
        <w:pStyle w:val="BodyText"/>
      </w:pPr>
      <w:r>
        <w:rPr>
          <w:bCs/>
          <w:b/>
        </w:rPr>
        <w:t xml:space="preserve">Месяц третий.</w:t>
      </w:r>
      <w:r>
        <w:t xml:space="preserve"> Первый живой поток на карточках идей. Здесь проверяется единственная гипотеза, ради которой всё затевалось: </w:t>
      </w:r>
      <w:r>
        <w:rPr>
          <w:bCs/>
          <w:b/>
        </w:rPr>
        <w:t xml:space="preserve">меняет ли отрицание конструкцию замысла</w:t>
      </w:r>
      <w:r>
        <w:t xml:space="preserve">. Если после разбора работы возвращаются неизменёнными, дело не в промптах — дело в том, что участники не понимают, зачем это, и следующим шагом является объяснение, а не доработка системы.</w:t>
      </w:r>
    </w:p>
    <w:p>
      <w:pPr>
        <w:pStyle w:val="BodyText"/>
      </w:pPr>
      <w:r>
        <w:rPr>
          <w:bCs/>
          <w:b/>
        </w:rPr>
        <w:t xml:space="preserve">О первом потоке нужно сказать прямо.</w:t>
      </w:r>
      <w:r>
        <w:t xml:space="preserve"> Он работает в худших условиях, чем последующие: памяти случаев ещё нет, извлечённых закономерностей нет, промпты не настроены на аудиторию. Участникам первого потока стоит об этом сказать — и, возможно, зачесть им вклад в настройку системы наравне с их собственными работами.</w:t>
      </w:r>
    </w:p>
    <w:p>
      <w:r>
        <w:br w:type="page"/>
      </w:r>
    </w:p>
    <w:bookmarkEnd w:id="70"/>
    <w:bookmarkEnd w:id="71"/>
    <w:bookmarkStart w:id="87" w:name="X964d36aa11e427b4abccdbb5412f97a81bef4e5"/>
    <w:p>
      <w:pPr>
        <w:pStyle w:val="Heading2"/>
      </w:pPr>
      <w:r>
        <w:t xml:space="preserve">Оценивание работ: шкала, вето, веса, агрегирование</w:t>
      </w:r>
    </w:p>
    <w:bookmarkStart w:id="72" w:name="Xcd1d069e4143c8316045e0ed33eec4df2b88121"/>
    <w:p>
      <w:pPr>
        <w:pStyle w:val="Heading3"/>
      </w:pPr>
      <w:r>
        <w:t xml:space="preserve">Что именно оценивается — и что оценивать запрещено</w:t>
      </w:r>
    </w:p>
    <w:p>
      <w:pPr>
        <w:pStyle w:val="FirstParagraph"/>
      </w:pPr>
      <w:r>
        <w:t xml:space="preserve">Прежде любых формул нужно закрепить предмет измерения, потому что от него зависит, законно ли вообще складывать оценки разных агентов.</w:t>
      </w:r>
    </w:p>
    <w:p>
      <w:pPr>
        <w:pStyle w:val="BodyText"/>
      </w:pPr>
      <w:r>
        <w:t xml:space="preserve">Агенты оценивают </w:t>
      </w:r>
      <w:r>
        <w:rPr>
          <w:bCs/>
          <w:b/>
        </w:rPr>
        <w:t xml:space="preserve">выполненность работы стадии</w:t>
      </w:r>
      <w:r>
        <w:t xml:space="preserve">, а не перспективность замысла. Различение проведено в § 6.1 тома I и здесь только напоминается: предсказание успеха на ранней стадии недоступно ни человеку, ни модели, а формальная оценка перспективности систематически отсеивает новизну — она по определению без прецедента. Поэтому вопрос, на который отвечает каждая оценка, звучит так: «описан ли механизм», «сформулировано ли противоречие с измеримыми сторонами», «определён ли адресат», «проверено ли условие смерти прецедента», — а не «получится ли из этого продукт».</w:t>
      </w:r>
    </w:p>
    <w:p>
      <w:pPr>
        <w:pStyle w:val="BodyText"/>
      </w:pPr>
      <w:r>
        <w:t xml:space="preserve">Из этого следует важное для дальнейшего свойство: </w:t>
      </w:r>
      <w:r>
        <w:rPr>
          <w:bCs/>
          <w:b/>
        </w:rPr>
        <w:t xml:space="preserve">оценки соизмеримы</w:t>
      </w:r>
      <w:r>
        <w:t xml:space="preserve">. Все агенты работают по одной шкале, отвечая на однотипный вопрос о полноте выполненной работы. Складывать «выполненность» с «выполненностью» законно. Складывать «качество механизма» с «привлекательностью рынка» было бы бессмысленно, и никакая система весов этого не исправила бы.</w:t>
      </w:r>
    </w:p>
    <w:p>
      <w:pPr>
        <w:pStyle w:val="BodyText"/>
      </w:pPr>
      <w:r>
        <w:t xml:space="preserve">Одновременно сохраняет силу запрет из § 9.32 тома I: </w:t>
      </w:r>
      <w:r>
        <w:rPr>
          <w:bCs/>
          <w:b/>
        </w:rPr>
        <w:t xml:space="preserve">единого интегрального балла для человека не существует</w:t>
      </w:r>
      <w:r>
        <w:t xml:space="preserve">. Профиль участника — пять индексов с поправкой на самостоятельность, и сворачивать их в одно число нельзя. Здесь никакого противоречия нет: артефакт и человек — разные объекты оценивания. У артефакта на стадии единая оценка нужна, поскольку она обслуживает конкретное решение — пропускать ли работу через гейт. У человека такого одного решения не существует, и единый балл только уничтожил бы информацию.</w:t>
      </w:r>
    </w:p>
    <w:bookmarkEnd w:id="72"/>
    <w:bookmarkStart w:id="73" w:name="шкала"/>
    <w:p>
      <w:pPr>
        <w:pStyle w:val="Heading3"/>
      </w:pPr>
      <w:r>
        <w:t xml:space="preserve">Шкала</w:t>
      </w:r>
    </w:p>
    <w:p>
      <w:pPr>
        <w:pStyle w:val="FirstParagraph"/>
      </w:pPr>
      <w:r>
        <w:t xml:space="preserve">Используется шкала 0–5 с закреплёнными словесными уровнями (§ 9.0.3 тома I). Уровни едины для всех агентов; предмет проверки у каждого свой.</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Балл</w:t>
            </w:r>
          </w:p>
        </w:tc>
        <w:tc>
          <w:tcPr/>
          <w:p>
            <w:pPr>
              <w:pStyle w:val="Compact"/>
              <w:jc w:val="left"/>
            </w:pPr>
            <w:r>
              <w:t xml:space="preserve">Уровень</w:t>
            </w:r>
          </w:p>
        </w:tc>
        <w:tc>
          <w:tcPr/>
          <w:p>
            <w:pPr>
              <w:pStyle w:val="Compact"/>
              <w:jc w:val="left"/>
            </w:pPr>
            <w:r>
              <w:t xml:space="preserve">Общая формулировка</w:t>
            </w:r>
          </w:p>
        </w:tc>
      </w:tr>
      <w:tr>
        <w:tc>
          <w:tcPr/>
          <w:p>
            <w:pPr>
              <w:pStyle w:val="Compact"/>
              <w:jc w:val="left"/>
            </w:pPr>
            <w:r>
              <w:rPr>
                <w:bCs/>
                <w:b/>
              </w:rPr>
              <w:t xml:space="preserve">0</w:t>
            </w:r>
          </w:p>
        </w:tc>
        <w:tc>
          <w:tcPr/>
          <w:p>
            <w:pPr>
              <w:pStyle w:val="Compact"/>
              <w:jc w:val="left"/>
            </w:pPr>
            <w:r>
              <w:t xml:space="preserve">отсутствует</w:t>
            </w:r>
          </w:p>
        </w:tc>
        <w:tc>
          <w:tcPr/>
          <w:p>
            <w:pPr>
              <w:pStyle w:val="Compact"/>
              <w:jc w:val="left"/>
            </w:pPr>
            <w:r>
              <w:t xml:space="preserve">Требуемого в работе нет вовсе</w:t>
            </w:r>
          </w:p>
        </w:tc>
      </w:tr>
      <w:tr>
        <w:tc>
          <w:tcPr/>
          <w:p>
            <w:pPr>
              <w:pStyle w:val="Compact"/>
              <w:jc w:val="left"/>
            </w:pPr>
            <w:r>
              <w:rPr>
                <w:bCs/>
                <w:b/>
              </w:rPr>
              <w:t xml:space="preserve">1</w:t>
            </w:r>
          </w:p>
        </w:tc>
        <w:tc>
          <w:tcPr/>
          <w:p>
            <w:pPr>
              <w:pStyle w:val="Compact"/>
              <w:jc w:val="left"/>
            </w:pPr>
            <w:r>
              <w:t xml:space="preserve">заявлено</w:t>
            </w:r>
          </w:p>
        </w:tc>
        <w:tc>
          <w:tcPr/>
          <w:p>
            <w:pPr>
              <w:pStyle w:val="Compact"/>
              <w:jc w:val="left"/>
            </w:pPr>
            <w:r>
              <w:t xml:space="preserve">Назван результат или инструмент, но пути к нему нет</w:t>
            </w:r>
          </w:p>
        </w:tc>
      </w:tr>
      <w:tr>
        <w:tc>
          <w:tcPr/>
          <w:p>
            <w:pPr>
              <w:pStyle w:val="Compact"/>
              <w:jc w:val="left"/>
            </w:pPr>
            <w:r>
              <w:rPr>
                <w:bCs/>
                <w:b/>
              </w:rPr>
              <w:t xml:space="preserve">2</w:t>
            </w:r>
          </w:p>
        </w:tc>
        <w:tc>
          <w:tcPr/>
          <w:p>
            <w:pPr>
              <w:pStyle w:val="Compact"/>
              <w:jc w:val="left"/>
            </w:pPr>
            <w:r>
              <w:t xml:space="preserve">намечено</w:t>
            </w:r>
          </w:p>
        </w:tc>
        <w:tc>
          <w:tcPr/>
          <w:p>
            <w:pPr>
              <w:pStyle w:val="Compact"/>
              <w:jc w:val="left"/>
            </w:pPr>
            <w:r>
              <w:t xml:space="preserve">Общая идея исполнения без разложения на звенья</w:t>
            </w:r>
          </w:p>
        </w:tc>
      </w:tr>
      <w:tr>
        <w:tc>
          <w:tcPr/>
          <w:p>
            <w:pPr>
              <w:pStyle w:val="Compact"/>
              <w:jc w:val="left"/>
            </w:pPr>
            <w:r>
              <w:rPr>
                <w:bCs/>
                <w:b/>
              </w:rPr>
              <w:t xml:space="preserve">3</w:t>
            </w:r>
          </w:p>
        </w:tc>
        <w:tc>
          <w:tcPr/>
          <w:p>
            <w:pPr>
              <w:pStyle w:val="Compact"/>
              <w:jc w:val="left"/>
            </w:pPr>
            <w:r>
              <w:t xml:space="preserve">описано</w:t>
            </w:r>
          </w:p>
        </w:tc>
        <w:tc>
          <w:tcPr/>
          <w:p>
            <w:pPr>
              <w:pStyle w:val="Compact"/>
              <w:jc w:val="left"/>
            </w:pPr>
            <w:r>
              <w:t xml:space="preserve">Основные стадии описаны, есть разрывы</w:t>
            </w:r>
          </w:p>
        </w:tc>
      </w:tr>
      <w:tr>
        <w:tc>
          <w:tcPr/>
          <w:p>
            <w:pPr>
              <w:pStyle w:val="Compact"/>
              <w:jc w:val="left"/>
            </w:pPr>
            <w:r>
              <w:rPr>
                <w:bCs/>
                <w:b/>
              </w:rPr>
              <w:t xml:space="preserve">4</w:t>
            </w:r>
          </w:p>
        </w:tc>
        <w:tc>
          <w:tcPr/>
          <w:p>
            <w:pPr>
              <w:pStyle w:val="Compact"/>
              <w:jc w:val="left"/>
            </w:pPr>
            <w:r>
              <w:t xml:space="preserve">полно</w:t>
            </w:r>
          </w:p>
        </w:tc>
        <w:tc>
          <w:tcPr/>
          <w:p>
            <w:pPr>
              <w:pStyle w:val="Compact"/>
              <w:jc w:val="left"/>
            </w:pPr>
            <w:r>
              <w:t xml:space="preserve">Разрывов нет, деталей для повторения не хватает</w:t>
            </w:r>
          </w:p>
        </w:tc>
      </w:tr>
      <w:tr>
        <w:tc>
          <w:tcPr/>
          <w:p>
            <w:pPr>
              <w:pStyle w:val="Compact"/>
              <w:jc w:val="left"/>
            </w:pPr>
            <w:r>
              <w:rPr>
                <w:bCs/>
                <w:b/>
              </w:rPr>
              <w:t xml:space="preserve">5</w:t>
            </w:r>
          </w:p>
        </w:tc>
        <w:tc>
          <w:tcPr/>
          <w:p>
            <w:pPr>
              <w:pStyle w:val="Compact"/>
              <w:jc w:val="left"/>
            </w:pPr>
            <w:r>
              <w:t xml:space="preserve">воспроизводимо</w:t>
            </w:r>
          </w:p>
        </w:tc>
        <w:tc>
          <w:tcPr/>
          <w:p>
            <w:pPr>
              <w:pStyle w:val="Compact"/>
              <w:jc w:val="left"/>
            </w:pPr>
            <w:r>
              <w:t xml:space="preserve">Независимый специалист повторит построение и получит то же</w:t>
            </w:r>
          </w:p>
        </w:tc>
      </w:tr>
    </w:tbl>
    <w:p>
      <w:pPr>
        <w:pStyle w:val="BodyText"/>
      </w:pPr>
      <w:r>
        <w:t xml:space="preserve">Три правила обращения со шкалой.</w:t>
      </w:r>
    </w:p>
    <w:p>
      <w:pPr>
        <w:pStyle w:val="BodyText"/>
      </w:pPr>
      <w:r>
        <w:rPr>
          <w:bCs/>
          <w:b/>
        </w:rPr>
        <w:t xml:space="preserve">Оценка без указания, что отделяет работу от следующего уровня, не выдаётся.</w:t>
      </w:r>
      <w:r>
        <w:t xml:space="preserve"> Балл сам по себе бесполезен автору: он сообщает результат, но не следующий шаг. Это требование действует для всех агентов и проверяется рефери.</w:t>
      </w:r>
    </w:p>
    <w:p>
      <w:pPr>
        <w:pStyle w:val="BodyText"/>
      </w:pPr>
      <w:r>
        <w:rPr>
          <w:bCs/>
          <w:b/>
        </w:rPr>
        <w:t xml:space="preserve">Десятибалльная шкала отвергнута.</w:t>
      </w:r>
      <w:r>
        <w:t xml:space="preserve"> Десять уровней невозможно закрепить словесными описаниями так, чтобы разные агенты и разные люди понимали их одинаково; в отсутствие закреплённых описаний различие между семёркой и восьмёркой становится шумом, а видимость точности растёт. Шесть уровней — предел, на котором формулировки ещё различимы. Если для внешнего представления нужна привычная стобалльная форма, итоговый индекс пересчитывается линейно, но </w:t>
      </w:r>
      <w:r>
        <w:rPr>
          <w:bCs/>
          <w:b/>
        </w:rPr>
        <w:t xml:space="preserve">измеряется</w:t>
      </w:r>
      <w:r>
        <w:t xml:space="preserve"> он по шести уровням.</w:t>
      </w:r>
    </w:p>
    <w:p>
      <w:pPr>
        <w:pStyle w:val="BodyText"/>
      </w:pPr>
      <w:r>
        <w:rPr>
          <w:bCs/>
          <w:b/>
        </w:rPr>
        <w:t xml:space="preserve">Ноль — не самая низкая оценка, а признак отсутствия предмета.</w:t>
      </w:r>
      <w:r>
        <w:t xml:space="preserve"> Это различие принципиально и разбирается в § 6.4: ноль не участвует в усреднении, он останавливает процедуру.</w:t>
      </w:r>
    </w:p>
    <w:bookmarkEnd w:id="73"/>
    <w:bookmarkStart w:id="74" w:name="X2cf346f93124d046edc7a90ebafa400702a1ccb"/>
    <w:p>
      <w:pPr>
        <w:pStyle w:val="Heading3"/>
      </w:pPr>
      <w:r>
        <w:t xml:space="preserve">Оценки неравнозначны — но одной этой мысли недостаточно</w:t>
      </w:r>
    </w:p>
    <w:p>
      <w:pPr>
        <w:pStyle w:val="FirstParagraph"/>
      </w:pPr>
      <w:r>
        <w:t xml:space="preserve">Исходное наблюдение верно и является ключевым: вклад разных агентов в суждение о зрелости работы не равен. Отсутствие описанного механизма обесценивает всё прочее; отсутствие проверки свободы использования на ранней стадии не обесценивает почти ничего. Плоское усреднение здесь неприемлемо.</w:t>
      </w:r>
    </w:p>
    <w:p>
      <w:pPr>
        <w:pStyle w:val="BodyText"/>
      </w:pPr>
      <w:r>
        <w:t xml:space="preserve">Однако из наблюдения следуют </w:t>
      </w:r>
      <w:r>
        <w:rPr>
          <w:bCs/>
          <w:b/>
        </w:rPr>
        <w:t xml:space="preserve">два разных вывода</w:t>
      </w:r>
      <w:r>
        <w:t xml:space="preserve">, и их необходимо разделить, иначе конструкция получится внутренне противоречивой.</w:t>
      </w:r>
    </w:p>
    <w:p>
      <w:pPr>
        <w:pStyle w:val="BodyText"/>
      </w:pPr>
      <w:r>
        <w:rPr>
          <w:bCs/>
          <w:b/>
        </w:rPr>
        <w:t xml:space="preserve">Вывод первый: важность различна — значит, нужны веса.</w:t>
      </w:r>
      <w:r>
        <w:t xml:space="preserve"> Это верно и решается методом анализа иерархий (§ 6.5).</w:t>
      </w:r>
    </w:p>
    <w:p>
      <w:pPr>
        <w:pStyle w:val="BodyText"/>
      </w:pPr>
      <w:r>
        <w:rPr>
          <w:bCs/>
          <w:b/>
        </w:rPr>
        <w:t xml:space="preserve">Вывод второй: без механизма дальнейшее оценивание бессмысленно — значит, нужно вето.</w:t>
      </w:r>
      <w:r>
        <w:t xml:space="preserve"> А вот это весами </w:t>
      </w:r>
      <w:r>
        <w:rPr>
          <w:bCs/>
          <w:b/>
        </w:rPr>
        <w:t xml:space="preserve">не решается</w:t>
      </w:r>
      <w:r>
        <w:t xml:space="preserve">, и здесь кроется ловушка, в которую попадает почти всякая система взвешенного оценивания.</w:t>
      </w:r>
    </w:p>
    <w:p>
      <w:pPr>
        <w:pStyle w:val="BodyText"/>
      </w:pPr>
      <w:r>
        <w:t xml:space="preserve">Сравним две формы свёртки — взвешенную сумму и взвешенное произведение:</w:t>
      </w:r>
    </w:p>
    <w:p>
      <w:pPr>
        <w:pStyle w:val="BodyText"/>
      </w:pPr>
      <m:oMathPara>
        <m:oMathParaPr>
          <m:jc m:val="center"/>
        </m:oMathParaPr>
        <m:oMath>
          <m:r>
            <m:t>S</m:t>
          </m:r>
          <m:r>
            <m:rPr>
              <m:sty m:val="p"/>
            </m:rPr>
            <m:t>=</m:t>
          </m:r>
          <m:nary>
            <m:naryPr>
              <m:chr m:val="∑"/>
              <m:limLoc m:val="undOvr"/>
              <m:subHide m:val="off"/>
              <m:supHide m:val="off"/>
            </m:naryPr>
            <m:sub>
              <m:r>
                <m:t>i</m:t>
              </m:r>
              <m:r>
                <m:rPr>
                  <m:sty m:val="p"/>
                </m:rPr>
                <m:t>=</m:t>
              </m:r>
              <m:r>
                <m:t>1</m:t>
              </m:r>
            </m:sub>
            <m:sup>
              <m:r>
                <m:t>n</m:t>
              </m:r>
            </m:sup>
            <m:e>
              <m:sSub>
                <m:e>
                  <m:r>
                    <m:t>w</m:t>
                  </m:r>
                </m:e>
                <m:sub>
                  <m:r>
                    <m:t>i</m:t>
                  </m:r>
                </m:sub>
              </m:sSub>
            </m:e>
          </m:nary>
          <m:r>
            <m:t> </m:t>
          </m:r>
          <m:sSub>
            <m:e>
              <m:r>
                <m:t>x</m:t>
              </m:r>
            </m:e>
            <m:sub>
              <m:r>
                <m:t>i</m:t>
              </m:r>
            </m:sub>
          </m:sSub>
          <m:r>
            <m:t> </m:t>
          </m:r>
          <m:r>
            <m:rPr>
              <m:sty m:val="p"/>
            </m:rPr>
            <m:t>,</m:t>
          </m:r>
          <m:r>
            <m:t>  </m:t>
          </m:r>
          <m:r>
            <m:t>  </m:t>
          </m:r>
          <m:r>
            <m:t>G</m:t>
          </m:r>
          <m:r>
            <m:rPr>
              <m:sty m:val="p"/>
            </m:rPr>
            <m:t>=</m:t>
          </m:r>
          <m:nary>
            <m:naryPr>
              <m:chr m:val="∏"/>
              <m:limLoc m:val="undOvr"/>
              <m:subHide m:val="off"/>
              <m:supHide m:val="off"/>
            </m:naryPr>
            <m:sub>
              <m:r>
                <m:t>i</m:t>
              </m:r>
              <m:r>
                <m:rPr>
                  <m:sty m:val="p"/>
                </m:rPr>
                <m:t>=</m:t>
              </m:r>
              <m:r>
                <m:t>1</m:t>
              </m:r>
            </m:sub>
            <m:sup>
              <m:r>
                <m:t>n</m:t>
              </m:r>
            </m:sup>
            <m:e>
              <m:sSubSup>
                <m:e>
                  <m:r>
                    <m:t>x</m:t>
                  </m:r>
                </m:e>
                <m:sub>
                  <m:r>
                    <m:t>i</m:t>
                  </m:r>
                </m:sub>
                <m:sup>
                  <m:r>
                    <m:t> </m:t>
                  </m:r>
                  <m:sSub>
                    <m:e>
                      <m:r>
                        <m:t>w</m:t>
                      </m:r>
                    </m:e>
                    <m:sub>
                      <m:r>
                        <m:t>i</m:t>
                      </m:r>
                    </m:sub>
                  </m:sSub>
                </m:sup>
              </m:sSubSup>
            </m:e>
          </m:nary>
          <m:r>
            <m:t> </m:t>
          </m:r>
          <m:r>
            <m:rPr>
              <m:sty m:val="p"/>
            </m:rPr>
            <m:t>,</m:t>
          </m:r>
          <m:r>
            <m:t>  </m:t>
          </m:r>
          <m:nary>
            <m:naryPr>
              <m:chr m:val="∑"/>
              <m:limLoc m:val="undOvr"/>
              <m:subHide m:val="off"/>
              <m:supHide m:val="off"/>
            </m:naryPr>
            <m:sub>
              <m:r>
                <m:t>i</m:t>
              </m:r>
              <m:r>
                <m:rPr>
                  <m:sty m:val="p"/>
                </m:rPr>
                <m:t>=</m:t>
              </m:r>
              <m:r>
                <m:t>1</m:t>
              </m:r>
            </m:sub>
            <m:sup>
              <m:r>
                <m:t>n</m:t>
              </m:r>
            </m:sup>
            <m:e>
              <m:sSub>
                <m:e>
                  <m:r>
                    <m:t>w</m:t>
                  </m:r>
                </m:e>
                <m:sub>
                  <m:r>
                    <m:t>i</m:t>
                  </m:r>
                </m:sub>
              </m:sSub>
            </m:e>
          </m:nary>
          <m:r>
            <m:rPr>
              <m:sty m:val="p"/>
            </m:rPr>
            <m:t>=</m:t>
          </m:r>
          <m:r>
            <m:t>1</m:t>
          </m:r>
          <m:r>
            <m:rPr>
              <m:sty m:val="p"/>
            </m:rPr>
            <m:t>.</m:t>
          </m:r>
        </m:oMath>
      </m:oMathPara>
    </w:p>
    <w:p>
      <w:pPr>
        <w:pStyle w:val="FirstParagraph"/>
      </w:pPr>
      <w:r>
        <w:t xml:space="preserve">Первая компенсаторна по своему устройству: провал по одному критерию возмещается успехами по другим. Возьмём веса стадии S1, вычисленные ниже (</w:t>
      </w:r>
      <m:oMath>
        <m:r>
          <m:t>w</m:t>
        </m:r>
        <m:r>
          <m:rPr>
            <m:sty m:val="p"/>
          </m:rPr>
          <m:t>=</m:t>
        </m:r>
        <m:d>
          <m:dPr>
            <m:begChr m:val="("/>
            <m:endChr m:val=")"/>
            <m:sepChr m:val=""/>
            <m:grow/>
          </m:dPr>
          <m:e>
            <m:r>
              <m:t>0</m:t>
            </m:r>
            <m:r>
              <m:rPr>
                <m:sty m:val="p"/>
              </m:rPr>
              <m:t>,</m:t>
            </m:r>
            <m:r>
              <m:t>483</m:t>
            </m:r>
            <m:r>
              <m:rPr>
                <m:sty m:val="p"/>
              </m:rPr>
              <m:t>;</m:t>
            </m:r>
            <m:r>
              <m:t> </m:t>
            </m:r>
            <m:r>
              <m:t>0</m:t>
            </m:r>
            <m:r>
              <m:rPr>
                <m:sty m:val="p"/>
              </m:rPr>
              <m:t>,</m:t>
            </m:r>
            <m:r>
              <m:t>272</m:t>
            </m:r>
            <m:r>
              <m:rPr>
                <m:sty m:val="p"/>
              </m:rPr>
              <m:t>;</m:t>
            </m:r>
            <m:r>
              <m:t> </m:t>
            </m:r>
            <m:r>
              <m:t>0</m:t>
            </m:r>
            <m:r>
              <m:rPr>
                <m:sty m:val="p"/>
              </m:rPr>
              <m:t>,</m:t>
            </m:r>
            <m:r>
              <m:t>157</m:t>
            </m:r>
            <m:r>
              <m:rPr>
                <m:sty m:val="p"/>
              </m:rPr>
              <m:t>;</m:t>
            </m:r>
            <m:r>
              <m:t> </m:t>
            </m:r>
            <m:r>
              <m:t>0</m:t>
            </m:r>
            <m:r>
              <m:rPr>
                <m:sty m:val="p"/>
              </m:rPr>
              <m:t>,</m:t>
            </m:r>
            <m:r>
              <m:t>088</m:t>
            </m:r>
          </m:e>
        </m:d>
      </m:oMath>
      <w:r>
        <w:t xml:space="preserve">), и посмотрим, что получится.</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Случай</w:t>
            </w:r>
          </w:p>
        </w:tc>
        <w:tc>
          <w:tcPr/>
          <w:p>
            <w:pPr>
              <w:pStyle w:val="Compact"/>
              <w:jc w:val="left"/>
            </w:pPr>
            <w:r>
              <w:t xml:space="preserve">Взвешенная </w:t>
            </w:r>
            <w:r>
              <w:rPr>
                <w:bCs/>
                <w:b/>
              </w:rPr>
              <w:t xml:space="preserve">сумма</w:t>
            </w:r>
          </w:p>
        </w:tc>
        <w:tc>
          <w:tcPr/>
          <w:p>
            <w:pPr>
              <w:pStyle w:val="Compact"/>
              <w:jc w:val="left"/>
            </w:pPr>
            <w:r>
              <w:t xml:space="preserve">Взвешенное </w:t>
            </w:r>
            <w:r>
              <w:rPr>
                <w:bCs/>
                <w:b/>
              </w:rPr>
              <w:t xml:space="preserve">произведение</w:t>
            </w:r>
          </w:p>
        </w:tc>
      </w:tr>
      <w:tr>
        <w:tc>
          <w:tcPr/>
          <w:p>
            <w:pPr>
              <w:pStyle w:val="Compact"/>
              <w:jc w:val="left"/>
            </w:pPr>
            <w:r>
              <w:t xml:space="preserve">Механизм </w:t>
            </w:r>
            <w:r>
              <w:rPr>
                <w:bCs/>
                <w:b/>
              </w:rPr>
              <w:t xml:space="preserve">отсутствует</w:t>
            </w:r>
            <w:r>
              <w:t xml:space="preserve"> (0), всё прочее отлично (5)</w:t>
            </w:r>
          </w:p>
        </w:tc>
        <w:tc>
          <w:tcPr/>
          <w:p>
            <w:pPr>
              <w:pStyle w:val="Compact"/>
              <w:jc w:val="left"/>
            </w:pPr>
            <w:r>
              <w:rPr>
                <w:bCs/>
                <w:b/>
              </w:rPr>
              <w:t xml:space="preserve">2,59</w:t>
            </w:r>
          </w:p>
        </w:tc>
        <w:tc>
          <w:tcPr/>
          <w:p>
            <w:pPr>
              <w:pStyle w:val="Compact"/>
              <w:jc w:val="left"/>
            </w:pPr>
            <w:r>
              <w:t xml:space="preserve">0,00</w:t>
            </w:r>
          </w:p>
        </w:tc>
      </w:tr>
      <w:tr>
        <w:tc>
          <w:tcPr/>
          <w:p>
            <w:pPr>
              <w:pStyle w:val="Compact"/>
              <w:jc w:val="left"/>
            </w:pPr>
            <w:r>
              <w:t xml:space="preserve">Механизм заявлен без пути (1), всё прочее отлично (5)</w:t>
            </w:r>
          </w:p>
        </w:tc>
        <w:tc>
          <w:tcPr/>
          <w:p>
            <w:pPr>
              <w:pStyle w:val="Compact"/>
              <w:jc w:val="left"/>
            </w:pPr>
            <w:r>
              <w:rPr>
                <w:bCs/>
                <w:b/>
              </w:rPr>
              <w:t xml:space="preserve">3,07</w:t>
            </w:r>
          </w:p>
        </w:tc>
        <w:tc>
          <w:tcPr/>
          <w:p>
            <w:pPr>
              <w:pStyle w:val="Compact"/>
              <w:jc w:val="left"/>
            </w:pPr>
            <w:r>
              <w:t xml:space="preserve">2,30</w:t>
            </w:r>
          </w:p>
        </w:tc>
      </w:tr>
      <w:tr>
        <w:tc>
          <w:tcPr/>
          <w:p>
            <w:pPr>
              <w:pStyle w:val="Compact"/>
              <w:jc w:val="left"/>
            </w:pPr>
            <w:r>
              <w:t xml:space="preserve">Ровная добросовестная работа (3, 3, 3, 3)</w:t>
            </w:r>
          </w:p>
        </w:tc>
        <w:tc>
          <w:tcPr/>
          <w:p>
            <w:pPr>
              <w:pStyle w:val="Compact"/>
              <w:jc w:val="left"/>
            </w:pPr>
            <w:r>
              <w:t xml:space="preserve">3,00</w:t>
            </w:r>
          </w:p>
        </w:tc>
        <w:tc>
          <w:tcPr/>
          <w:p>
            <w:pPr>
              <w:pStyle w:val="Compact"/>
              <w:jc w:val="left"/>
            </w:pPr>
            <w:r>
              <w:t xml:space="preserve">3,00</w:t>
            </w:r>
          </w:p>
        </w:tc>
      </w:tr>
      <w:tr>
        <w:tc>
          <w:tcPr/>
          <w:p>
            <w:pPr>
              <w:pStyle w:val="Compact"/>
              <w:jc w:val="left"/>
            </w:pPr>
            <w:r>
              <w:t xml:space="preserve">Сильный механизм (5), прочее слабое (2)</w:t>
            </w:r>
          </w:p>
        </w:tc>
        <w:tc>
          <w:tcPr/>
          <w:p>
            <w:pPr>
              <w:pStyle w:val="Compact"/>
              <w:jc w:val="left"/>
            </w:pPr>
            <w:r>
              <w:t xml:space="preserve">3,45</w:t>
            </w:r>
          </w:p>
        </w:tc>
        <w:tc>
          <w:tcPr/>
          <w:p>
            <w:pPr>
              <w:pStyle w:val="Compact"/>
              <w:jc w:val="left"/>
            </w:pPr>
            <w:r>
              <w:t xml:space="preserve">3,11</w:t>
            </w:r>
          </w:p>
        </w:tc>
      </w:tr>
      <w:tr>
        <w:tc>
          <w:tcPr/>
          <w:p>
            <w:pPr>
              <w:pStyle w:val="Compact"/>
              <w:jc w:val="left"/>
            </w:pPr>
            <w:r>
              <w:t xml:space="preserve">Всё отлично (5, 5, 5, 5)</w:t>
            </w:r>
          </w:p>
        </w:tc>
        <w:tc>
          <w:tcPr/>
          <w:p>
            <w:pPr>
              <w:pStyle w:val="Compact"/>
              <w:jc w:val="left"/>
            </w:pPr>
            <w:r>
              <w:t xml:space="preserve">5,00</w:t>
            </w:r>
          </w:p>
        </w:tc>
        <w:tc>
          <w:tcPr/>
          <w:p>
            <w:pPr>
              <w:pStyle w:val="Compact"/>
              <w:jc w:val="left"/>
            </w:pPr>
            <w:r>
              <w:t xml:space="preserve">5,00</w:t>
            </w:r>
          </w:p>
        </w:tc>
      </w:tr>
    </w:tbl>
    <w:p>
      <w:pPr>
        <w:pStyle w:val="BodyText"/>
      </w:pPr>
      <w:r>
        <w:t xml:space="preserve">Вторая строка — приговор взвешенной сумме. Работа, в которой </w:t>
      </w:r>
      <w:r>
        <w:rPr>
          <w:bCs/>
          <w:b/>
        </w:rPr>
        <w:t xml:space="preserve">механизма нет вовсе</w:t>
      </w:r>
      <w:r>
        <w:t xml:space="preserve">, а есть блестяще написанная постановка, ясный адресат и добросовестный разбор прецедентов, получает </w:t>
      </w:r>
      <w:r>
        <w:rPr>
          <w:bCs/>
          <w:b/>
        </w:rPr>
        <w:t xml:space="preserve">3,07</w:t>
      </w:r>
      <w:r>
        <w:t xml:space="preserve"> — то есть </w:t>
      </w:r>
      <w:r>
        <w:rPr>
          <w:bCs/>
          <w:b/>
        </w:rPr>
        <w:t xml:space="preserve">больше</w:t>
      </w:r>
      <w:r>
        <w:t xml:space="preserve">, чем ровная честная работа с тройками по всем четырём позициям. Система, построенная на взвешенной сумме, будет систематически поощрять именно тот продукт, против которого она создана: убедительный, полный, красиво изложенный и лишённый механизма. Никакое увеличение веса механизма этого не устраняет — при весе 0,483 он уже доминирует, а результат всё равно неверен.</w:t>
      </w:r>
    </w:p>
    <w:p>
      <w:pPr>
        <w:pStyle w:val="BodyText"/>
      </w:pPr>
      <w:r>
        <w:t xml:space="preserve">Отсюда конструкция из </w:t>
      </w:r>
      <w:r>
        <w:rPr>
          <w:bCs/>
          <w:b/>
        </w:rPr>
        <w:t xml:space="preserve">двух слоёв</w:t>
      </w:r>
      <w:r>
        <w:t xml:space="preserve">: сначала непреодолимое вето, затем — и только затем — взвешенное агрегирование.</w:t>
      </w:r>
    </w:p>
    <w:bookmarkEnd w:id="74"/>
    <w:bookmarkStart w:id="75" w:name="слой-первый-вето"/>
    <w:p>
      <w:pPr>
        <w:pStyle w:val="Heading3"/>
      </w:pPr>
      <w:r>
        <w:t xml:space="preserve">Слой первый: вето</w:t>
      </w:r>
    </w:p>
    <w:p>
      <w:pPr>
        <w:pStyle w:val="FirstParagraph"/>
      </w:pPr>
      <w:r>
        <w:t xml:space="preserve">Вето — условие, при котором оценка стадии </w:t>
      </w:r>
      <w:r>
        <w:rPr>
          <w:bCs/>
          <w:b/>
        </w:rPr>
        <w:t xml:space="preserve">не вычисляется вообще</w:t>
      </w:r>
      <w:r>
        <w:t xml:space="preserve">. Работа возвращается автору, агрегат не формируется, гейт не рассматривается. Вето не компенсируется, не взвешивается и не обжалуется ссылкой на высокие оценки по другим позициям.</w:t>
      </w:r>
    </w:p>
    <w:p>
      <w:pPr>
        <w:pStyle w:val="BodyText"/>
      </w:pPr>
      <w:r>
        <w:t xml:space="preserve">Формально индекс стадии определяется кусочно: пусть </w:t>
      </w:r>
      <m:oMath>
        <m:r>
          <m:t>V</m:t>
        </m:r>
      </m:oMath>
      <w:r>
        <w:t xml:space="preserve"> — множество позиций, для которых на данной стадии установлено вето, а </w:t>
      </w:r>
      <m:oMath>
        <m:sSub>
          <m:e>
            <m:r>
              <m:t>θ</m:t>
            </m:r>
          </m:e>
          <m:sub>
            <m:r>
              <m:t>i</m:t>
            </m:r>
          </m:sub>
        </m:sSub>
      </m:oMath>
      <w:r>
        <w:t xml:space="preserve"> — порог позиции </w:t>
      </w:r>
      <m:oMath>
        <m:r>
          <m:t>i</m:t>
        </m:r>
      </m:oMath>
      <w:r>
        <w:t xml:space="preserve">. Тогда</w:t>
      </w:r>
    </w:p>
    <w:p>
      <w:pPr>
        <w:pStyle w:val="BodyText"/>
      </w:pPr>
      <m:oMathPara>
        <m:oMathParaPr>
          <m:jc m:val="center"/>
        </m:oMathParaPr>
        <m:oMath>
          <m:r>
            <m:t>I</m:t>
          </m:r>
          <m:r>
            <m:rPr>
              <m:sty m:val="p"/>
            </m:rPr>
            <m:t>=</m:t>
          </m:r>
          <m:d>
            <m:dPr>
              <m:begChr m:val="{"/>
              <m:endChr m:val=""/>
              <m:sepChr m:val=""/>
              <m:grow/>
            </m:dPr>
            <m:e>
              <m:m>
                <m:mPr>
                  <m:baseJc m:val="center"/>
                  <m:plcHide m:val="on"/>
                  <m:mcs>
                    <m:mc>
                      <m:mcPr>
                        <m:mcJc m:val="left"/>
                        <m:count m:val="1"/>
                      </m:mcPr>
                    </m:mc>
                    <m:mc>
                      <m:mcPr>
                        <m:mcJc m:val="left"/>
                        <m:count m:val="1"/>
                      </m:mcPr>
                    </m:mc>
                  </m:mcs>
                </m:mPr>
                <m:mr>
                  <m:e>
                    <m:r>
                      <m:rPr>
                        <m:nor/>
                        <m:sty m:val="p"/>
                      </m:rPr>
                      <m:t>не определён</m:t>
                    </m:r>
                    <m:r>
                      <m:rPr>
                        <m:sty m:val="p"/>
                      </m:rPr>
                      <m:t>,</m:t>
                    </m:r>
                  </m:e>
                  <m:e>
                    <m:r>
                      <m:rPr>
                        <m:sty m:val="p"/>
                      </m:rPr>
                      <m:t>∃</m:t>
                    </m:r>
                    <m:r>
                      <m:t> </m:t>
                    </m:r>
                    <m:r>
                      <m:t>i</m:t>
                    </m:r>
                    <m:r>
                      <m:rPr>
                        <m:sty m:val="p"/>
                      </m:rPr>
                      <m:t>∈</m:t>
                    </m:r>
                    <m:r>
                      <m:t>V</m:t>
                    </m:r>
                    <m:r>
                      <m:rPr>
                        <m:sty m:val="p"/>
                      </m:rPr>
                      <m:t>:</m:t>
                    </m:r>
                    <m:r>
                      <m:t> </m:t>
                    </m:r>
                    <m:sSub>
                      <m:e>
                        <m:r>
                          <m:t>x</m:t>
                        </m:r>
                      </m:e>
                      <m:sub>
                        <m:r>
                          <m:t>i</m:t>
                        </m:r>
                      </m:sub>
                    </m:sSub>
                    <m:r>
                      <m:rPr>
                        <m:sty m:val="p"/>
                      </m:rPr>
                      <m:t>≤</m:t>
                    </m:r>
                    <m:sSub>
                      <m:e>
                        <m:r>
                          <m:t>θ</m:t>
                        </m:r>
                      </m:e>
                      <m:sub>
                        <m:r>
                          <m:t>i</m:t>
                        </m:r>
                      </m:sub>
                    </m:sSub>
                    <m:r>
                      <m:rPr>
                        <m:sty m:val="p"/>
                      </m:rPr>
                      <m:t>,</m:t>
                    </m:r>
                  </m:e>
                </m:mr>
                <m:mr>
                  <m:e>
                    <m:nary>
                      <m:naryPr>
                        <m:chr m:val="∏"/>
                        <m:limLoc m:val="undOvr"/>
                        <m:subHide m:val="off"/>
                        <m:supHide m:val="off"/>
                      </m:naryPr>
                      <m:sub>
                        <m:r>
                          <m:t>i</m:t>
                        </m:r>
                        <m:r>
                          <m:rPr>
                            <m:sty m:val="p"/>
                          </m:rPr>
                          <m:t>=</m:t>
                        </m:r>
                        <m:r>
                          <m:t>1</m:t>
                        </m:r>
                      </m:sub>
                      <m:sup>
                        <m:r>
                          <m:t>n</m:t>
                        </m:r>
                      </m:sup>
                      <m:e>
                        <m:sSubSup>
                          <m:e>
                            <m:r>
                              <m:t>x</m:t>
                            </m:r>
                          </m:e>
                          <m:sub>
                            <m:r>
                              <m:t>i</m:t>
                            </m:r>
                          </m:sub>
                          <m:sup>
                            <m:r>
                              <m:t> </m:t>
                            </m:r>
                            <m:sSub>
                              <m:e>
                                <m:r>
                                  <m:t>w</m:t>
                                </m:r>
                              </m:e>
                              <m:sub>
                                <m:r>
                                  <m:t>i</m:t>
                                </m:r>
                              </m:sub>
                            </m:sSub>
                          </m:sup>
                        </m:sSubSup>
                      </m:e>
                    </m:nary>
                    <m:r>
                      <m:rPr>
                        <m:sty m:val="p"/>
                      </m:rPr>
                      <m:t>,</m:t>
                    </m:r>
                  </m:e>
                  <m:e>
                    <m:r>
                      <m:rPr>
                        <m:nor/>
                        <m:sty m:val="p"/>
                      </m:rPr>
                      <m:t>иначе.</m:t>
                    </m:r>
                  </m:e>
                </m:mr>
              </m:m>
            </m:e>
          </m:d>
        </m:oMath>
      </m:oMathPara>
    </w:p>
    <w:p>
      <w:pPr>
        <w:pStyle w:val="FirstParagraph"/>
      </w:pPr>
      <w:r>
        <w:t xml:space="preserve">Первая строка — не низкая оценка, а отказ от оценивания.</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Стадия</w:t>
            </w:r>
          </w:p>
        </w:tc>
        <w:tc>
          <w:tcPr/>
          <w:p>
            <w:pPr>
              <w:pStyle w:val="Compact"/>
              <w:jc w:val="left"/>
            </w:pPr>
            <w:r>
              <w:t xml:space="preserve">Условие вето</w:t>
            </w:r>
          </w:p>
        </w:tc>
        <w:tc>
          <w:tcPr/>
          <w:p>
            <w:pPr>
              <w:pStyle w:val="Compact"/>
              <w:jc w:val="left"/>
            </w:pPr>
            <w:r>
              <w:t xml:space="preserve">Кто устанавливает</w:t>
            </w:r>
          </w:p>
        </w:tc>
      </w:tr>
      <w:tr>
        <w:tc>
          <w:tcPr/>
          <w:p>
            <w:pPr>
              <w:pStyle w:val="Compact"/>
              <w:jc w:val="left"/>
            </w:pPr>
            <w:r>
              <w:t xml:space="preserve">S1</w:t>
            </w:r>
          </w:p>
        </w:tc>
        <w:tc>
          <w:tcPr/>
          <w:p>
            <w:pPr>
              <w:pStyle w:val="Compact"/>
              <w:jc w:val="left"/>
            </w:pPr>
            <w:r>
              <w:t xml:space="preserve">Индекс механизма ≤ 1 </w:t>
            </w:r>
            <w:r>
              <w:rPr>
                <w:bCs/>
                <w:b/>
              </w:rPr>
              <w:t xml:space="preserve">или</w:t>
            </w:r>
            <w:r>
              <w:t xml:space="preserve"> адресат не определён</w:t>
            </w:r>
          </w:p>
        </w:tc>
        <w:tc>
          <w:tcPr/>
          <w:p>
            <w:pPr>
              <w:pStyle w:val="Compact"/>
              <w:jc w:val="left"/>
            </w:pPr>
            <w:r>
              <w:t xml:space="preserve">A-26, A-28</w:t>
            </w:r>
          </w:p>
        </w:tc>
      </w:tr>
      <w:tr>
        <w:tc>
          <w:tcPr/>
          <w:p>
            <w:pPr>
              <w:pStyle w:val="Compact"/>
              <w:jc w:val="left"/>
            </w:pPr>
            <w:r>
              <w:t xml:space="preserve">S2</w:t>
            </w:r>
          </w:p>
        </w:tc>
        <w:tc>
          <w:tcPr/>
          <w:p>
            <w:pPr>
              <w:pStyle w:val="Compact"/>
              <w:jc w:val="left"/>
            </w:pPr>
            <w:r>
              <w:t xml:space="preserve">Стороны противоречия не измеримы </w:t>
            </w:r>
            <w:r>
              <w:rPr>
                <w:bCs/>
                <w:b/>
              </w:rPr>
              <w:t xml:space="preserve">или</w:t>
            </w:r>
            <w:r>
              <w:t xml:space="preserve"> противоречие признано замаскированным пожеланием</w:t>
            </w:r>
          </w:p>
        </w:tc>
        <w:tc>
          <w:tcPr/>
          <w:p>
            <w:pPr>
              <w:pStyle w:val="Compact"/>
              <w:jc w:val="left"/>
            </w:pPr>
            <w:r>
              <w:t xml:space="preserve">A-05, A-15</w:t>
            </w:r>
          </w:p>
        </w:tc>
      </w:tr>
      <w:tr>
        <w:tc>
          <w:tcPr/>
          <w:p>
            <w:pPr>
              <w:pStyle w:val="Compact"/>
              <w:jc w:val="left"/>
            </w:pPr>
            <w:r>
              <w:t xml:space="preserve">S2</w:t>
            </w:r>
          </w:p>
        </w:tc>
        <w:tc>
          <w:tcPr/>
          <w:p>
            <w:pPr>
              <w:pStyle w:val="Compact"/>
              <w:jc w:val="left"/>
            </w:pPr>
            <w:r>
              <w:t xml:space="preserve">Условие смерти прошлой попытки действует и сейчас</w:t>
            </w:r>
          </w:p>
        </w:tc>
        <w:tc>
          <w:tcPr/>
          <w:p>
            <w:pPr>
              <w:pStyle w:val="Compact"/>
              <w:jc w:val="left"/>
            </w:pPr>
            <w:r>
              <w:t xml:space="preserve">A-06</w:t>
            </w:r>
          </w:p>
        </w:tc>
      </w:tr>
      <w:tr>
        <w:tc>
          <w:tcPr/>
          <w:p>
            <w:pPr>
              <w:pStyle w:val="Compact"/>
              <w:jc w:val="left"/>
            </w:pPr>
            <w:r>
              <w:t xml:space="preserve">S3</w:t>
            </w:r>
          </w:p>
        </w:tc>
        <w:tc>
          <w:tcPr/>
          <w:p>
            <w:pPr>
              <w:pStyle w:val="Compact"/>
              <w:jc w:val="left"/>
            </w:pPr>
            <w:r>
              <w:t xml:space="preserve">Независимых кластеров решений менее четырёх</w:t>
            </w:r>
          </w:p>
        </w:tc>
        <w:tc>
          <w:tcPr/>
          <w:p>
            <w:pPr>
              <w:pStyle w:val="Compact"/>
              <w:jc w:val="left"/>
            </w:pPr>
            <w:r>
              <w:t xml:space="preserve">A-24</w:t>
            </w:r>
          </w:p>
        </w:tc>
      </w:tr>
      <w:tr>
        <w:tc>
          <w:tcPr/>
          <w:p>
            <w:pPr>
              <w:pStyle w:val="Compact"/>
              <w:jc w:val="left"/>
            </w:pPr>
            <w:r>
              <w:t xml:space="preserve">S4</w:t>
            </w:r>
          </w:p>
        </w:tc>
        <w:tc>
          <w:tcPr/>
          <w:p>
            <w:pPr>
              <w:pStyle w:val="Compact"/>
              <w:jc w:val="left"/>
            </w:pPr>
            <w:r>
              <w:t xml:space="preserve">Ни одно возражение не признано автором существенным</w:t>
            </w:r>
          </w:p>
        </w:tc>
        <w:tc>
          <w:tcPr/>
          <w:p>
            <w:pPr>
              <w:pStyle w:val="Compact"/>
              <w:jc w:val="left"/>
            </w:pPr>
            <w:r>
              <w:t xml:space="preserve">A-24</w:t>
            </w:r>
          </w:p>
        </w:tc>
      </w:tr>
      <w:tr>
        <w:tc>
          <w:tcPr/>
          <w:p>
            <w:pPr>
              <w:pStyle w:val="Compact"/>
              <w:jc w:val="left"/>
            </w:pPr>
            <w:r>
              <w:t xml:space="preserve">S5</w:t>
            </w:r>
          </w:p>
        </w:tc>
        <w:tc>
          <w:tcPr/>
          <w:p>
            <w:pPr>
              <w:pStyle w:val="Compact"/>
              <w:jc w:val="left"/>
            </w:pPr>
            <w:r>
              <w:t xml:space="preserve">Ядро совпадает с исходным вариантом поля решений</w:t>
            </w:r>
          </w:p>
        </w:tc>
        <w:tc>
          <w:tcPr/>
          <w:p>
            <w:pPr>
              <w:pStyle w:val="Compact"/>
              <w:jc w:val="left"/>
            </w:pPr>
            <w:r>
              <w:t xml:space="preserve">A-18</w:t>
            </w:r>
          </w:p>
        </w:tc>
      </w:tr>
      <w:tr>
        <w:tc>
          <w:tcPr/>
          <w:p>
            <w:pPr>
              <w:pStyle w:val="Compact"/>
              <w:jc w:val="left"/>
            </w:pPr>
            <w:r>
              <w:t xml:space="preserve">S6</w:t>
            </w:r>
          </w:p>
        </w:tc>
        <w:tc>
          <w:tcPr/>
          <w:p>
            <w:pPr>
              <w:pStyle w:val="Compact"/>
              <w:jc w:val="left"/>
            </w:pPr>
            <w:r>
              <w:t xml:space="preserve">Условие опровержения сформулировано после проведения опыта</w:t>
            </w:r>
          </w:p>
        </w:tc>
        <w:tc>
          <w:tcPr/>
          <w:p>
            <w:pPr>
              <w:pStyle w:val="Compact"/>
              <w:jc w:val="left"/>
            </w:pPr>
            <w:r>
              <w:t xml:space="preserve">A-20, A-24</w:t>
            </w:r>
          </w:p>
        </w:tc>
      </w:tr>
      <w:tr>
        <w:tc>
          <w:tcPr/>
          <w:p>
            <w:pPr>
              <w:pStyle w:val="Compact"/>
              <w:jc w:val="left"/>
            </w:pPr>
            <w:r>
              <w:t xml:space="preserve">S7</w:t>
            </w:r>
          </w:p>
        </w:tc>
        <w:tc>
          <w:tcPr/>
          <w:p>
            <w:pPr>
              <w:pStyle w:val="Compact"/>
              <w:jc w:val="left"/>
            </w:pPr>
            <w:r>
              <w:t xml:space="preserve">Разделы концепции внутренне противоречивы </w:t>
            </w:r>
            <w:r>
              <w:rPr>
                <w:bCs/>
                <w:b/>
              </w:rPr>
              <w:t xml:space="preserve">или</w:t>
            </w:r>
            <w:r>
              <w:t xml:space="preserve"> есть немаркированные утверждения</w:t>
            </w:r>
          </w:p>
        </w:tc>
        <w:tc>
          <w:tcPr/>
          <w:p>
            <w:pPr>
              <w:pStyle w:val="Compact"/>
              <w:jc w:val="left"/>
            </w:pPr>
            <w:r>
              <w:t xml:space="preserve">A-19, A-24</w:t>
            </w:r>
          </w:p>
        </w:tc>
      </w:tr>
      <w:tr>
        <w:tc>
          <w:tcPr/>
          <w:p>
            <w:pPr>
              <w:pStyle w:val="Compact"/>
              <w:jc w:val="left"/>
            </w:pPr>
            <w:r>
              <w:t xml:space="preserve">любая</w:t>
            </w:r>
          </w:p>
        </w:tc>
        <w:tc>
          <w:tcPr/>
          <w:p>
            <w:pPr>
              <w:pStyle w:val="Compact"/>
              <w:jc w:val="left"/>
            </w:pPr>
            <w:r>
              <w:t xml:space="preserve">Требование нормы, объявленное нерушимым, нарушено</w:t>
            </w:r>
          </w:p>
        </w:tc>
        <w:tc>
          <w:tcPr/>
          <w:p>
            <w:pPr>
              <w:pStyle w:val="Compact"/>
              <w:jc w:val="left"/>
            </w:pPr>
            <w:r>
              <w:t xml:space="preserve">A-07</w:t>
            </w:r>
          </w:p>
        </w:tc>
      </w:tr>
    </w:tbl>
    <w:p>
      <w:pPr>
        <w:pStyle w:val="BodyText"/>
      </w:pPr>
      <w:r>
        <w:t xml:space="preserve">Три замечания о природе этого слоя.</w:t>
      </w:r>
    </w:p>
    <w:p>
      <w:pPr>
        <w:pStyle w:val="BodyText"/>
      </w:pPr>
      <w:r>
        <w:rPr>
          <w:bCs/>
          <w:b/>
        </w:rPr>
        <w:t xml:space="preserve">Вето — не строгость, а экономия.</w:t>
      </w:r>
      <w:r>
        <w:t xml:space="preserve"> Оно останавливает работу там, где дальнейший разбор не даст автору ничего. Разбирать экономику решения, у которого нет механизма, — значит тратить и его, и своё время на обсуждение несуществующего.</w:t>
      </w:r>
    </w:p>
    <w:p>
      <w:pPr>
        <w:pStyle w:val="BodyText"/>
      </w:pPr>
      <w:r>
        <w:rPr>
          <w:bCs/>
          <w:b/>
        </w:rPr>
        <w:t xml:space="preserve">Вето по нулю отличается от вето по порогу.</w:t>
      </w:r>
      <w:r>
        <w:t xml:space="preserve"> Ноль означает отсутствие предмета; единица означает, что предмет заявлен, но не раскрыт. Для механизма вето установлено на уровне «≤ 1», поскольку заявленный без пути результат по своим последствиям равен отсутствующему. Для прочих позиций пороги ниже или отсутствуют.</w:t>
      </w:r>
    </w:p>
    <w:p>
      <w:pPr>
        <w:pStyle w:val="BodyText"/>
      </w:pPr>
      <w:r>
        <w:rPr>
          <w:bCs/>
          <w:b/>
        </w:rPr>
        <w:t xml:space="preserve">Число вето-условий должно оставаться малым.</w:t>
      </w:r>
      <w:r>
        <w:t xml:space="preserve"> Всякое добавление вето сужает пространство допустимых работ, и при избытке условий система превращается в машину отказов, а участники — в исполнителей чек-листа. Приведённый перечень является полным; расширение его — решение методологического совета с обоснованием, а не рабочая настройка.</w:t>
      </w:r>
    </w:p>
    <w:bookmarkEnd w:id="75"/>
    <w:bookmarkStart w:id="80" w:name="Xe88e895482a99b33c7f94b0a6d91f661040c9dd"/>
    <w:p>
      <w:pPr>
        <w:pStyle w:val="Heading3"/>
      </w:pPr>
      <w:r>
        <w:t xml:space="preserve">Слой второй: веса по методу анализа иерархий</w:t>
      </w:r>
    </w:p>
    <w:bookmarkStart w:id="76" w:name="почему-именно-этот-метод"/>
    <w:p>
      <w:pPr>
        <w:pStyle w:val="Heading4"/>
      </w:pPr>
      <w:r>
        <w:t xml:space="preserve">Почему именно этот метод</w:t>
      </w:r>
    </w:p>
    <w:p>
      <w:pPr>
        <w:pStyle w:val="FirstParagraph"/>
      </w:pPr>
      <w:r>
        <w:t xml:space="preserve">Метод анализа иерархий Т. Саати подходит здесь по трём причинам, каждая из которых существенна для нашей задачи.</w:t>
      </w:r>
    </w:p>
    <w:p>
      <w:pPr>
        <w:pStyle w:val="BodyText"/>
      </w:pPr>
      <w:r>
        <w:rPr>
          <w:bCs/>
          <w:b/>
        </w:rPr>
        <w:t xml:space="preserve">Шкала отношений вместо шкалы порядка.</w:t>
      </w:r>
      <w:r>
        <w:t xml:space="preserve"> Метод требует отвечать не на вопрос «что важнее», а на вопрос «во сколько раз важнее». Суждения образуют обратно симметричную матрицу</w:t>
      </w:r>
    </w:p>
    <w:p>
      <w:pPr>
        <w:pStyle w:val="BodyText"/>
      </w:pPr>
      <m:oMathPara>
        <m:oMathParaPr>
          <m:jc m:val="center"/>
        </m:oMathParaPr>
        <m:oMath>
          <m:r>
            <m:t>A</m:t>
          </m:r>
          <m:r>
            <m:rPr>
              <m:sty m:val="p"/>
            </m:rPr>
            <m:t>=</m:t>
          </m:r>
          <m:sSub>
            <m:e>
              <m:d>
                <m:dPr>
                  <m:begChr m:val="("/>
                  <m:endChr m:val=")"/>
                  <m:sepChr m:val=""/>
                  <m:grow/>
                </m:dPr>
                <m:e>
                  <m:sSub>
                    <m:e>
                      <m:r>
                        <m:t>a</m:t>
                      </m:r>
                    </m:e>
                    <m:sub>
                      <m:r>
                        <m:t>i</m:t>
                      </m:r>
                      <m:r>
                        <m:t>j</m:t>
                      </m:r>
                    </m:sub>
                  </m:sSub>
                </m:e>
              </m:d>
            </m:e>
            <m:sub>
              <m:r>
                <m:t>n</m:t>
              </m:r>
              <m:r>
                <m:rPr>
                  <m:sty m:val="p"/>
                </m:rPr>
                <m:t>×</m:t>
              </m:r>
              <m:r>
                <m:t>n</m:t>
              </m:r>
            </m:sub>
          </m:sSub>
          <m:r>
            <m:rPr>
              <m:sty m:val="p"/>
            </m:rPr>
            <m:t>,</m:t>
          </m:r>
          <m:r>
            <m:t>  </m:t>
          </m:r>
          <m:sSub>
            <m:e>
              <m:r>
                <m:t>a</m:t>
              </m:r>
            </m:e>
            <m:sub>
              <m:r>
                <m:t>i</m:t>
              </m:r>
              <m:r>
                <m:t>j</m:t>
              </m:r>
            </m:sub>
          </m:sSub>
          <m:r>
            <m:rPr>
              <m:sty m:val="p"/>
            </m:rPr>
            <m:t>&gt;</m:t>
          </m:r>
          <m:r>
            <m:t>0</m:t>
          </m:r>
          <m:r>
            <m:rPr>
              <m:sty m:val="p"/>
            </m:rPr>
            <m:t>,</m:t>
          </m:r>
          <m:r>
            <m:t>  </m:t>
          </m:r>
          <m:sSub>
            <m:e>
              <m:r>
                <m:t>a</m:t>
              </m:r>
            </m:e>
            <m:sub>
              <m:r>
                <m:t>j</m:t>
              </m:r>
              <m:r>
                <m:t>i</m:t>
              </m:r>
            </m:sub>
          </m:sSub>
          <m:r>
            <m:rPr>
              <m:sty m:val="p"/>
            </m:rPr>
            <m:t>=</m:t>
          </m:r>
          <m:f>
            <m:fPr>
              <m:type m:val="bar"/>
            </m:fPr>
            <m:num>
              <m:r>
                <m:t>1</m:t>
              </m:r>
            </m:num>
            <m:den>
              <m:sSub>
                <m:e>
                  <m:r>
                    <m:t>a</m:t>
                  </m:r>
                </m:e>
                <m:sub>
                  <m:r>
                    <m:t>i</m:t>
                  </m:r>
                  <m:r>
                    <m:t>j</m:t>
                  </m:r>
                </m:sub>
              </m:sSub>
            </m:den>
          </m:f>
          <m:r>
            <m:rPr>
              <m:sty m:val="p"/>
            </m:rPr>
            <m:t>,</m:t>
          </m:r>
          <m:r>
            <m:t>  </m:t>
          </m:r>
          <m:sSub>
            <m:e>
              <m:r>
                <m:t>a</m:t>
              </m:r>
            </m:e>
            <m:sub>
              <m:r>
                <m:t>i</m:t>
              </m:r>
              <m:r>
                <m:t>i</m:t>
              </m:r>
            </m:sub>
          </m:sSub>
          <m:r>
            <m:rPr>
              <m:sty m:val="p"/>
            </m:rPr>
            <m:t>=</m:t>
          </m:r>
          <m:r>
            <m:t>1</m:t>
          </m:r>
          <m:r>
            <m:rPr>
              <m:sty m:val="p"/>
            </m:rPr>
            <m:t>,</m:t>
          </m:r>
        </m:oMath>
      </m:oMathPara>
    </w:p>
    <w:p>
      <w:pPr>
        <w:pStyle w:val="FirstParagraph"/>
      </w:pPr>
      <w:r>
        <w:t xml:space="preserve">а веса извлекаются как нормированный главный собственный вектор:</w:t>
      </w:r>
    </w:p>
    <w:p>
      <w:pPr>
        <w:pStyle w:val="BodyText"/>
      </w:pPr>
      <m:oMathPara>
        <m:oMathParaPr>
          <m:jc m:val="center"/>
        </m:oMathParaPr>
        <m:oMath>
          <m:r>
            <m:t>A</m:t>
          </m:r>
          <m:r>
            <m:t> </m:t>
          </m:r>
          <m:r>
            <m:rPr>
              <m:sty m:val="b"/>
            </m:rPr>
            <m:t>w</m:t>
          </m:r>
          <m:r>
            <m:rPr>
              <m:sty m:val="p"/>
            </m:rPr>
            <m:t>=</m:t>
          </m:r>
          <m:sSub>
            <m:e>
              <m:r>
                <m:t>λ</m:t>
              </m:r>
            </m:e>
            <m:sub>
              <m:r>
                <m:rPr>
                  <m:sty m:val="p"/>
                </m:rPr>
                <m:t>max</m:t>
              </m:r>
            </m:sub>
          </m:sSub>
          <m:r>
            <m:t> </m:t>
          </m:r>
          <m:r>
            <m:rPr>
              <m:sty m:val="b"/>
            </m:rPr>
            <m:t>w</m:t>
          </m:r>
          <m:r>
            <m:rPr>
              <m:sty m:val="p"/>
            </m:rPr>
            <m:t>,</m:t>
          </m:r>
          <m:r>
            <m:t>  </m:t>
          </m:r>
          <m:sSub>
            <m:e>
              <m:r>
                <m:t>w</m:t>
              </m:r>
            </m:e>
            <m:sub>
              <m:r>
                <m:t>i</m:t>
              </m:r>
            </m:sub>
          </m:sSub>
          <m:r>
            <m:rPr>
              <m:sty m:val="p"/>
            </m:rPr>
            <m:t>=</m:t>
          </m:r>
          <m:f>
            <m:fPr>
              <m:type m:val="bar"/>
            </m:fPr>
            <m:num>
              <m:sSub>
                <m:e>
                  <m:r>
                    <m:t>v</m:t>
                  </m:r>
                </m:e>
                <m:sub>
                  <m:r>
                    <m:t>i</m:t>
                  </m:r>
                </m:sub>
              </m:sSub>
            </m:num>
            <m:den>
              <m:nary>
                <m:naryPr>
                  <m:chr m:val="∑"/>
                  <m:limLoc m:val="undOvr"/>
                  <m:subHide m:val="off"/>
                  <m:supHide m:val="off"/>
                </m:naryPr>
                <m:sub>
                  <m:r>
                    <m:t>j</m:t>
                  </m:r>
                  <m:r>
                    <m:rPr>
                      <m:sty m:val="p"/>
                    </m:rPr>
                    <m:t>=</m:t>
                  </m:r>
                  <m:r>
                    <m:t>1</m:t>
                  </m:r>
                </m:sub>
                <m:sup>
                  <m:r>
                    <m:t>n</m:t>
                  </m:r>
                </m:sup>
                <m:e>
                  <m:sSub>
                    <m:e>
                      <m:r>
                        <m:t>v</m:t>
                      </m:r>
                    </m:e>
                    <m:sub>
                      <m:r>
                        <m:t>j</m:t>
                      </m:r>
                    </m:sub>
                  </m:sSub>
                </m:e>
              </m:nary>
            </m:den>
          </m:f>
          <m:r>
            <m:rPr>
              <m:sty m:val="p"/>
            </m:rPr>
            <m:t>,</m:t>
          </m:r>
          <m:r>
            <m:t>  </m:t>
          </m:r>
          <m:nary>
            <m:naryPr>
              <m:chr m:val="∑"/>
              <m:limLoc m:val="undOvr"/>
              <m:subHide m:val="off"/>
              <m:supHide m:val="off"/>
            </m:naryPr>
            <m:sub>
              <m:r>
                <m:t>i</m:t>
              </m:r>
              <m:r>
                <m:rPr>
                  <m:sty m:val="p"/>
                </m:rPr>
                <m:t>=</m:t>
              </m:r>
              <m:r>
                <m:t>1</m:t>
              </m:r>
            </m:sub>
            <m:sup>
              <m:r>
                <m:t>n</m:t>
              </m:r>
            </m:sup>
            <m:e>
              <m:sSub>
                <m:e>
                  <m:r>
                    <m:t>w</m:t>
                  </m:r>
                </m:e>
                <m:sub>
                  <m:r>
                    <m:t>i</m:t>
                  </m:r>
                </m:sub>
              </m:sSub>
            </m:e>
          </m:nary>
          <m:r>
            <m:rPr>
              <m:sty m:val="p"/>
            </m:rPr>
            <m:t>=</m:t>
          </m:r>
          <m:r>
            <m:t>1</m:t>
          </m:r>
          <m:r>
            <m:rPr>
              <m:sty m:val="p"/>
            </m:rPr>
            <m:t>.</m:t>
          </m:r>
        </m:oMath>
      </m:oMathPara>
    </w:p>
    <w:p>
      <w:pPr>
        <w:pStyle w:val="FirstParagraph"/>
      </w:pPr>
      <w:r>
        <w:t xml:space="preserve">Полученные веса — числа отношений, их можно осмысленно перемножать и возводить в степень, что и требуется при агрегировании.</w:t>
      </w:r>
    </w:p>
    <w:p>
      <w:pPr>
        <w:pStyle w:val="BodyText"/>
      </w:pPr>
      <w:r>
        <w:rPr>
          <w:bCs/>
          <w:b/>
        </w:rPr>
        <w:t xml:space="preserve">Проверяемая согласованность.</w:t>
      </w:r>
      <w:r>
        <w:t xml:space="preserve"> Суждения экспертов неизбежно субъективны, но метод даёт способ проверить, не противоречат ли они друг другу:</w:t>
      </w:r>
    </w:p>
    <w:p>
      <w:pPr>
        <w:pStyle w:val="BodyText"/>
      </w:pPr>
      <m:oMathPara>
        <m:oMathParaPr>
          <m:jc m:val="center"/>
        </m:oMathParaPr>
        <m:oMath>
          <m:r>
            <m:t>C</m:t>
          </m:r>
          <m:r>
            <m:t>I</m:t>
          </m:r>
          <m:r>
            <m:rPr>
              <m:sty m:val="p"/>
            </m:rPr>
            <m:t>=</m:t>
          </m:r>
          <m:f>
            <m:fPr>
              <m:type m:val="bar"/>
            </m:fPr>
            <m:num>
              <m:sSub>
                <m:e>
                  <m:r>
                    <m:t>λ</m:t>
                  </m:r>
                </m:e>
                <m:sub>
                  <m:r>
                    <m:rPr>
                      <m:sty m:val="p"/>
                    </m:rPr>
                    <m:t>max</m:t>
                  </m:r>
                </m:sub>
              </m:sSub>
              <m:r>
                <m:rPr>
                  <m:sty m:val="p"/>
                </m:rPr>
                <m:t>−</m:t>
              </m:r>
              <m:r>
                <m:t>n</m:t>
              </m:r>
            </m:num>
            <m:den>
              <m:r>
                <m:t>n</m:t>
              </m:r>
              <m:r>
                <m:rPr>
                  <m:sty m:val="p"/>
                </m:rPr>
                <m:t>−</m:t>
              </m:r>
              <m:r>
                <m:t>1</m:t>
              </m:r>
            </m:den>
          </m:f>
          <m:r>
            <m:rPr>
              <m:sty m:val="p"/>
            </m:rPr>
            <m:t>,</m:t>
          </m:r>
          <m:r>
            <m:t>  </m:t>
          </m:r>
          <m:r>
            <m:t>C</m:t>
          </m:r>
          <m:r>
            <m:t>R</m:t>
          </m:r>
          <m:r>
            <m:rPr>
              <m:sty m:val="p"/>
            </m:rPr>
            <m:t>=</m:t>
          </m:r>
          <m:f>
            <m:fPr>
              <m:type m:val="bar"/>
            </m:fPr>
            <m:num>
              <m:r>
                <m:t>C</m:t>
              </m:r>
              <m:r>
                <m:t>I</m:t>
              </m:r>
            </m:num>
            <m:den>
              <m:r>
                <m:t>R</m:t>
              </m:r>
              <m:r>
                <m:t>I</m:t>
              </m:r>
              <m:d>
                <m:dPr>
                  <m:begChr m:val="("/>
                  <m:endChr m:val=")"/>
                  <m:sepChr m:val=""/>
                  <m:grow/>
                </m:dPr>
                <m:e>
                  <m:r>
                    <m:t>n</m:t>
                  </m:r>
                </m:e>
              </m:d>
            </m:den>
          </m:f>
          <m:r>
            <m:rPr>
              <m:sty m:val="p"/>
            </m:rPr>
            <m:t>,</m:t>
          </m:r>
          <m:r>
            <m:t>  </m:t>
          </m:r>
          <m:r>
            <m:rPr>
              <m:nor/>
              <m:sty m:val="p"/>
            </m:rPr>
            <m:t>матрица принимается при </m:t>
          </m:r>
          <m:r>
            <m:t>C</m:t>
          </m:r>
          <m:r>
            <m:t>R</m:t>
          </m:r>
          <m:r>
            <m:rPr>
              <m:sty m:val="p"/>
            </m:rPr>
            <m:t>≤</m:t>
          </m:r>
          <m:r>
            <m:t>0</m:t>
          </m:r>
          <m:r>
            <m:rPr>
              <m:sty m:val="p"/>
            </m:rPr>
            <m:t>,</m:t>
          </m:r>
          <m:r>
            <m:t>10</m:t>
          </m:r>
          <m:r>
            <m:rPr>
              <m:sty m:val="p"/>
            </m:rPr>
            <m:t>.</m:t>
          </m:r>
        </m:oMath>
      </m:oMathPara>
    </w:p>
    <w:p>
      <w:pPr>
        <w:pStyle w:val="FirstParagraph"/>
      </w:pPr>
      <w:r>
        <w:t xml:space="preserve">Превышение порога означает, что суждения нужно пересмотреть. Это редкое свойство — субъективность здесь не устраняется, но становится явной и проверяемой. Для системы, названной «Анти-Дюринг», такое свойство обязательно: мы не вправе пользоваться аппаратом, чьи допущения нельзя предъявить.</w:t>
      </w:r>
    </w:p>
    <w:p>
      <w:pPr>
        <w:pStyle w:val="BodyText"/>
      </w:pPr>
      <w:r>
        <w:rPr>
          <w:bCs/>
          <w:b/>
        </w:rPr>
        <w:t xml:space="preserve">Иерархическая декомпозиция.</w:t>
      </w:r>
      <w:r>
        <w:t xml:space="preserve"> Это ответ на главную практическую трудность, о которой ниже.</w:t>
      </w:r>
    </w:p>
    <w:bookmarkEnd w:id="76"/>
    <w:bookmarkStart w:id="77" w:name="почему-не-одна-матрица-32-32"/>
    <w:p>
      <w:pPr>
        <w:pStyle w:val="Heading4"/>
      </w:pPr>
      <w:r>
        <w:t xml:space="preserve">Почему не одна матрица 32 × 32</w:t>
      </w:r>
    </w:p>
    <w:p>
      <w:pPr>
        <w:pStyle w:val="FirstParagraph"/>
      </w:pPr>
      <w:r>
        <w:t xml:space="preserve">Матрица попарных сравнений требует </w:t>
      </w:r>
      <m:oMath>
        <m:f>
          <m:fPr>
            <m:type m:val="bar"/>
          </m:fPr>
          <m:num>
            <m:r>
              <m:t>n</m:t>
            </m:r>
            <m:d>
              <m:dPr>
                <m:begChr m:val="("/>
                <m:endChr m:val=")"/>
                <m:sepChr m:val=""/>
                <m:grow/>
              </m:dPr>
              <m:e>
                <m:r>
                  <m:t>n</m:t>
                </m:r>
                <m:r>
                  <m:rPr>
                    <m:sty m:val="p"/>
                  </m:rPr>
                  <m:t>−</m:t>
                </m:r>
                <m:r>
                  <m:t>1</m:t>
                </m:r>
              </m:e>
            </m:d>
          </m:num>
          <m:den>
            <m:r>
              <m:t>2</m:t>
            </m:r>
          </m:den>
        </m:f>
      </m:oMath>
      <w:r>
        <w:t xml:space="preserve"> суждений; для тридцати двух позиций это </w:t>
      </w:r>
      <m:oMath>
        <m:f>
          <m:fPr>
            <m:type m:val="bar"/>
          </m:fPr>
          <m:num>
            <m:r>
              <m:t>32</m:t>
            </m:r>
            <m:r>
              <m:rPr>
                <m:sty m:val="p"/>
              </m:rPr>
              <m:t>⋅</m:t>
            </m:r>
            <m:r>
              <m:t>31</m:t>
            </m:r>
          </m:num>
          <m:den>
            <m:r>
              <m:t>2</m:t>
            </m:r>
          </m:den>
        </m:f>
        <m:r>
          <m:rPr>
            <m:sty m:val="p"/>
          </m:rPr>
          <m:t>=</m:t>
        </m:r>
        <m:r>
          <m:t>496</m:t>
        </m:r>
      </m:oMath>
      <w:r>
        <w:t xml:space="preserve"> суждений. Это неисполнимо по трём причинам сразу: человек не удерживает согласованность на таком числе сравнений (сам Саати опирался на ограничение объёма внимания примерно семью элементами); табличные значения случайного индекса для расчёта CR стандартно приведены лишь до размерности порядка десяти-пятнадцати; и, наконец, значительная часть сравнений бессмысленна — сопоставлять важность патентного поверенного и скаута поля вне контекста стадии не о чем.</w:t>
      </w:r>
    </w:p>
    <w:p>
      <w:pPr>
        <w:pStyle w:val="BodyText"/>
      </w:pPr>
      <w:r>
        <w:t xml:space="preserve">Решение — декомпозиция, ради которой метод и назван методом анализа </w:t>
      </w:r>
      <w:r>
        <w:rPr>
          <w:bCs/>
          <w:b/>
        </w:rPr>
        <w:t xml:space="preserve">иерархий</w:t>
      </w:r>
      <w:r>
        <w:t xml:space="preserve">.</w:t>
      </w:r>
    </w:p>
    <w:p>
      <w:pPr>
        <w:pStyle w:val="BodyText"/>
      </w:pPr>
      <w:r>
        <w:rPr>
          <w:bCs/>
          <w:b/>
        </w:rPr>
        <w:t xml:space="preserve">Первое сокращение — по стадиям.</w:t>
      </w:r>
      <w:r>
        <w:t xml:space="preserve"> Веса не универсальны: на стадии противоречия механик платежей важен как поставщик ресурсов, а на стадии оформления не участвует вовсе. Поэтому матрица строится </w:t>
      </w:r>
      <w:r>
        <w:rPr>
          <w:bCs/>
          <w:b/>
        </w:rPr>
        <w:t xml:space="preserve">на каждую стадию и только над агентами, активными на ней</w:t>
      </w:r>
      <w:r>
        <w:t xml:space="preserve">. Размерность падает до 4–7 — ровно в тот диапазон, где суждения остаются согласованными.</w:t>
      </w:r>
    </w:p>
    <w:p>
      <w:pPr>
        <w:pStyle w:val="BodyText"/>
      </w:pPr>
      <w:r>
        <w:rPr>
          <w:bCs/>
          <w:b/>
        </w:rPr>
        <w:t xml:space="preserve">Второе сокращение — по контурам</w:t>
      </w:r>
      <w:r>
        <w:t xml:space="preserve"> (применяется, когда на стадии активно больше семи позиций). Строится матрица сравнения контуров между собой, затем внутри каждого контура — матрица сравнения агентов. Итоговый вес агента есть произведение веса его контура на вес внутри контура: </w:t>
      </w:r>
      <m:oMath>
        <m:sSub>
          <m:e>
            <m:r>
              <m:t>w</m:t>
            </m:r>
          </m:e>
          <m:sub>
            <m:r>
              <m:t>i</m:t>
            </m:r>
          </m:sub>
        </m:sSub>
        <m:r>
          <m:rPr>
            <m:sty m:val="p"/>
          </m:rPr>
          <m:t>=</m:t>
        </m:r>
        <m:sSubSup>
          <m:e>
            <m:r>
              <m:t>w</m:t>
            </m:r>
          </m:e>
          <m:sub>
            <m:r>
              <m:t>k</m:t>
            </m:r>
          </m:sub>
          <m:sup>
            <m:r>
              <m:t>K</m:t>
            </m:r>
          </m:sup>
        </m:sSubSup>
        <m:r>
          <m:rPr>
            <m:sty m:val="p"/>
          </m:rPr>
          <m:t>⋅</m:t>
        </m:r>
        <m:sSubSup>
          <m:e>
            <m:r>
              <m:t>w</m:t>
            </m:r>
          </m:e>
          <m:sub>
            <m:r>
              <m:t>i</m:t>
            </m:r>
            <m:r>
              <m:rPr>
                <m:sty m:val="p"/>
              </m:rPr>
              <m:t>∣</m:t>
            </m:r>
            <m:r>
              <m:t>k</m:t>
            </m:r>
          </m:sub>
          <m:sup>
            <m:r>
              <m:t>A</m:t>
            </m:r>
          </m:sup>
        </m:sSubSup>
      </m:oMath>
      <w:r>
        <w:t xml:space="preserve">. Это классическая двухуровневая иерархия: цель — критерии — подкритерии.</w:t>
      </w:r>
    </w:p>
    <w:p>
      <w:pPr>
        <w:pStyle w:val="BodyText"/>
      </w:pPr>
      <w:r>
        <w:t xml:space="preserve">Практический результат: вместо 496 суждений постадийные матрицы настоящей главы требуют </w:t>
      </w:r>
      <w:r>
        <w:rPr>
          <w:bCs/>
          <w:b/>
        </w:rPr>
        <w:t xml:space="preserve">53</w:t>
      </w:r>
      <w:r>
        <w:t xml:space="preserve">. Каждое из них осмысленно, поскольку задаётся в контексте конкретной стадии.</w:t>
      </w:r>
    </w:p>
    <w:bookmarkEnd w:id="77"/>
    <w:bookmarkStart w:id="78" w:name="процедура"/>
    <w:p>
      <w:pPr>
        <w:pStyle w:val="Heading4"/>
      </w:pPr>
      <w:r>
        <w:t xml:space="preserve">Процедура</w:t>
      </w:r>
    </w:p>
    <w:p>
      <w:pPr>
        <w:numPr>
          <w:ilvl w:val="0"/>
          <w:numId w:val="1004"/>
        </w:numPr>
        <w:pStyle w:val="Compact"/>
      </w:pPr>
      <w:r>
        <w:t xml:space="preserve">Методологический совет заполняет матрицу по шкале 1–9: 1 — равная важность, 3 — умеренное преобладание, 5 — существенное, 7 — значительное, 9 — предельное; чётные значения промежуточны. Обратные клетки заполняются автоматически как обратные величины.</w:t>
      </w:r>
    </w:p>
    <w:p>
      <w:pPr>
        <w:numPr>
          <w:ilvl w:val="0"/>
          <w:numId w:val="1004"/>
        </w:numPr>
        <w:pStyle w:val="Compact"/>
      </w:pPr>
      <w:r>
        <w:t xml:space="preserve">Вычисляется главное собственное значение </w:t>
      </w:r>
      <m:oMath>
        <m:sSub>
          <m:e>
            <m:r>
              <m:t>λ</m:t>
            </m:r>
          </m:e>
          <m:sub>
            <m:r>
              <m:rPr>
                <m:sty m:val="p"/>
              </m:rPr>
              <m:t>max</m:t>
            </m:r>
          </m:sub>
        </m:sSub>
      </m:oMath>
      <w:r>
        <w:t xml:space="preserve"> и отвечающий ему собственный вектор; вектор нормируется до единичной суммы — его координаты и есть веса.</w:t>
      </w:r>
    </w:p>
    <w:p>
      <w:pPr>
        <w:numPr>
          <w:ilvl w:val="0"/>
          <w:numId w:val="1004"/>
        </w:numPr>
        <w:pStyle w:val="Compact"/>
      </w:pPr>
      <w:r>
        <w:t xml:space="preserve">Считается индекс согласованности CI = (</w:t>
      </w:r>
      <m:oMath>
        <m:sSub>
          <m:e>
            <m:r>
              <m:t>λ</m:t>
            </m:r>
          </m:e>
          <m:sub>
            <m:r>
              <m:rPr>
                <m:sty m:val="p"/>
              </m:rPr>
              <m:t>max</m:t>
            </m:r>
          </m:sub>
        </m:sSub>
      </m:oMath>
      <w:r>
        <w:t xml:space="preserve"> − n)/(n − 1) и отношение согласованности CR = CI / RI(n).</w:t>
      </w:r>
    </w:p>
    <w:p>
      <w:pPr>
        <w:numPr>
          <w:ilvl w:val="0"/>
          <w:numId w:val="1004"/>
        </w:numPr>
        <w:pStyle w:val="Compact"/>
      </w:pPr>
      <w:r>
        <w:t xml:space="preserve">При CR &gt; 0,10 матрица </w:t>
      </w:r>
      <w:r>
        <w:rPr>
          <w:bCs/>
          <w:b/>
        </w:rPr>
        <w:t xml:space="preserve">не принимается</w:t>
      </w:r>
      <w:r>
        <w:t xml:space="preserve">. Суждения пересматриваются человеком; автоматическое «исправление» матрицы до согласованности запрещено — оно устраняет симптом, скрывая, что эксперты сами себе противоречат.</w:t>
      </w:r>
    </w:p>
    <w:p>
      <w:pPr>
        <w:numPr>
          <w:ilvl w:val="0"/>
          <w:numId w:val="1004"/>
        </w:numPr>
        <w:pStyle w:val="Compact"/>
      </w:pPr>
      <w:r>
        <w:t xml:space="preserve">При нескольких экспертах суждения сводятся </w:t>
      </w:r>
      <w:r>
        <w:rPr>
          <w:bCs/>
          <w:b/>
        </w:rPr>
        <w:t xml:space="preserve">средним геометрическим</w:t>
      </w:r>
      <w:r>
        <w:t xml:space="preserve"> по каждой клетке — приём, сохраняющий обратную симметрию матрицы:</w:t>
      </w:r>
    </w:p>
    <w:p>
      <w:pPr>
        <w:pStyle w:val="Compact"/>
      </w:pPr>
      <m:oMathPara>
        <m:oMathParaPr>
          <m:jc m:val="center"/>
        </m:oMathParaPr>
        <m:oMath>
          <m:sSub>
            <m:e>
              <m:r>
                <m:t>a</m:t>
              </m:r>
            </m:e>
            <m:sub>
              <m:r>
                <m:t>i</m:t>
              </m:r>
              <m:r>
                <m:t>j</m:t>
              </m:r>
            </m:sub>
          </m:sSub>
          <m:r>
            <m:rPr>
              <m:sty m:val="p"/>
            </m:rPr>
            <m:t>=</m:t>
          </m:r>
          <m:sSup>
            <m:e>
              <m:d>
                <m:dPr>
                  <m:begChr m:val="("/>
                  <m:endChr m:val=")"/>
                  <m:sepChr m:val=""/>
                  <m:grow/>
                </m:dPr>
                <m:e>
                  <m:nary>
                    <m:naryPr>
                      <m:chr m:val="∏"/>
                      <m:limLoc m:val="undOvr"/>
                      <m:subHide m:val="off"/>
                      <m:supHide m:val="off"/>
                    </m:naryPr>
                    <m:sub>
                      <m:r>
                        <m:t>e</m:t>
                      </m:r>
                      <m:r>
                        <m:rPr>
                          <m:sty m:val="p"/>
                        </m:rPr>
                        <m:t>=</m:t>
                      </m:r>
                      <m:r>
                        <m:t>1</m:t>
                      </m:r>
                    </m:sub>
                    <m:sup>
                      <m:r>
                        <m:t>m</m:t>
                      </m:r>
                    </m:sup>
                    <m:e>
                      <m:sSubSup>
                        <m:e>
                          <m:r>
                            <m:t>a</m:t>
                          </m:r>
                        </m:e>
                        <m:sub>
                          <m:r>
                            <m:t>i</m:t>
                          </m:r>
                          <m:r>
                            <m:t>j</m:t>
                          </m:r>
                        </m:sub>
                        <m:sup>
                          <m:d>
                            <m:dPr>
                              <m:begChr m:val="("/>
                              <m:endChr m:val=")"/>
                              <m:sepChr m:val=""/>
                              <m:grow/>
                            </m:dPr>
                            <m:e>
                              <m:r>
                                <m:t>e</m:t>
                              </m:r>
                            </m:e>
                          </m:d>
                        </m:sup>
                      </m:sSubSup>
                    </m:e>
                  </m:nary>
                </m:e>
              </m:d>
            </m:e>
            <m:sup>
              <m:r>
                <m:t>1</m:t>
              </m:r>
              <m:r>
                <m:rPr>
                  <m:sty m:val="p"/>
                </m:rPr>
                <m:t>/</m:t>
              </m:r>
              <m:r>
                <m:t>m</m:t>
              </m:r>
            </m:sup>
          </m:sSup>
          <m:r>
            <m:rPr>
              <m:sty m:val="p"/>
            </m:rPr>
            <m:t>.</m:t>
          </m:r>
        </m:oMath>
      </m:oMathPara>
    </w:p>
    <w:p>
      <w:pPr>
        <w:numPr>
          <w:ilvl w:val="0"/>
          <w:numId w:val="1004"/>
        </w:numPr>
        <w:pStyle w:val="Compact"/>
      </w:pPr>
      <w:r>
        <w:t xml:space="preserve">Полученные веса версионируются вместе с рубриками и промптами (§ 2.3.3).</w:t>
      </w:r>
    </w:p>
    <w:bookmarkEnd w:id="78"/>
    <w:bookmarkStart w:id="79" w:name="об-обращении-ранга"/>
    <w:p>
      <w:pPr>
        <w:pStyle w:val="Heading4"/>
      </w:pPr>
      <w:r>
        <w:t xml:space="preserve">Об обращении ранга</w:t>
      </w:r>
    </w:p>
    <w:p>
      <w:pPr>
        <w:pStyle w:val="FirstParagraph"/>
      </w:pPr>
      <w:r>
        <w:t xml:space="preserve">Известное возражение против метода — возможность изменения порядка альтернатив при добавлении новой. К настоящей конструкции оно неприменимо: мы не сравниваем работы между собой, а оцениваем каждую </w:t>
      </w:r>
      <w:r>
        <w:rPr>
          <w:bCs/>
          <w:b/>
        </w:rPr>
        <w:t xml:space="preserve">по закреплённым уровням шкалы</w:t>
      </w:r>
      <w:r>
        <w:t xml:space="preserve"> (§ 6.2). Это режим абсолютных измерений, в котором оценка одной работы не зависит от состава остальных. Побочное следствие приятно: оценки сопоставимы между потоками и годами, чего рейтинговое сравнение не дало бы.</w:t>
      </w:r>
    </w:p>
    <w:bookmarkEnd w:id="79"/>
    <w:bookmarkEnd w:id="80"/>
    <w:bookmarkStart w:id="81" w:name="матрицы-и-веса-по-стадиям"/>
    <w:p>
      <w:pPr>
        <w:pStyle w:val="Heading3"/>
      </w:pPr>
      <w:r>
        <w:t xml:space="preserve">Матрицы и веса по стадиям</w:t>
      </w:r>
    </w:p>
    <w:p>
      <w:pPr>
        <w:pStyle w:val="FirstParagraph"/>
      </w:pPr>
      <w:r>
        <w:t xml:space="preserve">Ниже — рабочие матрицы. Значения суждений подлежат обсуждению методологическим советом; приведённые здесь служат отправной точкой и демонстрируют, что аппарат сходится. Все матрицы согласованы с большим запасом.</w:t>
      </w:r>
    </w:p>
    <w:p>
      <w:pPr>
        <w:pStyle w:val="BodyText"/>
      </w:pPr>
      <w:r>
        <w:rPr>
          <w:bCs/>
          <w:b/>
        </w:rPr>
        <w:t xml:space="preserve">S1 · карточка идеи и проблема</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pPr>
          </w:p>
        </w:tc>
        <w:tc>
          <w:tcPr/>
          <w:p>
            <w:pPr>
              <w:pStyle w:val="Compact"/>
              <w:jc w:val="left"/>
            </w:pPr>
            <w:r>
              <w:t xml:space="preserve">A-26</w:t>
            </w:r>
          </w:p>
        </w:tc>
        <w:tc>
          <w:tcPr/>
          <w:p>
            <w:pPr>
              <w:pStyle w:val="Compact"/>
              <w:jc w:val="left"/>
            </w:pPr>
            <w:r>
              <w:t xml:space="preserve">A-04</w:t>
            </w:r>
          </w:p>
        </w:tc>
        <w:tc>
          <w:tcPr/>
          <w:p>
            <w:pPr>
              <w:pStyle w:val="Compact"/>
              <w:jc w:val="left"/>
            </w:pPr>
            <w:r>
              <w:t xml:space="preserve">A-28</w:t>
            </w:r>
          </w:p>
        </w:tc>
        <w:tc>
          <w:tcPr/>
          <w:p>
            <w:pPr>
              <w:pStyle w:val="Compact"/>
              <w:jc w:val="left"/>
            </w:pPr>
            <w:r>
              <w:t xml:space="preserve">A-06</w:t>
            </w:r>
          </w:p>
        </w:tc>
        <w:tc>
          <w:tcPr/>
          <w:p>
            <w:pPr>
              <w:pStyle w:val="Compact"/>
              <w:jc w:val="left"/>
            </w:pPr>
            <w:r>
              <w:rPr>
                <w:bCs/>
                <w:b/>
              </w:rPr>
              <w:t xml:space="preserve">вес</w:t>
            </w:r>
          </w:p>
        </w:tc>
      </w:tr>
      <w:tr>
        <w:tc>
          <w:tcPr/>
          <w:p>
            <w:pPr>
              <w:pStyle w:val="Compact"/>
              <w:jc w:val="left"/>
            </w:pPr>
            <w:r>
              <w:t xml:space="preserve">A-26 Механизм</w:t>
            </w: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c>
          <w:tcPr/>
          <w:p>
            <w:pPr>
              <w:pStyle w:val="Compact"/>
              <w:jc w:val="left"/>
            </w:pPr>
            <w:r>
              <w:t xml:space="preserve">5</w:t>
            </w:r>
          </w:p>
        </w:tc>
        <w:tc>
          <w:tcPr/>
          <w:p>
            <w:pPr>
              <w:pStyle w:val="Compact"/>
              <w:jc w:val="left"/>
            </w:pPr>
            <w:r>
              <w:rPr>
                <w:bCs/>
                <w:b/>
              </w:rPr>
              <w:t xml:space="preserve">0,483</w:t>
            </w:r>
          </w:p>
        </w:tc>
      </w:tr>
      <w:tr>
        <w:tc>
          <w:tcPr/>
          <w:p>
            <w:pPr>
              <w:pStyle w:val="Compact"/>
              <w:jc w:val="left"/>
            </w:pPr>
            <w:r>
              <w:t xml:space="preserve">A-04 Диагност</w:t>
            </w:r>
          </w:p>
        </w:tc>
        <w:tc>
          <w:tcPr/>
          <w:p>
            <w:pPr>
              <w:pStyle w:val="Compact"/>
              <w:jc w:val="left"/>
            </w:pPr>
            <w:r>
              <w:t xml:space="preserve">1/2</w:t>
            </w: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c>
          <w:tcPr/>
          <w:p>
            <w:pPr>
              <w:pStyle w:val="Compact"/>
              <w:jc w:val="left"/>
            </w:pPr>
            <w:r>
              <w:rPr>
                <w:bCs/>
                <w:b/>
              </w:rPr>
              <w:t xml:space="preserve">0,272</w:t>
            </w:r>
          </w:p>
        </w:tc>
      </w:tr>
      <w:tr>
        <w:tc>
          <w:tcPr/>
          <w:p>
            <w:pPr>
              <w:pStyle w:val="Compact"/>
              <w:jc w:val="left"/>
            </w:pPr>
            <w:r>
              <w:t xml:space="preserve">A-28 Скептический клиент</w:t>
            </w:r>
          </w:p>
        </w:tc>
        <w:tc>
          <w:tcPr/>
          <w:p>
            <w:pPr>
              <w:pStyle w:val="Compact"/>
              <w:jc w:val="left"/>
            </w:pPr>
            <w:r>
              <w:t xml:space="preserve">1/3</w:t>
            </w:r>
          </w:p>
        </w:tc>
        <w:tc>
          <w:tcPr/>
          <w:p>
            <w:pPr>
              <w:pStyle w:val="Compact"/>
              <w:jc w:val="left"/>
            </w:pPr>
            <w:r>
              <w:t xml:space="preserve">1/2</w:t>
            </w:r>
          </w:p>
        </w:tc>
        <w:tc>
          <w:tcPr/>
          <w:p>
            <w:pPr>
              <w:pStyle w:val="Compact"/>
              <w:jc w:val="left"/>
            </w:pPr>
            <w:r>
              <w:t xml:space="preserve">1</w:t>
            </w:r>
          </w:p>
        </w:tc>
        <w:tc>
          <w:tcPr/>
          <w:p>
            <w:pPr>
              <w:pStyle w:val="Compact"/>
              <w:jc w:val="left"/>
            </w:pPr>
            <w:r>
              <w:t xml:space="preserve">2</w:t>
            </w:r>
          </w:p>
        </w:tc>
        <w:tc>
          <w:tcPr/>
          <w:p>
            <w:pPr>
              <w:pStyle w:val="Compact"/>
              <w:jc w:val="left"/>
            </w:pPr>
            <w:r>
              <w:rPr>
                <w:bCs/>
                <w:b/>
              </w:rPr>
              <w:t xml:space="preserve">0,157</w:t>
            </w:r>
          </w:p>
        </w:tc>
      </w:tr>
      <w:tr>
        <w:tc>
          <w:tcPr/>
          <w:p>
            <w:pPr>
              <w:pStyle w:val="Compact"/>
              <w:jc w:val="left"/>
            </w:pPr>
            <w:r>
              <w:t xml:space="preserve">A-06 Архивариус (новизна)</w:t>
            </w:r>
          </w:p>
        </w:tc>
        <w:tc>
          <w:tcPr/>
          <w:p>
            <w:pPr>
              <w:pStyle w:val="Compact"/>
              <w:jc w:val="left"/>
            </w:pPr>
            <w:r>
              <w:t xml:space="preserve">1/5</w:t>
            </w:r>
          </w:p>
        </w:tc>
        <w:tc>
          <w:tcPr/>
          <w:p>
            <w:pPr>
              <w:pStyle w:val="Compact"/>
              <w:jc w:val="left"/>
            </w:pPr>
            <w:r>
              <w:t xml:space="preserve">1/3</w:t>
            </w:r>
          </w:p>
        </w:tc>
        <w:tc>
          <w:tcPr/>
          <w:p>
            <w:pPr>
              <w:pStyle w:val="Compact"/>
              <w:jc w:val="left"/>
            </w:pPr>
            <w:r>
              <w:t xml:space="preserve">1/2</w:t>
            </w:r>
          </w:p>
        </w:tc>
        <w:tc>
          <w:tcPr/>
          <w:p>
            <w:pPr>
              <w:pStyle w:val="Compact"/>
              <w:jc w:val="left"/>
            </w:pPr>
            <w:r>
              <w:t xml:space="preserve">1</w:t>
            </w:r>
          </w:p>
        </w:tc>
        <w:tc>
          <w:tcPr/>
          <w:p>
            <w:pPr>
              <w:pStyle w:val="Compact"/>
              <w:jc w:val="left"/>
            </w:pPr>
            <w:r>
              <w:rPr>
                <w:bCs/>
                <w:b/>
              </w:rPr>
              <w:t xml:space="preserve">0,088</w:t>
            </w:r>
          </w:p>
        </w:tc>
      </w:tr>
    </w:tbl>
    <w:p>
      <w:pPr>
        <w:pStyle w:val="BodyText"/>
      </w:pPr>
      <m:oMath>
        <m:sSub>
          <m:e>
            <m:r>
              <m:t>λ</m:t>
            </m:r>
          </m:e>
          <m:sub>
            <m:r>
              <m:rPr>
                <m:sty m:val="p"/>
              </m:rPr>
              <m:t>max</m:t>
            </m:r>
          </m:sub>
        </m:sSub>
        <m:r>
          <m:rPr>
            <m:sty m:val="p"/>
          </m:rPr>
          <m:t>=</m:t>
        </m:r>
        <m:r>
          <m:t>4</m:t>
        </m:r>
        <m:r>
          <m:rPr>
            <m:sty m:val="p"/>
          </m:rPr>
          <m:t>,</m:t>
        </m:r>
        <m:r>
          <m:t>015</m:t>
        </m:r>
      </m:oMath>
      <w:r>
        <w:rPr>
          <w:iCs/>
          <w:i/>
        </w:rPr>
        <w:t xml:space="preserve">; </w:t>
      </w:r>
      <m:oMath>
        <m:r>
          <m:t>C</m:t>
        </m:r>
        <m:r>
          <m:t>I</m:t>
        </m:r>
        <m:r>
          <m:rPr>
            <m:sty m:val="p"/>
          </m:rPr>
          <m:t>=</m:t>
        </m:r>
        <m:r>
          <m:t>0</m:t>
        </m:r>
        <m:r>
          <m:rPr>
            <m:sty m:val="p"/>
          </m:rPr>
          <m:t>,</m:t>
        </m:r>
        <m:r>
          <m:t>0048</m:t>
        </m:r>
      </m:oMath>
      <w:r>
        <w:rPr>
          <w:iCs/>
          <w:i/>
        </w:rPr>
        <w:t xml:space="preserve">; </w:t>
      </w:r>
      <m:oMath>
        <m:r>
          <m:t>C</m:t>
        </m:r>
        <m:r>
          <m:t>R</m:t>
        </m:r>
        <m:r>
          <m:rPr>
            <m:sty m:val="p"/>
          </m:rPr>
          <m:t>=</m:t>
        </m:r>
        <m:r>
          <m:t>0</m:t>
        </m:r>
        <m:r>
          <m:rPr>
            <m:sty m:val="p"/>
          </m:rPr>
          <m:t>,</m:t>
        </m:r>
        <m:r>
          <m:t>005</m:t>
        </m:r>
      </m:oMath>
      <w:r>
        <w:rPr>
          <w:iCs/>
          <w:i/>
        </w:rPr>
        <w:t xml:space="preserve"> — матрица согласована (порог </w:t>
      </w:r>
      <m:oMath>
        <m:r>
          <m:t>0</m:t>
        </m:r>
        <m:r>
          <m:rPr>
            <m:sty m:val="p"/>
          </m:rPr>
          <m:t>,</m:t>
        </m:r>
        <m:r>
          <m:t>10</m:t>
        </m:r>
      </m:oMath>
      <w:r>
        <w:rPr>
          <w:iCs/>
          <w:i/>
        </w:rPr>
        <w:t xml:space="preserve">).</w:t>
      </w:r>
    </w:p>
    <w:p>
      <w:pPr>
        <w:pStyle w:val="BodyText"/>
      </w:pPr>
      <w:r>
        <w:rPr>
          <w:bCs/>
          <w:b/>
        </w:rPr>
        <w:t xml:space="preserve">S2 · противоречие</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pPr>
          </w:p>
        </w:tc>
        <w:tc>
          <w:tcPr/>
          <w:p>
            <w:pPr>
              <w:pStyle w:val="Compact"/>
              <w:jc w:val="left"/>
            </w:pPr>
            <w:r>
              <w:t xml:space="preserve">A-05</w:t>
            </w:r>
          </w:p>
        </w:tc>
        <w:tc>
          <w:tcPr/>
          <w:p>
            <w:pPr>
              <w:pStyle w:val="Compact"/>
              <w:jc w:val="left"/>
            </w:pPr>
            <w:r>
              <w:t xml:space="preserve">A-09</w:t>
            </w:r>
          </w:p>
        </w:tc>
        <w:tc>
          <w:tcPr/>
          <w:p>
            <w:pPr>
              <w:pStyle w:val="Compact"/>
              <w:jc w:val="left"/>
            </w:pPr>
            <w:r>
              <w:t xml:space="preserve">A-06</w:t>
            </w:r>
          </w:p>
        </w:tc>
        <w:tc>
          <w:tcPr/>
          <w:p>
            <w:pPr>
              <w:pStyle w:val="Compact"/>
              <w:jc w:val="left"/>
            </w:pPr>
            <w:r>
              <w:t xml:space="preserve">A-07</w:t>
            </w:r>
          </w:p>
        </w:tc>
        <w:tc>
          <w:tcPr/>
          <w:p>
            <w:pPr>
              <w:pStyle w:val="Compact"/>
              <w:jc w:val="left"/>
            </w:pPr>
            <w:r>
              <w:t xml:space="preserve">A-15</w:t>
            </w:r>
          </w:p>
        </w:tc>
        <w:tc>
          <w:tcPr/>
          <w:p>
            <w:pPr>
              <w:pStyle w:val="Compact"/>
              <w:jc w:val="left"/>
            </w:pPr>
            <w:r>
              <w:rPr>
                <w:bCs/>
                <w:b/>
              </w:rPr>
              <w:t xml:space="preserve">вес</w:t>
            </w:r>
          </w:p>
        </w:tc>
      </w:tr>
      <w:tr>
        <w:tc>
          <w:tcPr/>
          <w:p>
            <w:pPr>
              <w:pStyle w:val="Compact"/>
              <w:jc w:val="left"/>
            </w:pPr>
            <w:r>
              <w:t xml:space="preserve">A-05 ТРИЗ-аналитик</w:t>
            </w:r>
          </w:p>
        </w:tc>
        <w:tc>
          <w:tcPr/>
          <w:p>
            <w:pPr>
              <w:pStyle w:val="Compact"/>
              <w:jc w:val="left"/>
            </w:pPr>
            <w:r>
              <w:t xml:space="preserve">1</w:t>
            </w:r>
          </w:p>
        </w:tc>
        <w:tc>
          <w:tcPr/>
          <w:p>
            <w:pPr>
              <w:pStyle w:val="Compact"/>
              <w:jc w:val="left"/>
            </w:pPr>
            <w:r>
              <w:t xml:space="preserve">3</w:t>
            </w:r>
          </w:p>
        </w:tc>
        <w:tc>
          <w:tcPr/>
          <w:p>
            <w:pPr>
              <w:pStyle w:val="Compact"/>
              <w:jc w:val="left"/>
            </w:pPr>
            <w:r>
              <w:t xml:space="preserve">3</w:t>
            </w:r>
          </w:p>
        </w:tc>
        <w:tc>
          <w:tcPr/>
          <w:p>
            <w:pPr>
              <w:pStyle w:val="Compact"/>
              <w:jc w:val="left"/>
            </w:pPr>
            <w:r>
              <w:t xml:space="preserve">4</w:t>
            </w:r>
          </w:p>
        </w:tc>
        <w:tc>
          <w:tcPr/>
          <w:p>
            <w:pPr>
              <w:pStyle w:val="Compact"/>
              <w:jc w:val="left"/>
            </w:pPr>
            <w:r>
              <w:t xml:space="preserve">2</w:t>
            </w:r>
          </w:p>
        </w:tc>
        <w:tc>
          <w:tcPr/>
          <w:p>
            <w:pPr>
              <w:pStyle w:val="Compact"/>
              <w:jc w:val="left"/>
            </w:pPr>
            <w:r>
              <w:rPr>
                <w:bCs/>
                <w:b/>
              </w:rPr>
              <w:t xml:space="preserve">0,403</w:t>
            </w:r>
          </w:p>
        </w:tc>
      </w:tr>
      <w:tr>
        <w:tc>
          <w:tcPr/>
          <w:p>
            <w:pPr>
              <w:pStyle w:val="Compact"/>
              <w:jc w:val="left"/>
            </w:pPr>
            <w:r>
              <w:t xml:space="preserve">A-09 Механик (ресурсы)</w:t>
            </w:r>
          </w:p>
        </w:tc>
        <w:tc>
          <w:tcPr/>
          <w:p>
            <w:pPr>
              <w:pStyle w:val="Compact"/>
              <w:jc w:val="left"/>
            </w:pPr>
            <w:r>
              <w:t xml:space="preserve">1/3</w:t>
            </w:r>
          </w:p>
        </w:tc>
        <w:tc>
          <w:tcPr/>
          <w:p>
            <w:pPr>
              <w:pStyle w:val="Compact"/>
              <w:jc w:val="left"/>
            </w:pPr>
            <w:r>
              <w:t xml:space="preserve">1</w:t>
            </w:r>
          </w:p>
        </w:tc>
        <w:tc>
          <w:tcPr/>
          <w:p>
            <w:pPr>
              <w:pStyle w:val="Compact"/>
              <w:jc w:val="left"/>
            </w:pPr>
            <w:r>
              <w:t xml:space="preserve">1</w:t>
            </w:r>
          </w:p>
        </w:tc>
        <w:tc>
          <w:tcPr/>
          <w:p>
            <w:pPr>
              <w:pStyle w:val="Compact"/>
              <w:jc w:val="left"/>
            </w:pPr>
            <w:r>
              <w:t xml:space="preserve">2</w:t>
            </w:r>
          </w:p>
        </w:tc>
        <w:tc>
          <w:tcPr/>
          <w:p>
            <w:pPr>
              <w:pStyle w:val="Compact"/>
              <w:jc w:val="left"/>
            </w:pPr>
            <w:r>
              <w:t xml:space="preserve">1/2</w:t>
            </w:r>
          </w:p>
        </w:tc>
        <w:tc>
          <w:tcPr/>
          <w:p>
            <w:pPr>
              <w:pStyle w:val="Compact"/>
              <w:jc w:val="left"/>
            </w:pPr>
            <w:r>
              <w:rPr>
                <w:bCs/>
                <w:b/>
              </w:rPr>
              <w:t xml:space="preserve">0,137</w:t>
            </w:r>
          </w:p>
        </w:tc>
      </w:tr>
      <w:tr>
        <w:tc>
          <w:tcPr/>
          <w:p>
            <w:pPr>
              <w:pStyle w:val="Compact"/>
              <w:jc w:val="left"/>
            </w:pPr>
            <w:r>
              <w:t xml:space="preserve">A-06 История попыток</w:t>
            </w:r>
          </w:p>
        </w:tc>
        <w:tc>
          <w:tcPr/>
          <w:p>
            <w:pPr>
              <w:pStyle w:val="Compact"/>
              <w:jc w:val="left"/>
            </w:pPr>
            <w:r>
              <w:t xml:space="preserve">1/3</w:t>
            </w:r>
          </w:p>
        </w:tc>
        <w:tc>
          <w:tcPr/>
          <w:p>
            <w:pPr>
              <w:pStyle w:val="Compact"/>
              <w:jc w:val="left"/>
            </w:pPr>
            <w:r>
              <w:t xml:space="preserve">1</w:t>
            </w:r>
          </w:p>
        </w:tc>
        <w:tc>
          <w:tcPr/>
          <w:p>
            <w:pPr>
              <w:pStyle w:val="Compact"/>
              <w:jc w:val="left"/>
            </w:pPr>
            <w:r>
              <w:t xml:space="preserve">1</w:t>
            </w:r>
          </w:p>
        </w:tc>
        <w:tc>
          <w:tcPr/>
          <w:p>
            <w:pPr>
              <w:pStyle w:val="Compact"/>
              <w:jc w:val="left"/>
            </w:pPr>
            <w:r>
              <w:t xml:space="preserve">2</w:t>
            </w:r>
          </w:p>
        </w:tc>
        <w:tc>
          <w:tcPr/>
          <w:p>
            <w:pPr>
              <w:pStyle w:val="Compact"/>
              <w:jc w:val="left"/>
            </w:pPr>
            <w:r>
              <w:t xml:space="preserve">1/2</w:t>
            </w:r>
          </w:p>
        </w:tc>
        <w:tc>
          <w:tcPr/>
          <w:p>
            <w:pPr>
              <w:pStyle w:val="Compact"/>
              <w:jc w:val="left"/>
            </w:pPr>
            <w:r>
              <w:rPr>
                <w:bCs/>
                <w:b/>
              </w:rPr>
              <w:t xml:space="preserve">0,137</w:t>
            </w:r>
          </w:p>
        </w:tc>
      </w:tr>
      <w:tr>
        <w:tc>
          <w:tcPr/>
          <w:p>
            <w:pPr>
              <w:pStyle w:val="Compact"/>
              <w:jc w:val="left"/>
            </w:pPr>
            <w:r>
              <w:t xml:space="preserve">A-07 Нерушимые нормы</w:t>
            </w:r>
          </w:p>
        </w:tc>
        <w:tc>
          <w:tcPr/>
          <w:p>
            <w:pPr>
              <w:pStyle w:val="Compact"/>
              <w:jc w:val="left"/>
            </w:pPr>
            <w:r>
              <w:t xml:space="preserve">1/4</w:t>
            </w:r>
          </w:p>
        </w:tc>
        <w:tc>
          <w:tcPr/>
          <w:p>
            <w:pPr>
              <w:pStyle w:val="Compact"/>
              <w:jc w:val="left"/>
            </w:pPr>
            <w:r>
              <w:t xml:space="preserve">1/2</w:t>
            </w:r>
          </w:p>
        </w:tc>
        <w:tc>
          <w:tcPr/>
          <w:p>
            <w:pPr>
              <w:pStyle w:val="Compact"/>
              <w:jc w:val="left"/>
            </w:pPr>
            <w:r>
              <w:t xml:space="preserve">1/2</w:t>
            </w:r>
          </w:p>
        </w:tc>
        <w:tc>
          <w:tcPr/>
          <w:p>
            <w:pPr>
              <w:pStyle w:val="Compact"/>
              <w:jc w:val="left"/>
            </w:pPr>
            <w:r>
              <w:t xml:space="preserve">1</w:t>
            </w:r>
          </w:p>
        </w:tc>
        <w:tc>
          <w:tcPr/>
          <w:p>
            <w:pPr>
              <w:pStyle w:val="Compact"/>
              <w:jc w:val="left"/>
            </w:pPr>
            <w:r>
              <w:t xml:space="preserve">1/3</w:t>
            </w:r>
          </w:p>
        </w:tc>
        <w:tc>
          <w:tcPr/>
          <w:p>
            <w:pPr>
              <w:pStyle w:val="Compact"/>
              <w:jc w:val="left"/>
            </w:pPr>
            <w:r>
              <w:rPr>
                <w:bCs/>
                <w:b/>
              </w:rPr>
              <w:t xml:space="preserve">0,079</w:t>
            </w:r>
          </w:p>
        </w:tc>
      </w:tr>
      <w:tr>
        <w:tc>
          <w:tcPr/>
          <w:p>
            <w:pPr>
              <w:pStyle w:val="Compact"/>
              <w:jc w:val="left"/>
            </w:pPr>
            <w:r>
              <w:t xml:space="preserve">A-15 Анти-Дюринг</w:t>
            </w:r>
          </w:p>
        </w:tc>
        <w:tc>
          <w:tcPr/>
          <w:p>
            <w:pPr>
              <w:pStyle w:val="Compact"/>
              <w:jc w:val="left"/>
            </w:pPr>
            <w:r>
              <w:t xml:space="preserve">1/2</w:t>
            </w:r>
          </w:p>
        </w:tc>
        <w:tc>
          <w:tcPr/>
          <w:p>
            <w:pPr>
              <w:pStyle w:val="Compact"/>
              <w:jc w:val="left"/>
            </w:pPr>
            <w:r>
              <w:t xml:space="preserve">2</w:t>
            </w:r>
          </w:p>
        </w:tc>
        <w:tc>
          <w:tcPr/>
          <w:p>
            <w:pPr>
              <w:pStyle w:val="Compact"/>
              <w:jc w:val="left"/>
            </w:pPr>
            <w:r>
              <w:t xml:space="preserve">2</w:t>
            </w:r>
          </w:p>
        </w:tc>
        <w:tc>
          <w:tcPr/>
          <w:p>
            <w:pPr>
              <w:pStyle w:val="Compact"/>
              <w:jc w:val="left"/>
            </w:pPr>
            <w:r>
              <w:t xml:space="preserve">3</w:t>
            </w:r>
          </w:p>
        </w:tc>
        <w:tc>
          <w:tcPr/>
          <w:p>
            <w:pPr>
              <w:pStyle w:val="Compact"/>
              <w:jc w:val="left"/>
            </w:pPr>
            <w:r>
              <w:t xml:space="preserve">1</w:t>
            </w:r>
          </w:p>
        </w:tc>
        <w:tc>
          <w:tcPr/>
          <w:p>
            <w:pPr>
              <w:pStyle w:val="Compact"/>
              <w:jc w:val="left"/>
            </w:pPr>
            <w:r>
              <w:rPr>
                <w:bCs/>
                <w:b/>
              </w:rPr>
              <w:t xml:space="preserve">0,244</w:t>
            </w:r>
          </w:p>
        </w:tc>
      </w:tr>
    </w:tbl>
    <w:p>
      <w:pPr>
        <w:pStyle w:val="BodyText"/>
      </w:pPr>
      <m:oMath>
        <m:sSub>
          <m:e>
            <m:r>
              <m:t>λ</m:t>
            </m:r>
          </m:e>
          <m:sub>
            <m:r>
              <m:rPr>
                <m:sty m:val="p"/>
              </m:rPr>
              <m:t>max</m:t>
            </m:r>
          </m:sub>
        </m:sSub>
        <m:r>
          <m:rPr>
            <m:sty m:val="p"/>
          </m:rPr>
          <m:t>=</m:t>
        </m:r>
        <m:r>
          <m:t>5</m:t>
        </m:r>
        <m:r>
          <m:rPr>
            <m:sty m:val="p"/>
          </m:rPr>
          <m:t>,</m:t>
        </m:r>
        <m:r>
          <m:t>033</m:t>
        </m:r>
      </m:oMath>
      <w:r>
        <w:rPr>
          <w:iCs/>
          <w:i/>
        </w:rPr>
        <w:t xml:space="preserve">; </w:t>
      </w:r>
      <m:oMath>
        <m:r>
          <m:t>C</m:t>
        </m:r>
        <m:r>
          <m:t>I</m:t>
        </m:r>
        <m:r>
          <m:rPr>
            <m:sty m:val="p"/>
          </m:rPr>
          <m:t>=</m:t>
        </m:r>
        <m:r>
          <m:t>0</m:t>
        </m:r>
        <m:r>
          <m:rPr>
            <m:sty m:val="p"/>
          </m:rPr>
          <m:t>,</m:t>
        </m:r>
        <m:r>
          <m:t>0083</m:t>
        </m:r>
      </m:oMath>
      <w:r>
        <w:rPr>
          <w:iCs/>
          <w:i/>
        </w:rPr>
        <w:t xml:space="preserve">; </w:t>
      </w:r>
      <m:oMath>
        <m:r>
          <m:t>C</m:t>
        </m:r>
        <m:r>
          <m:t>R</m:t>
        </m:r>
        <m:r>
          <m:rPr>
            <m:sty m:val="p"/>
          </m:rPr>
          <m:t>=</m:t>
        </m:r>
        <m:r>
          <m:t>0</m:t>
        </m:r>
        <m:r>
          <m:rPr>
            <m:sty m:val="p"/>
          </m:rPr>
          <m:t>,</m:t>
        </m:r>
        <m:r>
          <m:t>007</m:t>
        </m:r>
      </m:oMath>
      <w:r>
        <w:rPr>
          <w:iCs/>
          <w:i/>
        </w:rPr>
        <w:t xml:space="preserve"> — матрица согласована (порог </w:t>
      </w:r>
      <m:oMath>
        <m:r>
          <m:t>0</m:t>
        </m:r>
        <m:r>
          <m:rPr>
            <m:sty m:val="p"/>
          </m:rPr>
          <m:t>,</m:t>
        </m:r>
        <m:r>
          <m:t>10</m:t>
        </m:r>
      </m:oMath>
      <w:r>
        <w:rPr>
          <w:iCs/>
          <w:i/>
        </w:rPr>
        <w:t xml:space="preserve">).</w:t>
      </w:r>
    </w:p>
    <w:p>
      <w:pPr>
        <w:pStyle w:val="BodyText"/>
      </w:pPr>
      <w:r>
        <w:rPr>
          <w:bCs/>
          <w:b/>
        </w:rPr>
        <w:t xml:space="preserve">S4 · протокол отрицания</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pPr>
          </w:p>
        </w:tc>
        <w:tc>
          <w:tcPr/>
          <w:p>
            <w:pPr>
              <w:pStyle w:val="Compact"/>
              <w:jc w:val="left"/>
            </w:pPr>
            <w:r>
              <w:t xml:space="preserve">A-15</w:t>
            </w:r>
          </w:p>
        </w:tc>
        <w:tc>
          <w:tcPr/>
          <w:p>
            <w:pPr>
              <w:pStyle w:val="Compact"/>
              <w:jc w:val="left"/>
            </w:pPr>
            <w:r>
              <w:t xml:space="preserve">A-16</w:t>
            </w:r>
          </w:p>
        </w:tc>
        <w:tc>
          <w:tcPr/>
          <w:p>
            <w:pPr>
              <w:pStyle w:val="Compact"/>
              <w:jc w:val="left"/>
            </w:pPr>
            <w:r>
              <w:t xml:space="preserve">A-17</w:t>
            </w:r>
          </w:p>
        </w:tc>
        <w:tc>
          <w:tcPr/>
          <w:p>
            <w:pPr>
              <w:pStyle w:val="Compact"/>
              <w:jc w:val="left"/>
            </w:pPr>
            <w:r>
              <w:t xml:space="preserve">A-28</w:t>
            </w:r>
          </w:p>
        </w:tc>
        <w:tc>
          <w:tcPr/>
          <w:p>
            <w:pPr>
              <w:pStyle w:val="Compact"/>
              <w:jc w:val="left"/>
            </w:pPr>
            <w:r>
              <w:rPr>
                <w:bCs/>
                <w:b/>
              </w:rPr>
              <w:t xml:space="preserve">вес</w:t>
            </w:r>
          </w:p>
        </w:tc>
      </w:tr>
      <w:tr>
        <w:tc>
          <w:tcPr/>
          <w:p>
            <w:pPr>
              <w:pStyle w:val="Compact"/>
              <w:jc w:val="left"/>
            </w:pPr>
            <w:r>
              <w:t xml:space="preserve">A-15 Анти-Дюринг</w:t>
            </w:r>
          </w:p>
        </w:tc>
        <w:tc>
          <w:tcPr/>
          <w:p>
            <w:pPr>
              <w:pStyle w:val="Compact"/>
              <w:jc w:val="left"/>
            </w:pPr>
            <w:r>
              <w:t xml:space="preserve">1</w:t>
            </w:r>
          </w:p>
        </w:tc>
        <w:tc>
          <w:tcPr/>
          <w:p>
            <w:pPr>
              <w:pStyle w:val="Compact"/>
              <w:jc w:val="left"/>
            </w:pPr>
            <w:r>
              <w:t xml:space="preserve">2</w:t>
            </w:r>
          </w:p>
        </w:tc>
        <w:tc>
          <w:tcPr/>
          <w:p>
            <w:pPr>
              <w:pStyle w:val="Compact"/>
              <w:jc w:val="left"/>
            </w:pPr>
            <w:r>
              <w:t xml:space="preserve">2</w:t>
            </w:r>
          </w:p>
        </w:tc>
        <w:tc>
          <w:tcPr/>
          <w:p>
            <w:pPr>
              <w:pStyle w:val="Compact"/>
              <w:jc w:val="left"/>
            </w:pPr>
            <w:r>
              <w:t xml:space="preserve">3</w:t>
            </w:r>
          </w:p>
        </w:tc>
        <w:tc>
          <w:tcPr/>
          <w:p>
            <w:pPr>
              <w:pStyle w:val="Compact"/>
              <w:jc w:val="left"/>
            </w:pPr>
            <w:r>
              <w:rPr>
                <w:bCs/>
                <w:b/>
              </w:rPr>
              <w:t xml:space="preserve">0,424</w:t>
            </w:r>
          </w:p>
        </w:tc>
      </w:tr>
      <w:tr>
        <w:tc>
          <w:tcPr/>
          <w:p>
            <w:pPr>
              <w:pStyle w:val="Compact"/>
              <w:jc w:val="left"/>
            </w:pPr>
            <w:r>
              <w:t xml:space="preserve">A-16 Красная команда</w:t>
            </w:r>
          </w:p>
        </w:tc>
        <w:tc>
          <w:tcPr/>
          <w:p>
            <w:pPr>
              <w:pStyle w:val="Compact"/>
              <w:jc w:val="left"/>
            </w:pPr>
            <w:r>
              <w:t xml:space="preserve">1/2</w:t>
            </w:r>
          </w:p>
        </w:tc>
        <w:tc>
          <w:tcPr/>
          <w:p>
            <w:pPr>
              <w:pStyle w:val="Compact"/>
              <w:jc w:val="left"/>
            </w:pPr>
            <w:r>
              <w:t xml:space="preserve">1</w:t>
            </w:r>
          </w:p>
        </w:tc>
        <w:tc>
          <w:tcPr/>
          <w:p>
            <w:pPr>
              <w:pStyle w:val="Compact"/>
              <w:jc w:val="left"/>
            </w:pPr>
            <w:r>
              <w:t xml:space="preserve">1</w:t>
            </w:r>
          </w:p>
        </w:tc>
        <w:tc>
          <w:tcPr/>
          <w:p>
            <w:pPr>
              <w:pStyle w:val="Compact"/>
              <w:jc w:val="left"/>
            </w:pPr>
            <w:r>
              <w:t xml:space="preserve">2</w:t>
            </w:r>
          </w:p>
        </w:tc>
        <w:tc>
          <w:tcPr/>
          <w:p>
            <w:pPr>
              <w:pStyle w:val="Compact"/>
              <w:jc w:val="left"/>
            </w:pPr>
            <w:r>
              <w:rPr>
                <w:bCs/>
                <w:b/>
              </w:rPr>
              <w:t xml:space="preserve">0,227</w:t>
            </w:r>
          </w:p>
        </w:tc>
      </w:tr>
      <w:tr>
        <w:tc>
          <w:tcPr/>
          <w:p>
            <w:pPr>
              <w:pStyle w:val="Compact"/>
              <w:jc w:val="left"/>
            </w:pPr>
            <w:r>
              <w:t xml:space="preserve">A-17 Экономист</w:t>
            </w:r>
          </w:p>
        </w:tc>
        <w:tc>
          <w:tcPr/>
          <w:p>
            <w:pPr>
              <w:pStyle w:val="Compact"/>
              <w:jc w:val="left"/>
            </w:pPr>
            <w:r>
              <w:t xml:space="preserve">1/2</w:t>
            </w:r>
          </w:p>
        </w:tc>
        <w:tc>
          <w:tcPr/>
          <w:p>
            <w:pPr>
              <w:pStyle w:val="Compact"/>
              <w:jc w:val="left"/>
            </w:pPr>
            <w:r>
              <w:t xml:space="preserve">1</w:t>
            </w:r>
          </w:p>
        </w:tc>
        <w:tc>
          <w:tcPr/>
          <w:p>
            <w:pPr>
              <w:pStyle w:val="Compact"/>
              <w:jc w:val="left"/>
            </w:pPr>
            <w:r>
              <w:t xml:space="preserve">1</w:t>
            </w:r>
          </w:p>
        </w:tc>
        <w:tc>
          <w:tcPr/>
          <w:p>
            <w:pPr>
              <w:pStyle w:val="Compact"/>
              <w:jc w:val="left"/>
            </w:pPr>
            <w:r>
              <w:t xml:space="preserve">2</w:t>
            </w:r>
          </w:p>
        </w:tc>
        <w:tc>
          <w:tcPr/>
          <w:p>
            <w:pPr>
              <w:pStyle w:val="Compact"/>
              <w:jc w:val="left"/>
            </w:pPr>
            <w:r>
              <w:rPr>
                <w:bCs/>
                <w:b/>
              </w:rPr>
              <w:t xml:space="preserve">0,227</w:t>
            </w:r>
          </w:p>
        </w:tc>
      </w:tr>
      <w:tr>
        <w:tc>
          <w:tcPr/>
          <w:p>
            <w:pPr>
              <w:pStyle w:val="Compact"/>
              <w:jc w:val="left"/>
            </w:pPr>
            <w:r>
              <w:t xml:space="preserve">A-28 Скептический клиент</w:t>
            </w:r>
          </w:p>
        </w:tc>
        <w:tc>
          <w:tcPr/>
          <w:p>
            <w:pPr>
              <w:pStyle w:val="Compact"/>
              <w:jc w:val="left"/>
            </w:pPr>
            <w:r>
              <w:t xml:space="preserve">1/3</w:t>
            </w:r>
          </w:p>
        </w:tc>
        <w:tc>
          <w:tcPr/>
          <w:p>
            <w:pPr>
              <w:pStyle w:val="Compact"/>
              <w:jc w:val="left"/>
            </w:pPr>
            <w:r>
              <w:t xml:space="preserve">1/2</w:t>
            </w:r>
          </w:p>
        </w:tc>
        <w:tc>
          <w:tcPr/>
          <w:p>
            <w:pPr>
              <w:pStyle w:val="Compact"/>
              <w:jc w:val="left"/>
            </w:pPr>
            <w:r>
              <w:t xml:space="preserve">1/2</w:t>
            </w:r>
          </w:p>
        </w:tc>
        <w:tc>
          <w:tcPr/>
          <w:p>
            <w:pPr>
              <w:pStyle w:val="Compact"/>
              <w:jc w:val="left"/>
            </w:pPr>
            <w:r>
              <w:t xml:space="preserve">1</w:t>
            </w:r>
          </w:p>
        </w:tc>
        <w:tc>
          <w:tcPr/>
          <w:p>
            <w:pPr>
              <w:pStyle w:val="Compact"/>
              <w:jc w:val="left"/>
            </w:pPr>
            <w:r>
              <w:rPr>
                <w:bCs/>
                <w:b/>
              </w:rPr>
              <w:t xml:space="preserve">0,122</w:t>
            </w:r>
          </w:p>
        </w:tc>
      </w:tr>
    </w:tbl>
    <w:p>
      <w:pPr>
        <w:pStyle w:val="BodyText"/>
      </w:pPr>
      <m:oMath>
        <m:sSub>
          <m:e>
            <m:r>
              <m:t>λ</m:t>
            </m:r>
          </m:e>
          <m:sub>
            <m:r>
              <m:rPr>
                <m:sty m:val="p"/>
              </m:rPr>
              <m:t>max</m:t>
            </m:r>
          </m:sub>
        </m:sSub>
        <m:r>
          <m:rPr>
            <m:sty m:val="p"/>
          </m:rPr>
          <m:t>=</m:t>
        </m:r>
        <m:r>
          <m:t>4</m:t>
        </m:r>
        <m:r>
          <m:rPr>
            <m:sty m:val="p"/>
          </m:rPr>
          <m:t>,</m:t>
        </m:r>
        <m:r>
          <m:t>010</m:t>
        </m:r>
      </m:oMath>
      <w:r>
        <w:rPr>
          <w:iCs/>
          <w:i/>
        </w:rPr>
        <w:t xml:space="preserve">; </w:t>
      </w:r>
      <m:oMath>
        <m:r>
          <m:t>C</m:t>
        </m:r>
        <m:r>
          <m:t>I</m:t>
        </m:r>
        <m:r>
          <m:rPr>
            <m:sty m:val="p"/>
          </m:rPr>
          <m:t>=</m:t>
        </m:r>
        <m:r>
          <m:t>0</m:t>
        </m:r>
        <m:r>
          <m:rPr>
            <m:sty m:val="p"/>
          </m:rPr>
          <m:t>,</m:t>
        </m:r>
        <m:r>
          <m:t>0035</m:t>
        </m:r>
      </m:oMath>
      <w:r>
        <w:rPr>
          <w:iCs/>
          <w:i/>
        </w:rPr>
        <w:t xml:space="preserve">; </w:t>
      </w:r>
      <m:oMath>
        <m:r>
          <m:t>C</m:t>
        </m:r>
        <m:r>
          <m:t>R</m:t>
        </m:r>
        <m:r>
          <m:rPr>
            <m:sty m:val="p"/>
          </m:rPr>
          <m:t>=</m:t>
        </m:r>
        <m:r>
          <m:t>0</m:t>
        </m:r>
        <m:r>
          <m:rPr>
            <m:sty m:val="p"/>
          </m:rPr>
          <m:t>,</m:t>
        </m:r>
        <m:r>
          <m:t>004</m:t>
        </m:r>
      </m:oMath>
      <w:r>
        <w:rPr>
          <w:iCs/>
          <w:i/>
        </w:rPr>
        <w:t xml:space="preserve"> — матрица согласована (порог </w:t>
      </w:r>
      <m:oMath>
        <m:r>
          <m:t>0</m:t>
        </m:r>
        <m:r>
          <m:rPr>
            <m:sty m:val="p"/>
          </m:rPr>
          <m:t>,</m:t>
        </m:r>
        <m:r>
          <m:t>10</m:t>
        </m:r>
      </m:oMath>
      <w:r>
        <w:rPr>
          <w:iCs/>
          <w:i/>
        </w:rPr>
        <w:t xml:space="preserve">).</w:t>
      </w:r>
    </w:p>
    <w:p>
      <w:pPr>
        <w:pStyle w:val="BodyText"/>
      </w:pPr>
      <w:r>
        <w:rPr>
          <w:bCs/>
          <w:b/>
        </w:rPr>
        <w:t xml:space="preserve">S5 · концепт</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pPr>
          </w:p>
        </w:tc>
        <w:tc>
          <w:tcPr/>
          <w:p>
            <w:pPr>
              <w:pStyle w:val="Compact"/>
              <w:jc w:val="left"/>
            </w:pPr>
            <w:r>
              <w:t xml:space="preserve">A-18</w:t>
            </w:r>
          </w:p>
        </w:tc>
        <w:tc>
          <w:tcPr/>
          <w:p>
            <w:pPr>
              <w:pStyle w:val="Compact"/>
              <w:jc w:val="left"/>
            </w:pPr>
            <w:r>
              <w:t xml:space="preserve">A-26</w:t>
            </w:r>
          </w:p>
        </w:tc>
        <w:tc>
          <w:tcPr/>
          <w:p>
            <w:pPr>
              <w:pStyle w:val="Compact"/>
              <w:jc w:val="left"/>
            </w:pPr>
            <w:r>
              <w:t xml:space="preserve">A-05</w:t>
            </w:r>
          </w:p>
        </w:tc>
        <w:tc>
          <w:tcPr/>
          <w:p>
            <w:pPr>
              <w:pStyle w:val="Compact"/>
              <w:jc w:val="left"/>
            </w:pPr>
            <w:r>
              <w:t xml:space="preserve">A-09</w:t>
            </w:r>
          </w:p>
        </w:tc>
        <w:tc>
          <w:tcPr/>
          <w:p>
            <w:pPr>
              <w:pStyle w:val="Compact"/>
              <w:jc w:val="left"/>
            </w:pPr>
            <w:r>
              <w:t xml:space="preserve">A-06</w:t>
            </w:r>
          </w:p>
        </w:tc>
        <w:tc>
          <w:tcPr/>
          <w:p>
            <w:pPr>
              <w:pStyle w:val="Compact"/>
              <w:jc w:val="left"/>
            </w:pPr>
            <w:r>
              <w:rPr>
                <w:bCs/>
                <w:b/>
              </w:rPr>
              <w:t xml:space="preserve">вес</w:t>
            </w:r>
          </w:p>
        </w:tc>
      </w:tr>
      <w:tr>
        <w:tc>
          <w:tcPr/>
          <w:p>
            <w:pPr>
              <w:pStyle w:val="Compact"/>
              <w:jc w:val="left"/>
            </w:pPr>
            <w:r>
              <w:t xml:space="preserve">A-18 Синтезатор</w:t>
            </w:r>
          </w:p>
        </w:tc>
        <w:tc>
          <w:tcPr/>
          <w:p>
            <w:pPr>
              <w:pStyle w:val="Compact"/>
              <w:jc w:val="left"/>
            </w:pPr>
            <w:r>
              <w:t xml:space="preserve">1</w:t>
            </w:r>
          </w:p>
        </w:tc>
        <w:tc>
          <w:tcPr/>
          <w:p>
            <w:pPr>
              <w:pStyle w:val="Compact"/>
              <w:jc w:val="left"/>
            </w:pPr>
            <w:r>
              <w:t xml:space="preserve">2</w:t>
            </w:r>
          </w:p>
        </w:tc>
        <w:tc>
          <w:tcPr/>
          <w:p>
            <w:pPr>
              <w:pStyle w:val="Compact"/>
              <w:jc w:val="left"/>
            </w:pPr>
            <w:r>
              <w:t xml:space="preserve">2</w:t>
            </w:r>
          </w:p>
        </w:tc>
        <w:tc>
          <w:tcPr/>
          <w:p>
            <w:pPr>
              <w:pStyle w:val="Compact"/>
              <w:jc w:val="left"/>
            </w:pPr>
            <w:r>
              <w:t xml:space="preserve">4</w:t>
            </w:r>
          </w:p>
        </w:tc>
        <w:tc>
          <w:tcPr/>
          <w:p>
            <w:pPr>
              <w:pStyle w:val="Compact"/>
              <w:jc w:val="left"/>
            </w:pPr>
            <w:r>
              <w:t xml:space="preserve">4</w:t>
            </w:r>
          </w:p>
        </w:tc>
        <w:tc>
          <w:tcPr/>
          <w:p>
            <w:pPr>
              <w:pStyle w:val="Compact"/>
              <w:jc w:val="left"/>
            </w:pPr>
            <w:r>
              <w:rPr>
                <w:bCs/>
                <w:b/>
              </w:rPr>
              <w:t xml:space="preserve">0,386</w:t>
            </w:r>
          </w:p>
        </w:tc>
      </w:tr>
      <w:tr>
        <w:tc>
          <w:tcPr/>
          <w:p>
            <w:pPr>
              <w:pStyle w:val="Compact"/>
              <w:jc w:val="left"/>
            </w:pPr>
            <w:r>
              <w:t xml:space="preserve">A-26 Механизм</w:t>
            </w:r>
          </w:p>
        </w:tc>
        <w:tc>
          <w:tcPr/>
          <w:p>
            <w:pPr>
              <w:pStyle w:val="Compact"/>
              <w:jc w:val="left"/>
            </w:pPr>
            <w:r>
              <w:t xml:space="preserve">1/2</w:t>
            </w:r>
          </w:p>
        </w:tc>
        <w:tc>
          <w:tcPr/>
          <w:p>
            <w:pPr>
              <w:pStyle w:val="Compact"/>
              <w:jc w:val="left"/>
            </w:pPr>
            <w:r>
              <w:t xml:space="preserve">1</w:t>
            </w:r>
          </w:p>
        </w:tc>
        <w:tc>
          <w:tcPr/>
          <w:p>
            <w:pPr>
              <w:pStyle w:val="Compact"/>
              <w:jc w:val="left"/>
            </w:pPr>
            <w:r>
              <w:t xml:space="preserve">1</w:t>
            </w:r>
          </w:p>
        </w:tc>
        <w:tc>
          <w:tcPr/>
          <w:p>
            <w:pPr>
              <w:pStyle w:val="Compact"/>
              <w:jc w:val="left"/>
            </w:pPr>
            <w:r>
              <w:t xml:space="preserve">3</w:t>
            </w:r>
          </w:p>
        </w:tc>
        <w:tc>
          <w:tcPr/>
          <w:p>
            <w:pPr>
              <w:pStyle w:val="Compact"/>
              <w:jc w:val="left"/>
            </w:pPr>
            <w:r>
              <w:t xml:space="preserve">3</w:t>
            </w:r>
          </w:p>
        </w:tc>
        <w:tc>
          <w:tcPr/>
          <w:p>
            <w:pPr>
              <w:pStyle w:val="Compact"/>
              <w:jc w:val="left"/>
            </w:pPr>
            <w:r>
              <w:rPr>
                <w:bCs/>
                <w:b/>
              </w:rPr>
              <w:t xml:space="preserve">0,225</w:t>
            </w:r>
          </w:p>
        </w:tc>
      </w:tr>
      <w:tr>
        <w:tc>
          <w:tcPr/>
          <w:p>
            <w:pPr>
              <w:pStyle w:val="Compact"/>
              <w:jc w:val="left"/>
            </w:pPr>
            <w:r>
              <w:t xml:space="preserve">A-05 ТРИЗ (снято ли)</w:t>
            </w:r>
          </w:p>
        </w:tc>
        <w:tc>
          <w:tcPr/>
          <w:p>
            <w:pPr>
              <w:pStyle w:val="Compact"/>
              <w:jc w:val="left"/>
            </w:pPr>
            <w:r>
              <w:t xml:space="preserve">1/2</w:t>
            </w:r>
          </w:p>
        </w:tc>
        <w:tc>
          <w:tcPr/>
          <w:p>
            <w:pPr>
              <w:pStyle w:val="Compact"/>
              <w:jc w:val="left"/>
            </w:pPr>
            <w:r>
              <w:t xml:space="preserve">1</w:t>
            </w:r>
          </w:p>
        </w:tc>
        <w:tc>
          <w:tcPr/>
          <w:p>
            <w:pPr>
              <w:pStyle w:val="Compact"/>
              <w:jc w:val="left"/>
            </w:pPr>
            <w:r>
              <w:t xml:space="preserve">1</w:t>
            </w:r>
          </w:p>
        </w:tc>
        <w:tc>
          <w:tcPr/>
          <w:p>
            <w:pPr>
              <w:pStyle w:val="Compact"/>
              <w:jc w:val="left"/>
            </w:pPr>
            <w:r>
              <w:t xml:space="preserve">3</w:t>
            </w:r>
          </w:p>
        </w:tc>
        <w:tc>
          <w:tcPr/>
          <w:p>
            <w:pPr>
              <w:pStyle w:val="Compact"/>
              <w:jc w:val="left"/>
            </w:pPr>
            <w:r>
              <w:t xml:space="preserve">3</w:t>
            </w:r>
          </w:p>
        </w:tc>
        <w:tc>
          <w:tcPr/>
          <w:p>
            <w:pPr>
              <w:pStyle w:val="Compact"/>
              <w:jc w:val="left"/>
            </w:pPr>
            <w:r>
              <w:rPr>
                <w:bCs/>
                <w:b/>
              </w:rPr>
              <w:t xml:space="preserve">0,225</w:t>
            </w:r>
          </w:p>
        </w:tc>
      </w:tr>
      <w:tr>
        <w:tc>
          <w:tcPr/>
          <w:p>
            <w:pPr>
              <w:pStyle w:val="Compact"/>
              <w:jc w:val="left"/>
            </w:pPr>
            <w:r>
              <w:t xml:space="preserve">A-09 Механик</w:t>
            </w:r>
          </w:p>
        </w:tc>
        <w:tc>
          <w:tcPr/>
          <w:p>
            <w:pPr>
              <w:pStyle w:val="Compact"/>
              <w:jc w:val="left"/>
            </w:pPr>
            <w:r>
              <w:t xml:space="preserve">1/4</w:t>
            </w:r>
          </w:p>
        </w:tc>
        <w:tc>
          <w:tcPr/>
          <w:p>
            <w:pPr>
              <w:pStyle w:val="Compact"/>
              <w:jc w:val="left"/>
            </w:pPr>
            <w:r>
              <w:t xml:space="preserve">1/3</w:t>
            </w:r>
          </w:p>
        </w:tc>
        <w:tc>
          <w:tcPr/>
          <w:p>
            <w:pPr>
              <w:pStyle w:val="Compact"/>
              <w:jc w:val="left"/>
            </w:pPr>
            <w:r>
              <w:t xml:space="preserve">1/3</w:t>
            </w:r>
          </w:p>
        </w:tc>
        <w:tc>
          <w:tcPr/>
          <w:p>
            <w:pPr>
              <w:pStyle w:val="Compact"/>
              <w:jc w:val="left"/>
            </w:pPr>
            <w:r>
              <w:t xml:space="preserve">1</w:t>
            </w:r>
          </w:p>
        </w:tc>
        <w:tc>
          <w:tcPr/>
          <w:p>
            <w:pPr>
              <w:pStyle w:val="Compact"/>
              <w:jc w:val="left"/>
            </w:pPr>
            <w:r>
              <w:t xml:space="preserve">1</w:t>
            </w:r>
          </w:p>
        </w:tc>
        <w:tc>
          <w:tcPr/>
          <w:p>
            <w:pPr>
              <w:pStyle w:val="Compact"/>
              <w:jc w:val="left"/>
            </w:pPr>
            <w:r>
              <w:rPr>
                <w:bCs/>
                <w:b/>
              </w:rPr>
              <w:t xml:space="preserve">0,082</w:t>
            </w:r>
          </w:p>
        </w:tc>
      </w:tr>
      <w:tr>
        <w:tc>
          <w:tcPr/>
          <w:p>
            <w:pPr>
              <w:pStyle w:val="Compact"/>
              <w:jc w:val="left"/>
            </w:pPr>
            <w:r>
              <w:t xml:space="preserve">A-06 Отличие от прецедентов</w:t>
            </w:r>
          </w:p>
        </w:tc>
        <w:tc>
          <w:tcPr/>
          <w:p>
            <w:pPr>
              <w:pStyle w:val="Compact"/>
              <w:jc w:val="left"/>
            </w:pPr>
            <w:r>
              <w:t xml:space="preserve">1/4</w:t>
            </w:r>
          </w:p>
        </w:tc>
        <w:tc>
          <w:tcPr/>
          <w:p>
            <w:pPr>
              <w:pStyle w:val="Compact"/>
              <w:jc w:val="left"/>
            </w:pPr>
            <w:r>
              <w:t xml:space="preserve">1/3</w:t>
            </w:r>
          </w:p>
        </w:tc>
        <w:tc>
          <w:tcPr/>
          <w:p>
            <w:pPr>
              <w:pStyle w:val="Compact"/>
              <w:jc w:val="left"/>
            </w:pPr>
            <w:r>
              <w:t xml:space="preserve">1/3</w:t>
            </w:r>
          </w:p>
        </w:tc>
        <w:tc>
          <w:tcPr/>
          <w:p>
            <w:pPr>
              <w:pStyle w:val="Compact"/>
              <w:jc w:val="left"/>
            </w:pPr>
            <w:r>
              <w:t xml:space="preserve">1</w:t>
            </w:r>
          </w:p>
        </w:tc>
        <w:tc>
          <w:tcPr/>
          <w:p>
            <w:pPr>
              <w:pStyle w:val="Compact"/>
              <w:jc w:val="left"/>
            </w:pPr>
            <w:r>
              <w:t xml:space="preserve">1</w:t>
            </w:r>
          </w:p>
        </w:tc>
        <w:tc>
          <w:tcPr/>
          <w:p>
            <w:pPr>
              <w:pStyle w:val="Compact"/>
              <w:jc w:val="left"/>
            </w:pPr>
            <w:r>
              <w:rPr>
                <w:bCs/>
                <w:b/>
              </w:rPr>
              <w:t xml:space="preserve">0,082</w:t>
            </w:r>
          </w:p>
        </w:tc>
      </w:tr>
    </w:tbl>
    <w:p>
      <w:pPr>
        <w:pStyle w:val="BodyText"/>
      </w:pPr>
      <m:oMath>
        <m:sSub>
          <m:e>
            <m:r>
              <m:t>λ</m:t>
            </m:r>
          </m:e>
          <m:sub>
            <m:r>
              <m:rPr>
                <m:sty m:val="p"/>
              </m:rPr>
              <m:t>max</m:t>
            </m:r>
          </m:sub>
        </m:sSub>
        <m:r>
          <m:rPr>
            <m:sty m:val="p"/>
          </m:rPr>
          <m:t>=</m:t>
        </m:r>
        <m:r>
          <m:t>5</m:t>
        </m:r>
        <m:r>
          <m:rPr>
            <m:sty m:val="p"/>
          </m:rPr>
          <m:t>,</m:t>
        </m:r>
        <m:r>
          <m:t>026</m:t>
        </m:r>
      </m:oMath>
      <w:r>
        <w:rPr>
          <w:iCs/>
          <w:i/>
        </w:rPr>
        <w:t xml:space="preserve">; </w:t>
      </w:r>
      <m:oMath>
        <m:r>
          <m:t>C</m:t>
        </m:r>
        <m:r>
          <m:t>I</m:t>
        </m:r>
        <m:r>
          <m:rPr>
            <m:sty m:val="p"/>
          </m:rPr>
          <m:t>=</m:t>
        </m:r>
        <m:r>
          <m:t>0</m:t>
        </m:r>
        <m:r>
          <m:rPr>
            <m:sty m:val="p"/>
          </m:rPr>
          <m:t>,</m:t>
        </m:r>
        <m:r>
          <m:t>0066</m:t>
        </m:r>
      </m:oMath>
      <w:r>
        <w:rPr>
          <w:iCs/>
          <w:i/>
        </w:rPr>
        <w:t xml:space="preserve">; </w:t>
      </w:r>
      <m:oMath>
        <m:r>
          <m:t>C</m:t>
        </m:r>
        <m:r>
          <m:t>R</m:t>
        </m:r>
        <m:r>
          <m:rPr>
            <m:sty m:val="p"/>
          </m:rPr>
          <m:t>=</m:t>
        </m:r>
        <m:r>
          <m:t>0</m:t>
        </m:r>
        <m:r>
          <m:rPr>
            <m:sty m:val="p"/>
          </m:rPr>
          <m:t>,</m:t>
        </m:r>
        <m:r>
          <m:t>006</m:t>
        </m:r>
      </m:oMath>
      <w:r>
        <w:rPr>
          <w:iCs/>
          <w:i/>
        </w:rPr>
        <w:t xml:space="preserve"> — матрица согласована (порог </w:t>
      </w:r>
      <m:oMath>
        <m:r>
          <m:t>0</m:t>
        </m:r>
        <m:r>
          <m:rPr>
            <m:sty m:val="p"/>
          </m:rPr>
          <m:t>,</m:t>
        </m:r>
        <m:r>
          <m:t>10</m:t>
        </m:r>
      </m:oMath>
      <w:r>
        <w:rPr>
          <w:iCs/>
          <w:i/>
        </w:rPr>
        <w:t xml:space="preserve">).</w:t>
      </w:r>
    </w:p>
    <w:p>
      <w:pPr>
        <w:pStyle w:val="BodyText"/>
      </w:pPr>
      <w:r>
        <w:rPr>
          <w:bCs/>
          <w:b/>
        </w:rPr>
        <w:t xml:space="preserve">S7 · проектная концепция</w:t>
      </w:r>
    </w:p>
    <w:tbl>
      <w:tblPr>
        <w:tblStyle w:val="Table"/>
        <w:tblW w:type="pct" w:w="5000"/>
        <w:tblLook w:firstRow="1" w:lastRow="0" w:firstColumn="0" w:lastColumn="0" w:noHBand="0" w:noVBand="0" w:val="0020"/>
        <w:jc w:val="start"/>
      </w:tblPr>
      <w:tblGrid>
        <w:gridCol w:w="879"/>
        <w:gridCol w:w="879"/>
        <w:gridCol w:w="879"/>
        <w:gridCol w:w="879"/>
        <w:gridCol w:w="879"/>
        <w:gridCol w:w="879"/>
        <w:gridCol w:w="879"/>
        <w:gridCol w:w="879"/>
        <w:gridCol w:w="879"/>
      </w:tblGrid>
      <w:tr>
        <w:trPr>
          <w:tblHeader w:val="true"/>
        </w:trPr>
        <w:tc>
          <w:tcPr/>
          <w:p>
            <w:pPr>
              <w:pStyle w:val="Compact"/>
            </w:pPr>
          </w:p>
        </w:tc>
        <w:tc>
          <w:tcPr/>
          <w:p>
            <w:pPr>
              <w:pStyle w:val="Compact"/>
              <w:jc w:val="left"/>
            </w:pPr>
            <w:r>
              <w:t xml:space="preserve">A-19</w:t>
            </w:r>
          </w:p>
        </w:tc>
        <w:tc>
          <w:tcPr/>
          <w:p>
            <w:pPr>
              <w:pStyle w:val="Compact"/>
              <w:jc w:val="left"/>
            </w:pPr>
            <w:r>
              <w:t xml:space="preserve">A-08</w:t>
            </w:r>
          </w:p>
        </w:tc>
        <w:tc>
          <w:tcPr/>
          <w:p>
            <w:pPr>
              <w:pStyle w:val="Compact"/>
              <w:jc w:val="left"/>
            </w:pPr>
            <w:r>
              <w:t xml:space="preserve">A-07</w:t>
            </w:r>
          </w:p>
        </w:tc>
        <w:tc>
          <w:tcPr/>
          <w:p>
            <w:pPr>
              <w:pStyle w:val="Compact"/>
              <w:jc w:val="left"/>
            </w:pPr>
            <w:r>
              <w:t xml:space="preserve">A-17</w:t>
            </w:r>
          </w:p>
        </w:tc>
        <w:tc>
          <w:tcPr/>
          <w:p>
            <w:pPr>
              <w:pStyle w:val="Compact"/>
              <w:jc w:val="left"/>
            </w:pPr>
            <w:r>
              <w:t xml:space="preserve">A-10</w:t>
            </w:r>
          </w:p>
        </w:tc>
        <w:tc>
          <w:tcPr/>
          <w:p>
            <w:pPr>
              <w:pStyle w:val="Compact"/>
              <w:jc w:val="left"/>
            </w:pPr>
            <w:r>
              <w:t xml:space="preserve">A-27</w:t>
            </w:r>
          </w:p>
        </w:tc>
        <w:tc>
          <w:tcPr/>
          <w:p>
            <w:pPr>
              <w:pStyle w:val="Compact"/>
              <w:jc w:val="left"/>
            </w:pPr>
            <w:r>
              <w:t xml:space="preserve">A-06</w:t>
            </w:r>
          </w:p>
        </w:tc>
        <w:tc>
          <w:tcPr/>
          <w:p>
            <w:pPr>
              <w:pStyle w:val="Compact"/>
              <w:jc w:val="left"/>
            </w:pPr>
            <w:r>
              <w:rPr>
                <w:bCs/>
                <w:b/>
              </w:rPr>
              <w:t xml:space="preserve">вес</w:t>
            </w:r>
          </w:p>
        </w:tc>
      </w:tr>
      <w:tr>
        <w:tc>
          <w:tcPr/>
          <w:p>
            <w:pPr>
              <w:pStyle w:val="Compact"/>
              <w:jc w:val="left"/>
            </w:pPr>
            <w:r>
              <w:t xml:space="preserve">A-19 Архитектор</w:t>
            </w:r>
          </w:p>
        </w:tc>
        <w:tc>
          <w:tcPr/>
          <w:p>
            <w:pPr>
              <w:pStyle w:val="Compact"/>
              <w:jc w:val="left"/>
            </w:pPr>
            <w:r>
              <w:t xml:space="preserve">1</w:t>
            </w:r>
          </w:p>
        </w:tc>
        <w:tc>
          <w:tcPr/>
          <w:p>
            <w:pPr>
              <w:pStyle w:val="Compact"/>
              <w:jc w:val="left"/>
            </w:pPr>
            <w:r>
              <w:t xml:space="preserve">2</w:t>
            </w:r>
          </w:p>
        </w:tc>
        <w:tc>
          <w:tcPr/>
          <w:p>
            <w:pPr>
              <w:pStyle w:val="Compact"/>
              <w:jc w:val="left"/>
            </w:pPr>
            <w:r>
              <w:t xml:space="preserve">2</w:t>
            </w:r>
          </w:p>
        </w:tc>
        <w:tc>
          <w:tcPr/>
          <w:p>
            <w:pPr>
              <w:pStyle w:val="Compact"/>
              <w:jc w:val="left"/>
            </w:pPr>
            <w:r>
              <w:t xml:space="preserve">2</w:t>
            </w:r>
          </w:p>
        </w:tc>
        <w:tc>
          <w:tcPr/>
          <w:p>
            <w:pPr>
              <w:pStyle w:val="Compact"/>
              <w:jc w:val="left"/>
            </w:pPr>
            <w:r>
              <w:t xml:space="preserve">3</w:t>
            </w:r>
          </w:p>
        </w:tc>
        <w:tc>
          <w:tcPr/>
          <w:p>
            <w:pPr>
              <w:pStyle w:val="Compact"/>
              <w:jc w:val="left"/>
            </w:pPr>
            <w:r>
              <w:t xml:space="preserve">3</w:t>
            </w:r>
          </w:p>
        </w:tc>
        <w:tc>
          <w:tcPr/>
          <w:p>
            <w:pPr>
              <w:pStyle w:val="Compact"/>
              <w:jc w:val="left"/>
            </w:pPr>
            <w:r>
              <w:t xml:space="preserve">4</w:t>
            </w:r>
          </w:p>
        </w:tc>
        <w:tc>
          <w:tcPr/>
          <w:p>
            <w:pPr>
              <w:pStyle w:val="Compact"/>
              <w:jc w:val="left"/>
            </w:pPr>
            <w:r>
              <w:rPr>
                <w:bCs/>
                <w:b/>
              </w:rPr>
              <w:t xml:space="preserve">0,285</w:t>
            </w:r>
          </w:p>
        </w:tc>
      </w:tr>
      <w:tr>
        <w:tc>
          <w:tcPr/>
          <w:p>
            <w:pPr>
              <w:pStyle w:val="Compact"/>
              <w:jc w:val="left"/>
            </w:pPr>
            <w:r>
              <w:t xml:space="preserve">A-08 Стандартист</w:t>
            </w:r>
          </w:p>
        </w:tc>
        <w:tc>
          <w:tcPr/>
          <w:p>
            <w:pPr>
              <w:pStyle w:val="Compact"/>
              <w:jc w:val="left"/>
            </w:pPr>
            <w:r>
              <w:t xml:space="preserve">1/2</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t xml:space="preserve">2</w:t>
            </w:r>
          </w:p>
        </w:tc>
        <w:tc>
          <w:tcPr/>
          <w:p>
            <w:pPr>
              <w:pStyle w:val="Compact"/>
              <w:jc w:val="left"/>
            </w:pPr>
            <w:r>
              <w:t xml:space="preserve">2</w:t>
            </w:r>
          </w:p>
        </w:tc>
        <w:tc>
          <w:tcPr/>
          <w:p>
            <w:pPr>
              <w:pStyle w:val="Compact"/>
              <w:jc w:val="left"/>
            </w:pPr>
            <w:r>
              <w:t xml:space="preserve">3</w:t>
            </w:r>
          </w:p>
        </w:tc>
        <w:tc>
          <w:tcPr/>
          <w:p>
            <w:pPr>
              <w:pStyle w:val="Compact"/>
              <w:jc w:val="left"/>
            </w:pPr>
            <w:r>
              <w:rPr>
                <w:bCs/>
                <w:b/>
              </w:rPr>
              <w:t xml:space="preserve">0,164</w:t>
            </w:r>
          </w:p>
        </w:tc>
      </w:tr>
      <w:tr>
        <w:tc>
          <w:tcPr/>
          <w:p>
            <w:pPr>
              <w:pStyle w:val="Compact"/>
              <w:jc w:val="left"/>
            </w:pPr>
            <w:r>
              <w:t xml:space="preserve">A-07 Регуляторный путь</w:t>
            </w:r>
          </w:p>
        </w:tc>
        <w:tc>
          <w:tcPr/>
          <w:p>
            <w:pPr>
              <w:pStyle w:val="Compact"/>
              <w:jc w:val="left"/>
            </w:pPr>
            <w:r>
              <w:t xml:space="preserve">1/2</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t xml:space="preserve">2</w:t>
            </w:r>
          </w:p>
        </w:tc>
        <w:tc>
          <w:tcPr/>
          <w:p>
            <w:pPr>
              <w:pStyle w:val="Compact"/>
              <w:jc w:val="left"/>
            </w:pPr>
            <w:r>
              <w:t xml:space="preserve">2</w:t>
            </w:r>
          </w:p>
        </w:tc>
        <w:tc>
          <w:tcPr/>
          <w:p>
            <w:pPr>
              <w:pStyle w:val="Compact"/>
              <w:jc w:val="left"/>
            </w:pPr>
            <w:r>
              <w:t xml:space="preserve">2</w:t>
            </w:r>
          </w:p>
        </w:tc>
        <w:tc>
          <w:tcPr/>
          <w:p>
            <w:pPr>
              <w:pStyle w:val="Compact"/>
              <w:jc w:val="left"/>
            </w:pPr>
            <w:r>
              <w:rPr>
                <w:bCs/>
                <w:b/>
              </w:rPr>
              <w:t xml:space="preserve">0,155</w:t>
            </w:r>
          </w:p>
        </w:tc>
      </w:tr>
      <w:tr>
        <w:tc>
          <w:tcPr/>
          <w:p>
            <w:pPr>
              <w:pStyle w:val="Compact"/>
              <w:jc w:val="left"/>
            </w:pPr>
            <w:r>
              <w:t xml:space="preserve">A-17 Экономика принятия</w:t>
            </w:r>
          </w:p>
        </w:tc>
        <w:tc>
          <w:tcPr/>
          <w:p>
            <w:pPr>
              <w:pStyle w:val="Compact"/>
              <w:jc w:val="left"/>
            </w:pPr>
            <w:r>
              <w:t xml:space="preserve">1/2</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t xml:space="preserve">2</w:t>
            </w:r>
          </w:p>
        </w:tc>
        <w:tc>
          <w:tcPr/>
          <w:p>
            <w:pPr>
              <w:pStyle w:val="Compact"/>
              <w:jc w:val="left"/>
            </w:pPr>
            <w:r>
              <w:t xml:space="preserve">2</w:t>
            </w:r>
          </w:p>
        </w:tc>
        <w:tc>
          <w:tcPr/>
          <w:p>
            <w:pPr>
              <w:pStyle w:val="Compact"/>
              <w:jc w:val="left"/>
            </w:pPr>
            <w:r>
              <w:t xml:space="preserve">2</w:t>
            </w:r>
          </w:p>
        </w:tc>
        <w:tc>
          <w:tcPr/>
          <w:p>
            <w:pPr>
              <w:pStyle w:val="Compact"/>
              <w:jc w:val="left"/>
            </w:pPr>
            <w:r>
              <w:rPr>
                <w:bCs/>
                <w:b/>
              </w:rPr>
              <w:t xml:space="preserve">0,155</w:t>
            </w:r>
          </w:p>
        </w:tc>
      </w:tr>
      <w:tr>
        <w:tc>
          <w:tcPr/>
          <w:p>
            <w:pPr>
              <w:pStyle w:val="Compact"/>
              <w:jc w:val="left"/>
            </w:pPr>
            <w:r>
              <w:t xml:space="preserve">A-10 Защита и приватность</w:t>
            </w:r>
          </w:p>
        </w:tc>
        <w:tc>
          <w:tcPr/>
          <w:p>
            <w:pPr>
              <w:pStyle w:val="Compact"/>
              <w:jc w:val="left"/>
            </w:pPr>
            <w:r>
              <w:t xml:space="preserve">1/3</w:t>
            </w:r>
          </w:p>
        </w:tc>
        <w:tc>
          <w:tcPr/>
          <w:p>
            <w:pPr>
              <w:pStyle w:val="Compact"/>
              <w:jc w:val="left"/>
            </w:pPr>
            <w:r>
              <w:t xml:space="preserve">1/2</w:t>
            </w:r>
          </w:p>
        </w:tc>
        <w:tc>
          <w:tcPr/>
          <w:p>
            <w:pPr>
              <w:pStyle w:val="Compact"/>
              <w:jc w:val="left"/>
            </w:pPr>
            <w:r>
              <w:t xml:space="preserve">1/2</w:t>
            </w:r>
          </w:p>
        </w:tc>
        <w:tc>
          <w:tcPr/>
          <w:p>
            <w:pPr>
              <w:pStyle w:val="Compact"/>
              <w:jc w:val="left"/>
            </w:pPr>
            <w:r>
              <w:t xml:space="preserve">1/2</w:t>
            </w:r>
          </w:p>
        </w:tc>
        <w:tc>
          <w:tcPr/>
          <w:p>
            <w:pPr>
              <w:pStyle w:val="Compact"/>
              <w:jc w:val="left"/>
            </w:pPr>
            <w:r>
              <w:t xml:space="preserve">1</w:t>
            </w:r>
          </w:p>
        </w:tc>
        <w:tc>
          <w:tcPr/>
          <w:p>
            <w:pPr>
              <w:pStyle w:val="Compact"/>
              <w:jc w:val="left"/>
            </w:pPr>
            <w:r>
              <w:t xml:space="preserve">1</w:t>
            </w:r>
          </w:p>
        </w:tc>
        <w:tc>
          <w:tcPr/>
          <w:p>
            <w:pPr>
              <w:pStyle w:val="Compact"/>
              <w:jc w:val="left"/>
            </w:pPr>
            <w:r>
              <w:t xml:space="preserve">2</w:t>
            </w:r>
          </w:p>
        </w:tc>
        <w:tc>
          <w:tcPr/>
          <w:p>
            <w:pPr>
              <w:pStyle w:val="Compact"/>
              <w:jc w:val="left"/>
            </w:pPr>
            <w:r>
              <w:rPr>
                <w:bCs/>
                <w:b/>
              </w:rPr>
              <w:t xml:space="preserve">0,090</w:t>
            </w:r>
          </w:p>
        </w:tc>
      </w:tr>
      <w:tr>
        <w:tc>
          <w:tcPr/>
          <w:p>
            <w:pPr>
              <w:pStyle w:val="Compact"/>
              <w:jc w:val="left"/>
            </w:pPr>
            <w:r>
              <w:t xml:space="preserve">A-27 Технолог</w:t>
            </w:r>
          </w:p>
        </w:tc>
        <w:tc>
          <w:tcPr/>
          <w:p>
            <w:pPr>
              <w:pStyle w:val="Compact"/>
              <w:jc w:val="left"/>
            </w:pPr>
            <w:r>
              <w:t xml:space="preserve">1/3</w:t>
            </w:r>
          </w:p>
        </w:tc>
        <w:tc>
          <w:tcPr/>
          <w:p>
            <w:pPr>
              <w:pStyle w:val="Compact"/>
              <w:jc w:val="left"/>
            </w:pPr>
            <w:r>
              <w:t xml:space="preserve">1/2</w:t>
            </w:r>
          </w:p>
        </w:tc>
        <w:tc>
          <w:tcPr/>
          <w:p>
            <w:pPr>
              <w:pStyle w:val="Compact"/>
              <w:jc w:val="left"/>
            </w:pPr>
            <w:r>
              <w:t xml:space="preserve">1/2</w:t>
            </w:r>
          </w:p>
        </w:tc>
        <w:tc>
          <w:tcPr/>
          <w:p>
            <w:pPr>
              <w:pStyle w:val="Compact"/>
              <w:jc w:val="left"/>
            </w:pPr>
            <w:r>
              <w:t xml:space="preserve">1/2</w:t>
            </w:r>
          </w:p>
        </w:tc>
        <w:tc>
          <w:tcPr/>
          <w:p>
            <w:pPr>
              <w:pStyle w:val="Compact"/>
              <w:jc w:val="left"/>
            </w:pPr>
            <w:r>
              <w:t xml:space="preserve">1</w:t>
            </w:r>
          </w:p>
        </w:tc>
        <w:tc>
          <w:tcPr/>
          <w:p>
            <w:pPr>
              <w:pStyle w:val="Compact"/>
              <w:jc w:val="left"/>
            </w:pPr>
            <w:r>
              <w:t xml:space="preserve">1</w:t>
            </w:r>
          </w:p>
        </w:tc>
        <w:tc>
          <w:tcPr/>
          <w:p>
            <w:pPr>
              <w:pStyle w:val="Compact"/>
              <w:jc w:val="left"/>
            </w:pPr>
            <w:r>
              <w:t xml:space="preserve">2</w:t>
            </w:r>
          </w:p>
        </w:tc>
        <w:tc>
          <w:tcPr/>
          <w:p>
            <w:pPr>
              <w:pStyle w:val="Compact"/>
              <w:jc w:val="left"/>
            </w:pPr>
            <w:r>
              <w:rPr>
                <w:bCs/>
                <w:b/>
              </w:rPr>
              <w:t xml:space="preserve">0,090</w:t>
            </w:r>
          </w:p>
        </w:tc>
      </w:tr>
      <w:tr>
        <w:tc>
          <w:tcPr/>
          <w:p>
            <w:pPr>
              <w:pStyle w:val="Compact"/>
              <w:jc w:val="left"/>
            </w:pPr>
            <w:r>
              <w:t xml:space="preserve">A-06 Свобода использования</w:t>
            </w:r>
          </w:p>
        </w:tc>
        <w:tc>
          <w:tcPr/>
          <w:p>
            <w:pPr>
              <w:pStyle w:val="Compact"/>
              <w:jc w:val="left"/>
            </w:pPr>
            <w:r>
              <w:t xml:space="preserve">1/4</w:t>
            </w:r>
          </w:p>
        </w:tc>
        <w:tc>
          <w:tcPr/>
          <w:p>
            <w:pPr>
              <w:pStyle w:val="Compact"/>
              <w:jc w:val="left"/>
            </w:pPr>
            <w:r>
              <w:t xml:space="preserve">1/3</w:t>
            </w:r>
          </w:p>
        </w:tc>
        <w:tc>
          <w:tcPr/>
          <w:p>
            <w:pPr>
              <w:pStyle w:val="Compact"/>
              <w:jc w:val="left"/>
            </w:pPr>
            <w:r>
              <w:t xml:space="preserve">1/2</w:t>
            </w:r>
          </w:p>
        </w:tc>
        <w:tc>
          <w:tcPr/>
          <w:p>
            <w:pPr>
              <w:pStyle w:val="Compact"/>
              <w:jc w:val="left"/>
            </w:pPr>
            <w:r>
              <w:t xml:space="preserve">1/2</w:t>
            </w:r>
          </w:p>
        </w:tc>
        <w:tc>
          <w:tcPr/>
          <w:p>
            <w:pPr>
              <w:pStyle w:val="Compact"/>
              <w:jc w:val="left"/>
            </w:pPr>
            <w:r>
              <w:t xml:space="preserve">1/2</w:t>
            </w:r>
          </w:p>
        </w:tc>
        <w:tc>
          <w:tcPr/>
          <w:p>
            <w:pPr>
              <w:pStyle w:val="Compact"/>
              <w:jc w:val="left"/>
            </w:pPr>
            <w:r>
              <w:t xml:space="preserve">1/2</w:t>
            </w:r>
          </w:p>
        </w:tc>
        <w:tc>
          <w:tcPr/>
          <w:p>
            <w:pPr>
              <w:pStyle w:val="Compact"/>
              <w:jc w:val="left"/>
            </w:pPr>
            <w:r>
              <w:t xml:space="preserve">1</w:t>
            </w:r>
          </w:p>
        </w:tc>
        <w:tc>
          <w:tcPr/>
          <w:p>
            <w:pPr>
              <w:pStyle w:val="Compact"/>
              <w:jc w:val="left"/>
            </w:pPr>
            <w:r>
              <w:rPr>
                <w:bCs/>
                <w:b/>
              </w:rPr>
              <w:t xml:space="preserve">0,061</w:t>
            </w:r>
          </w:p>
        </w:tc>
      </w:tr>
    </w:tbl>
    <w:p>
      <w:pPr>
        <w:pStyle w:val="BodyText"/>
      </w:pPr>
      <m:oMath>
        <m:sSub>
          <m:e>
            <m:r>
              <m:t>λ</m:t>
            </m:r>
          </m:e>
          <m:sub>
            <m:r>
              <m:rPr>
                <m:sty m:val="p"/>
              </m:rPr>
              <m:t>max</m:t>
            </m:r>
          </m:sub>
        </m:sSub>
        <m:r>
          <m:rPr>
            <m:sty m:val="p"/>
          </m:rPr>
          <m:t>=</m:t>
        </m:r>
        <m:r>
          <m:t>7</m:t>
        </m:r>
        <m:r>
          <m:rPr>
            <m:sty m:val="p"/>
          </m:rPr>
          <m:t>,</m:t>
        </m:r>
        <m:r>
          <m:t>070</m:t>
        </m:r>
      </m:oMath>
      <w:r>
        <w:rPr>
          <w:iCs/>
          <w:i/>
        </w:rPr>
        <w:t xml:space="preserve">; </w:t>
      </w:r>
      <m:oMath>
        <m:r>
          <m:t>C</m:t>
        </m:r>
        <m:r>
          <m:t>I</m:t>
        </m:r>
        <m:r>
          <m:rPr>
            <m:sty m:val="p"/>
          </m:rPr>
          <m:t>=</m:t>
        </m:r>
        <m:r>
          <m:t>0</m:t>
        </m:r>
        <m:r>
          <m:rPr>
            <m:sty m:val="p"/>
          </m:rPr>
          <m:t>,</m:t>
        </m:r>
        <m:r>
          <m:t>0117</m:t>
        </m:r>
      </m:oMath>
      <w:r>
        <w:rPr>
          <w:iCs/>
          <w:i/>
        </w:rPr>
        <w:t xml:space="preserve">; </w:t>
      </w:r>
      <m:oMath>
        <m:r>
          <m:t>C</m:t>
        </m:r>
        <m:r>
          <m:t>R</m:t>
        </m:r>
        <m:r>
          <m:rPr>
            <m:sty m:val="p"/>
          </m:rPr>
          <m:t>=</m:t>
        </m:r>
        <m:r>
          <m:t>0</m:t>
        </m:r>
        <m:r>
          <m:rPr>
            <m:sty m:val="p"/>
          </m:rPr>
          <m:t>,</m:t>
        </m:r>
        <m:r>
          <m:t>009</m:t>
        </m:r>
      </m:oMath>
      <w:r>
        <w:rPr>
          <w:iCs/>
          <w:i/>
        </w:rPr>
        <w:t xml:space="preserve"> — матрица согласована (порог </w:t>
      </w:r>
      <m:oMath>
        <m:r>
          <m:t>0</m:t>
        </m:r>
        <m:r>
          <m:rPr>
            <m:sty m:val="p"/>
          </m:rPr>
          <m:t>,</m:t>
        </m:r>
        <m:r>
          <m:t>10</m:t>
        </m:r>
      </m:oMath>
      <w:r>
        <w:rPr>
          <w:iCs/>
          <w:i/>
        </w:rPr>
        <w:t xml:space="preserve">).</w:t>
      </w:r>
    </w:p>
    <w:p>
      <w:pPr>
        <w:pStyle w:val="BodyText"/>
      </w:pPr>
      <w:r>
        <w:t xml:space="preserve">Веса читаются содержательно. На стадии S1 механизм получает почти половину суждения, а новизна — менее девяти сотых: на карточке идеи требовать проработанного разбора прецедентов рано, и вес это отражает. На стадии S2 доминирует формулировка противоречия, а разоблачитель стоит вторым — его задача здесь узкая, но критичная: отличить противоречие от пожелания. На стадии S7 распределение выравнивается: проектная концепция потому и проектная, что в ней ни один раздел не может быть слабым.</w:t>
      </w:r>
    </w:p>
    <w:bookmarkEnd w:id="81"/>
    <w:bookmarkStart w:id="82" w:name="X6507498d2f4a6a219ae90d4c4682c79e548ebca"/>
    <w:p>
      <w:pPr>
        <w:pStyle w:val="Heading3"/>
      </w:pPr>
      <w:r>
        <w:t xml:space="preserve">Агрегирование: взвешенное среднее геометрическое</w:t>
      </w:r>
    </w:p>
    <w:p>
      <w:pPr>
        <w:pStyle w:val="FirstParagraph"/>
      </w:pPr>
      <w:r>
        <w:t xml:space="preserve">После прохождения слоя вето индекс стадии вычисляется как взвешенное произведение оценок:</w:t>
      </w:r>
    </w:p>
    <w:p>
      <w:pPr>
        <w:pStyle w:val="BodyText"/>
      </w:pPr>
      <m:oMathPara>
        <m:oMathParaPr>
          <m:jc m:val="center"/>
        </m:oMathParaPr>
        <m:oMath>
          <m:r>
            <m:t>I</m:t>
          </m:r>
          <m:r>
            <m:rPr>
              <m:sty m:val="p"/>
            </m:rPr>
            <m:t>=</m:t>
          </m:r>
          <m:nary>
            <m:naryPr>
              <m:chr m:val="∏"/>
              <m:limLoc m:val="undOvr"/>
              <m:subHide m:val="off"/>
              <m:supHide m:val="off"/>
            </m:naryPr>
            <m:sub>
              <m:r>
                <m:t>i</m:t>
              </m:r>
              <m:r>
                <m:rPr>
                  <m:sty m:val="p"/>
                </m:rPr>
                <m:t>=</m:t>
              </m:r>
              <m:r>
                <m:t>1</m:t>
              </m:r>
            </m:sub>
            <m:sup>
              <m:r>
                <m:t>n</m:t>
              </m:r>
            </m:sup>
            <m:e>
              <m:sSubSup>
                <m:e>
                  <m:r>
                    <m:t>x</m:t>
                  </m:r>
                </m:e>
                <m:sub>
                  <m:r>
                    <m:t>i</m:t>
                  </m:r>
                </m:sub>
                <m:sup>
                  <m:r>
                    <m:t> </m:t>
                  </m:r>
                  <m:sSub>
                    <m:e>
                      <m:r>
                        <m:t>w</m:t>
                      </m:r>
                    </m:e>
                    <m:sub>
                      <m:r>
                        <m:t>i</m:t>
                      </m:r>
                    </m:sub>
                  </m:sSub>
                </m:sup>
              </m:sSubSup>
            </m:e>
          </m:nary>
          <m:r>
            <m:rPr>
              <m:sty m:val="p"/>
            </m:rPr>
            <m:t>,</m:t>
          </m:r>
          <m:r>
            <m:t>  </m:t>
          </m:r>
          <m:sSub>
            <m:e>
              <m:r>
                <m:t>x</m:t>
              </m:r>
            </m:e>
            <m:sub>
              <m:r>
                <m:t>i</m:t>
              </m:r>
            </m:sub>
          </m:sSub>
          <m:r>
            <m:rPr>
              <m:sty m:val="p"/>
            </m:rPr>
            <m:t>∈</m:t>
          </m:r>
          <m:r>
            <m:rPr>
              <m:sty m:val="p"/>
            </m:rPr>
            <m:t>{</m:t>
          </m:r>
          <m:r>
            <m:t>1</m:t>
          </m:r>
          <m:r>
            <m:rPr>
              <m:sty m:val="p"/>
            </m:rPr>
            <m:t>,</m:t>
          </m:r>
          <m:r>
            <m:rPr>
              <m:sty m:val="p"/>
            </m:rPr>
            <m:t>…</m:t>
          </m:r>
          <m:r>
            <m:rPr>
              <m:sty m:val="p"/>
            </m:rPr>
            <m:t>,</m:t>
          </m:r>
          <m:r>
            <m:t>5</m:t>
          </m:r>
          <m:r>
            <m:rPr>
              <m:sty m:val="p"/>
            </m:rPr>
            <m:t>}</m:t>
          </m:r>
          <m:r>
            <m:rPr>
              <m:sty m:val="p"/>
            </m:rPr>
            <m:t>,</m:t>
          </m:r>
          <m:r>
            <m:t>  </m:t>
          </m:r>
          <m:nary>
            <m:naryPr>
              <m:chr m:val="∑"/>
              <m:limLoc m:val="undOvr"/>
              <m:subHide m:val="off"/>
              <m:supHide m:val="off"/>
            </m:naryPr>
            <m:sub>
              <m:r>
                <m:t>i</m:t>
              </m:r>
              <m:r>
                <m:rPr>
                  <m:sty m:val="p"/>
                </m:rPr>
                <m:t>=</m:t>
              </m:r>
              <m:r>
                <m:t>1</m:t>
              </m:r>
            </m:sub>
            <m:sup>
              <m:r>
                <m:t>n</m:t>
              </m:r>
            </m:sup>
            <m:e>
              <m:sSub>
                <m:e>
                  <m:r>
                    <m:t>w</m:t>
                  </m:r>
                </m:e>
                <m:sub>
                  <m:r>
                    <m:t>i</m:t>
                  </m:r>
                </m:sub>
              </m:sSub>
            </m:e>
          </m:nary>
          <m:r>
            <m:rPr>
              <m:sty m:val="p"/>
            </m:rPr>
            <m:t>=</m:t>
          </m:r>
          <m:r>
            <m:t>1</m:t>
          </m:r>
          <m:r>
            <m:rPr>
              <m:sty m:val="p"/>
            </m:rPr>
            <m:t>,</m:t>
          </m:r>
        </m:oMath>
      </m:oMathPara>
    </w:p>
    <w:p>
      <w:pPr>
        <w:pStyle w:val="FirstParagraph"/>
      </w:pPr>
      <w:r>
        <w:t xml:space="preserve">где </w:t>
      </w:r>
      <m:oMath>
        <m:sSub>
          <m:e>
            <m:r>
              <m:t>x</m:t>
            </m:r>
          </m:e>
          <m:sub>
            <m:r>
              <m:t>i</m:t>
            </m:r>
          </m:sub>
        </m:sSub>
      </m:oMath>
      <w:r>
        <w:t xml:space="preserve"> — оценка </w:t>
      </w:r>
      <m:oMath>
        <m:r>
          <m:t>i</m:t>
        </m:r>
      </m:oMath>
      <w:r>
        <w:t xml:space="preserve">-го агента, </w:t>
      </w:r>
      <m:oMath>
        <m:sSub>
          <m:e>
            <m:r>
              <m:t>w</m:t>
            </m:r>
          </m:e>
          <m:sub>
            <m:r>
              <m:t>i</m:t>
            </m:r>
          </m:sub>
        </m:sSub>
      </m:oMath>
      <w:r>
        <w:t xml:space="preserve"> — его вес.</w:t>
      </w:r>
    </w:p>
    <w:p>
      <w:pPr>
        <w:pStyle w:val="BodyText"/>
      </w:pPr>
      <w:r>
        <w:t xml:space="preserve">Свойства, из-за которых выбрана именно эта форма.</w:t>
      </w:r>
    </w:p>
    <w:p>
      <w:pPr>
        <w:pStyle w:val="BodyText"/>
      </w:pPr>
      <w:r>
        <w:rPr>
          <w:bCs/>
          <w:b/>
        </w:rPr>
        <w:t xml:space="preserve">Слабое звено не выкупается сильными.</w:t>
      </w:r>
      <w:r>
        <w:t xml:space="preserve"> В отличие от суммы, произведение резко наказывает провал по любому существенному критерию: при оценке 1 по механизму итог падает до 2,30 против 3,07 у суммы, то есть ниже ровной работы с тройками. Это и требовалось.</w:t>
      </w:r>
    </w:p>
    <w:p>
      <w:pPr>
        <w:pStyle w:val="BodyText"/>
      </w:pPr>
      <w:r>
        <w:rPr>
          <w:bCs/>
          <w:b/>
        </w:rPr>
        <w:t xml:space="preserve">Ноль обнуляет результат.</w:t>
      </w:r>
      <w:r>
        <w:t xml:space="preserve"> Формально ноль в произведении даёт ноль, что согласуется с логикой вето. Практически до агрегирования дело не доходит — вето срабатывает раньше, — но математическая согласованность двух слоёв важна: они не могут дать противоположных ответов.</w:t>
      </w:r>
    </w:p>
    <w:p>
      <w:pPr>
        <w:pStyle w:val="BodyText"/>
      </w:pPr>
      <w:r>
        <w:rPr>
          <w:bCs/>
          <w:b/>
        </w:rPr>
        <w:t xml:space="preserve">На ровных наборах совпадает с суммой.</w:t>
      </w:r>
      <w:r>
        <w:t xml:space="preserve"> Работа с одинаковыми оценками получает тот же индекс, что и при сложении. Различие проявляется только на неравномерных наборах — то есть ровно там, где оно нужно.</w:t>
      </w:r>
    </w:p>
    <w:p>
      <w:pPr>
        <w:pStyle w:val="BodyText"/>
      </w:pPr>
      <w:r>
        <w:rPr>
          <w:bCs/>
          <w:b/>
        </w:rPr>
        <w:t xml:space="preserve">Дисбаланс наказывается симметрично.</w:t>
      </w:r>
      <w:r>
        <w:t xml:space="preserve"> Работа с сильным механизмом и слабым всем остальным получает 3,11 вместо 3,45. Это тоже верно: проектная зрелость есть свойство работы в целом.</w:t>
      </w:r>
    </w:p>
    <w:p>
      <w:pPr>
        <w:pStyle w:val="BodyText"/>
      </w:pPr>
      <w:r>
        <w:rPr>
          <w:bCs/>
          <w:b/>
        </w:rPr>
        <w:t xml:space="preserve">Индекс никогда не показывается один.</w:t>
      </w:r>
      <w:r>
        <w:t xml:space="preserve"> Вместе с ним всегда предъявляется вектор исходных оценок и перечень того, что отделяет работу от следующего уровня по каждой позиции. Скаляр служит для решения о гейте; вектор — для работы автора. Показ одного скаляра превращает всю конструкцию в отметку в журнале и разрушает её обучающий смысл.</w:t>
      </w:r>
    </w:p>
    <w:bookmarkEnd w:id="82"/>
    <w:bookmarkStart w:id="83" w:name="что-при-этом-делает-научный-руководитель"/>
    <w:p>
      <w:pPr>
        <w:pStyle w:val="Heading3"/>
      </w:pPr>
      <w:r>
        <w:t xml:space="preserve">Что при этом делает научный руководитель</w:t>
      </w:r>
    </w:p>
    <w:p>
      <w:pPr>
        <w:pStyle w:val="FirstParagraph"/>
      </w:pPr>
      <w:r>
        <w:t xml:space="preserve">Здесь требуется уточнение исходного предположения. Единую итоговую оценку </w:t>
      </w:r>
      <w:r>
        <w:rPr>
          <w:bCs/>
          <w:b/>
        </w:rPr>
        <w:t xml:space="preserve">не назначает</w:t>
      </w:r>
      <w:r>
        <w:t xml:space="preserve"> агент A-01 — он её </w:t>
      </w:r>
      <w:r>
        <w:rPr>
          <w:bCs/>
          <w:b/>
        </w:rPr>
        <w:t xml:space="preserve">истолковывает</w:t>
      </w:r>
      <w:r>
        <w:t xml:space="preserve">. Разница существенна.</w:t>
      </w:r>
    </w:p>
    <w:p>
      <w:pPr>
        <w:pStyle w:val="BodyText"/>
      </w:pPr>
      <w:r>
        <w:t xml:space="preserve">Если бы научный руководитель ставил собственный балл поверх агрегата, возникли бы две беды сразу: непрослеживаемость (откуда взялось число?) и обесценивание всей процедуры (зачем матрицы, если решает интуиция?). Поэтому индекс стадии вычисляется процедурой, а A-01 отвечает за три вещи, которых процедура не умеет.</w:t>
      </w:r>
    </w:p>
    <w:p>
      <w:pPr>
        <w:pStyle w:val="BodyText"/>
      </w:pPr>
      <w:r>
        <w:rPr>
          <w:bCs/>
          <w:b/>
        </w:rPr>
        <w:t xml:space="preserve">Перевод на человеческий язык.</w:t>
      </w:r>
      <w:r>
        <w:t xml:space="preserve"> Что означает этот индекс, что именно не сделано, какой один шаг следующий.</w:t>
      </w:r>
    </w:p>
    <w:p>
      <w:pPr>
        <w:pStyle w:val="BodyText"/>
      </w:pPr>
      <w:r>
        <w:rPr>
          <w:bCs/>
          <w:b/>
        </w:rPr>
        <w:t xml:space="preserve">Предъявление расхождений.</w:t>
      </w:r>
      <w:r>
        <w:t xml:space="preserve"> Если позиции разошлись — одна поставила пять, другая единицу, — агрегат это скрывает, усредняя. A-01 обязан вывести расхождение наверх: оно указывает либо на дефект рубрики, либо на нестандартную работу, и оба случая требуют человека, а не арифметики.</w:t>
      </w:r>
    </w:p>
    <w:p>
      <w:pPr>
        <w:pStyle w:val="BodyText"/>
      </w:pPr>
      <w:r>
        <w:rPr>
          <w:bCs/>
          <w:b/>
        </w:rPr>
        <w:t xml:space="preserve">Указание на границы применимости числа.</w:t>
      </w:r>
      <w:r>
        <w:t xml:space="preserve"> Индекс измеряет выполненность работы, а не её ценность, и в тех случаях, когда работа формально неполна, но содержит сильный ход, A-01 обязан сказать об этом прямо — не меняя индекса.</w:t>
      </w:r>
    </w:p>
    <w:p>
      <w:pPr>
        <w:pStyle w:val="BodyText"/>
      </w:pPr>
      <w:r>
        <w:t xml:space="preserve">Решение же о прохождении гейта принимает </w:t>
      </w:r>
      <w:r>
        <w:rPr>
          <w:bCs/>
          <w:b/>
        </w:rPr>
        <w:t xml:space="preserve">человек</w:t>
      </w:r>
      <w:r>
        <w:t xml:space="preserve">, по правилу двух ключей (§ 6.2 тома I): рефери проверяет рубрику, человек подписывает. Право переопределить вердикт процедуры за человеком сохраняется — с обязательной записью обоснования. Накопленные переопределения одного типа означают, что неверны веса или рубрика, и служат основанием для их пересмотра. Так система учится на собственной практике, а не защищается от неё.</w:t>
      </w:r>
    </w:p>
    <w:bookmarkEnd w:id="83"/>
    <w:bookmarkStart w:id="84" w:name="сопровождение"/>
    <w:p>
      <w:pPr>
        <w:pStyle w:val="Heading3"/>
      </w:pPr>
      <w:r>
        <w:t xml:space="preserve">Сопровождение</w:t>
      </w:r>
    </w:p>
    <w:p>
      <w:pPr>
        <w:pStyle w:val="FirstParagraph"/>
      </w:pPr>
      <w:r>
        <w:rPr>
          <w:bCs/>
          <w:b/>
        </w:rPr>
        <w:t xml:space="preserve">Владелец матриц — методологический совет.</w:t>
      </w:r>
      <w:r>
        <w:t xml:space="preserve"> Не разработчик и не руководитель программы: матрицы задают, что в этой школе считается важным, и это методическое, а не техническое решение.</w:t>
      </w:r>
    </w:p>
    <w:p>
      <w:pPr>
        <w:pStyle w:val="BodyText"/>
      </w:pPr>
      <w:r>
        <w:rPr>
          <w:bCs/>
          <w:b/>
        </w:rPr>
        <w:t xml:space="preserve">Пересмотр обязателен</w:t>
      </w:r>
      <w:r>
        <w:t xml:space="preserve">, когда: меняется состав ансамбля (появление или исключение позиции требует новой матрицы для затронутых стадий); накопилась статистика переопределений одного типа; изменилась стадия программы (веса первого курса и выпускного могут различаться осознанно).</w:t>
      </w:r>
    </w:p>
    <w:p>
      <w:pPr>
        <w:pStyle w:val="BodyText"/>
      </w:pPr>
      <w:r>
        <w:rPr>
          <w:bCs/>
          <w:b/>
        </w:rPr>
        <w:t xml:space="preserve">Контроль игры на показатель.</w:t>
      </w:r>
      <w:r>
        <w:t xml:space="preserve"> Веса, ставшие известными участникам, порождают соблазн вкладываться в тяжёлые позиции и пренебрегать лёгкими. Здесь нет хорошего решения через сокрытие — скрытые веса вызовут недоверие, что хуже. Работают две меры: вето (по лёгкой позиции нельзя получить ноль безнаказанно) и наблюдение за характерной картиной, когда индексы растут при падающей самостоятельности (§ 9.32 тома I).</w:t>
      </w:r>
    </w:p>
    <w:bookmarkEnd w:id="84"/>
    <w:bookmarkStart w:id="86" w:name="границы-метода"/>
    <w:p>
      <w:pPr>
        <w:pStyle w:val="Heading3"/>
      </w:pPr>
      <w:r>
        <w:t xml:space="preserve">Границы метода</w:t>
      </w:r>
    </w:p>
    <w:p>
      <w:pPr>
        <w:pStyle w:val="FirstParagraph"/>
      </w:pPr>
      <w:r>
        <w:t xml:space="preserve">Сказать это необходимо, поскольку глава посвящена аппарату, а аппарат склонен внушать больше доверия, чем заслуживает.</w:t>
      </w:r>
    </w:p>
    <w:p>
      <w:pPr>
        <w:pStyle w:val="BodyText"/>
      </w:pPr>
      <w:r>
        <w:rPr>
          <w:bCs/>
          <w:b/>
        </w:rPr>
        <w:t xml:space="preserve">Метод не создаёт объективности.</w:t>
      </w:r>
      <w:r>
        <w:t xml:space="preserve"> Он берёт субъективные суждения о важности и превращает их в числа, попутно позволяя проверить, не противоречат ли суждения друг другу. Согласованная матрица — не доказательство правильности весов, а доказательство их непротиворечивости. Веса могут быть согласованно неверными.</w:t>
      </w:r>
    </w:p>
    <w:p>
      <w:pPr>
        <w:pStyle w:val="BodyText"/>
      </w:pPr>
      <w:r>
        <w:rPr>
          <w:bCs/>
          <w:b/>
        </w:rPr>
        <w:t xml:space="preserve">Веса взяты из мнений, а не из данных.</w:t>
      </w:r>
      <w:r>
        <w:t xml:space="preserve"> По мере накопления корпуса появится возможность калибровки: сопоставить веса с фактическими исходами — какие низкие оценки на ранних стадиях действительно предсказывали позднюю гибель работы. До накопления двух-трёх потоков такой калибровки нет, и об этом следует помнить, предъявляя числа.</w:t>
      </w:r>
    </w:p>
    <w:p>
      <w:pPr>
        <w:pStyle w:val="BodyText"/>
      </w:pPr>
      <w:r>
        <w:rPr>
          <w:bCs/>
          <w:b/>
        </w:rPr>
        <w:t xml:space="preserve">Шкала 1–9 огрубляет.</w:t>
      </w:r>
      <w:r>
        <w:t xml:space="preserve"> Суждение «во сколько раз важнее» само по себе приблизительно, и точность третьего знака в весах иллюзорна. Веса имеет смысл читать с точностью до сотых.</w:t>
      </w:r>
    </w:p>
    <w:p>
      <w:pPr>
        <w:pStyle w:val="BodyText"/>
      </w:pPr>
      <w:r>
        <w:rPr>
          <w:bCs/>
          <w:b/>
        </w:rPr>
        <w:t xml:space="preserve">Индекс не заменяет чтения работы.</w:t>
      </w:r>
      <w:r>
        <w:t xml:space="preserve"> Он говорит, выполнена ли работа стадии, и ничего не говорит о том, есть ли в ней мысль. Ни одно из решений, ради которых существует программа — кого пригласить в проект, кому предложить практику, какую работу вынести на форум, — не должно приниматься по индексу без чтения.</w:t>
      </w:r>
    </w:p>
    <w:bookmarkStart w:id="85" w:name="приложение-к-главе-6.-порядок-расчёта"/>
    <w:p>
      <w:pPr>
        <w:pStyle w:val="Heading4"/>
      </w:pPr>
      <w:r>
        <w:t xml:space="preserve">Приложение к главе 6. Порядок расчёта</w:t>
      </w:r>
    </w:p>
    <w:p>
      <w:pPr>
        <w:pStyle w:val="FirstParagraph"/>
      </w:pPr>
      <w:r>
        <w:t xml:space="preserve">Для воспроизведения весов достаточно матриц § 6.6 и следующей последовательности.</w:t>
      </w:r>
    </w:p>
    <w:p>
      <w:pPr>
        <w:numPr>
          <w:ilvl w:val="0"/>
          <w:numId w:val="1005"/>
        </w:numPr>
        <w:pStyle w:val="Compact"/>
      </w:pPr>
      <w:r>
        <w:t xml:space="preserve">Построить обратно симметричную матрицу </w:t>
      </w:r>
      <m:oMath>
        <m:r>
          <m:t>A</m:t>
        </m:r>
        <m:r>
          <m:rPr>
            <m:sty m:val="p"/>
          </m:rPr>
          <m:t>=</m:t>
        </m:r>
        <m:sSub>
          <m:e>
            <m:d>
              <m:dPr>
                <m:begChr m:val="("/>
                <m:endChr m:val=")"/>
                <m:sepChr m:val=""/>
                <m:grow/>
              </m:dPr>
              <m:e>
                <m:sSub>
                  <m:e>
                    <m:r>
                      <m:t>a</m:t>
                    </m:r>
                  </m:e>
                  <m:sub>
                    <m:r>
                      <m:t>i</m:t>
                    </m:r>
                    <m:r>
                      <m:t>j</m:t>
                    </m:r>
                  </m:sub>
                </m:sSub>
              </m:e>
            </m:d>
          </m:e>
          <m:sub>
            <m:r>
              <m:t>n</m:t>
            </m:r>
            <m:r>
              <m:rPr>
                <m:sty m:val="p"/>
              </m:rPr>
              <m:t>×</m:t>
            </m:r>
            <m:r>
              <m:t>n</m:t>
            </m:r>
          </m:sub>
        </m:sSub>
      </m:oMath>
      <w:r>
        <w:t xml:space="preserve">, где </w:t>
      </w:r>
      <m:oMath>
        <m:sSub>
          <m:e>
            <m:r>
              <m:t>a</m:t>
            </m:r>
          </m:e>
          <m:sub>
            <m:r>
              <m:t>i</m:t>
            </m:r>
            <m:r>
              <m:t>j</m:t>
            </m:r>
          </m:sub>
        </m:sSub>
      </m:oMath>
      <w:r>
        <w:t xml:space="preserve"> — во сколько раз позиция </w:t>
      </w:r>
      <m:oMath>
        <m:r>
          <m:t>i</m:t>
        </m:r>
      </m:oMath>
      <w:r>
        <w:t xml:space="preserve"> важнее позиции </w:t>
      </w:r>
      <m:oMath>
        <m:r>
          <m:t>j</m:t>
        </m:r>
      </m:oMath>
      <w:r>
        <w:t xml:space="preserve">; </w:t>
      </w:r>
      <m:oMath>
        <m:sSub>
          <m:e>
            <m:r>
              <m:t>a</m:t>
            </m:r>
          </m:e>
          <m:sub>
            <m:r>
              <m:t>j</m:t>
            </m:r>
            <m:r>
              <m:t>i</m:t>
            </m:r>
          </m:sub>
        </m:sSub>
        <m:r>
          <m:rPr>
            <m:sty m:val="p"/>
          </m:rPr>
          <m:t>=</m:t>
        </m:r>
        <m:r>
          <m:t>1</m:t>
        </m:r>
        <m:r>
          <m:rPr>
            <m:sty m:val="p"/>
          </m:rPr>
          <m:t>/</m:t>
        </m:r>
        <m:sSub>
          <m:e>
            <m:r>
              <m:t>a</m:t>
            </m:r>
          </m:e>
          <m:sub>
            <m:r>
              <m:t>i</m:t>
            </m:r>
            <m:r>
              <m:t>j</m:t>
            </m:r>
          </m:sub>
        </m:sSub>
      </m:oMath>
      <w:r>
        <w:t xml:space="preserve">; </w:t>
      </w:r>
      <m:oMath>
        <m:sSub>
          <m:e>
            <m:r>
              <m:t>a</m:t>
            </m:r>
          </m:e>
          <m:sub>
            <m:r>
              <m:t>i</m:t>
            </m:r>
            <m:r>
              <m:t>i</m:t>
            </m:r>
          </m:sub>
        </m:sSub>
        <m:r>
          <m:rPr>
            <m:sty m:val="p"/>
          </m:rPr>
          <m:t>=</m:t>
        </m:r>
        <m:r>
          <m:t>1</m:t>
        </m:r>
      </m:oMath>
      <w:r>
        <w:t xml:space="preserve">.</w:t>
      </w:r>
    </w:p>
    <w:p>
      <w:pPr>
        <w:numPr>
          <w:ilvl w:val="0"/>
          <w:numId w:val="1005"/>
        </w:numPr>
        <w:pStyle w:val="Compact"/>
      </w:pPr>
      <w:r>
        <w:t xml:space="preserve">Решить задачу </w:t>
      </w:r>
      <m:oMath>
        <m:r>
          <m:t>A</m:t>
        </m:r>
        <m:r>
          <m:t> </m:t>
        </m:r>
        <m:r>
          <m:rPr>
            <m:sty m:val="b"/>
          </m:rPr>
          <m:t>v</m:t>
        </m:r>
        <m:r>
          <m:rPr>
            <m:sty m:val="p"/>
          </m:rPr>
          <m:t>=</m:t>
        </m:r>
        <m:r>
          <m:t>λ</m:t>
        </m:r>
        <m:r>
          <m:t> </m:t>
        </m:r>
        <m:r>
          <m:rPr>
            <m:sty m:val="b"/>
          </m:rPr>
          <m:t>v</m:t>
        </m:r>
      </m:oMath>
      <w:r>
        <w:t xml:space="preserve">; выбрать наибольшее вещественное </w:t>
      </w:r>
      <m:oMath>
        <m:sSub>
          <m:e>
            <m:r>
              <m:t>λ</m:t>
            </m:r>
          </m:e>
          <m:sub>
            <m:r>
              <m:rPr>
                <m:sty m:val="p"/>
              </m:rPr>
              <m:t>max</m:t>
            </m:r>
          </m:sub>
        </m:sSub>
      </m:oMath>
      <w:r>
        <w:t xml:space="preserve"> и отвечающий ему вектор </w:t>
      </w:r>
      <m:oMath>
        <m:r>
          <m:rPr>
            <m:sty m:val="b"/>
          </m:rPr>
          <m:t>v</m:t>
        </m:r>
      </m:oMath>
      <w:r>
        <w:t xml:space="preserve">.</w:t>
      </w:r>
    </w:p>
    <w:p>
      <w:pPr>
        <w:numPr>
          <w:ilvl w:val="0"/>
          <w:numId w:val="1005"/>
        </w:numPr>
        <w:pStyle w:val="Compact"/>
      </w:pPr>
      <w:r>
        <w:t xml:space="preserve">Нормировать: </w:t>
      </w:r>
      <m:oMath>
        <m:sSub>
          <m:e>
            <m:r>
              <m:t>w</m:t>
            </m:r>
          </m:e>
          <m:sub>
            <m:r>
              <m:t>i</m:t>
            </m:r>
          </m:sub>
        </m:sSub>
        <m:r>
          <m:rPr>
            <m:sty m:val="p"/>
          </m:rPr>
          <m:t>=</m:t>
        </m:r>
        <m:d>
          <m:dPr>
            <m:begChr m:val="|"/>
            <m:endChr m:val="|"/>
            <m:sepChr m:val=""/>
            <m:grow/>
          </m:dPr>
          <m:e>
            <m:sSub>
              <m:e>
                <m:r>
                  <m:t>v</m:t>
                </m:r>
              </m:e>
              <m:sub>
                <m:r>
                  <m:t>i</m:t>
                </m:r>
              </m:sub>
            </m:sSub>
          </m:e>
        </m:d>
        <m:r>
          <m:rPr>
            <m:sty m:val="p"/>
          </m:rPr>
          <m:t>/</m:t>
        </m:r>
        <m:nary>
          <m:naryPr>
            <m:chr m:val="∑"/>
            <m:limLoc m:val="undOvr"/>
            <m:subHide m:val="off"/>
            <m:supHide m:val="off"/>
          </m:naryPr>
          <m:sub>
            <m:r>
              <m:t>j</m:t>
            </m:r>
            <m:r>
              <m:rPr>
                <m:sty m:val="p"/>
              </m:rPr>
              <m:t>=</m:t>
            </m:r>
            <m:r>
              <m:t>1</m:t>
            </m:r>
          </m:sub>
          <m:sup>
            <m:r>
              <m:t>n</m:t>
            </m:r>
          </m:sup>
          <m:e>
            <m:d>
              <m:dPr>
                <m:begChr m:val="|"/>
                <m:endChr m:val="|"/>
                <m:sepChr m:val=""/>
                <m:grow/>
              </m:dPr>
              <m:e>
                <m:sSub>
                  <m:e>
                    <m:r>
                      <m:t>v</m:t>
                    </m:r>
                  </m:e>
                  <m:sub>
                    <m:r>
                      <m:t>j</m:t>
                    </m:r>
                  </m:sub>
                </m:sSub>
              </m:e>
            </m:d>
          </m:e>
        </m:nary>
      </m:oMath>
      <w:r>
        <w:t xml:space="preserve">.</w:t>
      </w:r>
    </w:p>
    <w:p>
      <w:pPr>
        <w:numPr>
          <w:ilvl w:val="0"/>
          <w:numId w:val="1005"/>
        </w:numPr>
        <w:pStyle w:val="Compact"/>
      </w:pPr>
      <w:r>
        <w:t xml:space="preserve">Вычислить </w:t>
      </w:r>
      <m:oMath>
        <m:r>
          <m:t>C</m:t>
        </m:r>
        <m:r>
          <m:t>I</m:t>
        </m:r>
        <m:r>
          <m:rPr>
            <m:sty m:val="p"/>
          </m:rPr>
          <m:t>=</m:t>
        </m:r>
        <m:f>
          <m:fPr>
            <m:type m:val="bar"/>
          </m:fPr>
          <m:num>
            <m:sSub>
              <m:e>
                <m:r>
                  <m:t>λ</m:t>
                </m:r>
              </m:e>
              <m:sub>
                <m:r>
                  <m:rPr>
                    <m:sty m:val="p"/>
                  </m:rPr>
                  <m:t>max</m:t>
                </m:r>
              </m:sub>
            </m:sSub>
            <m:r>
              <m:rPr>
                <m:sty m:val="p"/>
              </m:rPr>
              <m:t>−</m:t>
            </m:r>
            <m:r>
              <m:t>n</m:t>
            </m:r>
          </m:num>
          <m:den>
            <m:r>
              <m:t>n</m:t>
            </m:r>
            <m:r>
              <m:rPr>
                <m:sty m:val="p"/>
              </m:rPr>
              <m:t>−</m:t>
            </m:r>
            <m:r>
              <m:t>1</m:t>
            </m:r>
          </m:den>
        </m:f>
      </m:oMath>
      <w:r>
        <w:t xml:space="preserve"> и </w:t>
      </w:r>
      <m:oMath>
        <m:r>
          <m:t>C</m:t>
        </m:r>
        <m:r>
          <m:t>R</m:t>
        </m:r>
        <m:r>
          <m:rPr>
            <m:sty m:val="p"/>
          </m:rPr>
          <m:t>=</m:t>
        </m:r>
        <m:f>
          <m:fPr>
            <m:type m:val="bar"/>
          </m:fPr>
          <m:num>
            <m:r>
              <m:t>C</m:t>
            </m:r>
            <m:r>
              <m:t>I</m:t>
            </m:r>
          </m:num>
          <m:den>
            <m:r>
              <m:t>R</m:t>
            </m:r>
            <m:r>
              <m:t>I</m:t>
            </m:r>
            <m:d>
              <m:dPr>
                <m:begChr m:val="("/>
                <m:endChr m:val=")"/>
                <m:sepChr m:val=""/>
                <m:grow/>
              </m:dPr>
              <m:e>
                <m:r>
                  <m:t>n</m:t>
                </m:r>
              </m:e>
            </m:d>
          </m:den>
        </m:f>
      </m:oMath>
      <w:r>
        <w:t xml:space="preserve">, где </w:t>
      </w:r>
      <m:oMath>
        <m:r>
          <m:t>R</m:t>
        </m:r>
        <m:r>
          <m:t>I</m:t>
        </m:r>
      </m:oMath>
      <w:r>
        <w:t xml:space="preserve"> — случайный индекс: </w:t>
      </w:r>
      <m:oMath>
        <m:r>
          <m:t>R</m:t>
        </m:r>
        <m:r>
          <m:t>I</m:t>
        </m:r>
        <m:d>
          <m:dPr>
            <m:begChr m:val="("/>
            <m:endChr m:val=")"/>
            <m:sepChr m:val=""/>
            <m:grow/>
          </m:dPr>
          <m:e>
            <m:r>
              <m:t>3</m:t>
            </m:r>
          </m:e>
        </m:d>
        <m:r>
          <m:rPr>
            <m:sty m:val="p"/>
          </m:rPr>
          <m:t>=</m:t>
        </m:r>
        <m:r>
          <m:t>0</m:t>
        </m:r>
        <m:r>
          <m:rPr>
            <m:sty m:val="p"/>
          </m:rPr>
          <m:t>,</m:t>
        </m:r>
        <m:r>
          <m:t>58</m:t>
        </m:r>
      </m:oMath>
      <w:r>
        <w:t xml:space="preserve">; </w:t>
      </w:r>
      <m:oMath>
        <m:r>
          <m:t>R</m:t>
        </m:r>
        <m:r>
          <m:t>I</m:t>
        </m:r>
        <m:d>
          <m:dPr>
            <m:begChr m:val="("/>
            <m:endChr m:val=")"/>
            <m:sepChr m:val=""/>
            <m:grow/>
          </m:dPr>
          <m:e>
            <m:r>
              <m:t>4</m:t>
            </m:r>
          </m:e>
        </m:d>
        <m:r>
          <m:rPr>
            <m:sty m:val="p"/>
          </m:rPr>
          <m:t>=</m:t>
        </m:r>
        <m:r>
          <m:t>0</m:t>
        </m:r>
        <m:r>
          <m:rPr>
            <m:sty m:val="p"/>
          </m:rPr>
          <m:t>,</m:t>
        </m:r>
        <m:r>
          <m:t>90</m:t>
        </m:r>
      </m:oMath>
      <w:r>
        <w:t xml:space="preserve">; </w:t>
      </w:r>
      <m:oMath>
        <m:r>
          <m:t>R</m:t>
        </m:r>
        <m:r>
          <m:t>I</m:t>
        </m:r>
        <m:d>
          <m:dPr>
            <m:begChr m:val="("/>
            <m:endChr m:val=")"/>
            <m:sepChr m:val=""/>
            <m:grow/>
          </m:dPr>
          <m:e>
            <m:r>
              <m:t>5</m:t>
            </m:r>
          </m:e>
        </m:d>
        <m:r>
          <m:rPr>
            <m:sty m:val="p"/>
          </m:rPr>
          <m:t>=</m:t>
        </m:r>
        <m:r>
          <m:t>1</m:t>
        </m:r>
        <m:r>
          <m:rPr>
            <m:sty m:val="p"/>
          </m:rPr>
          <m:t>,</m:t>
        </m:r>
        <m:r>
          <m:t>12</m:t>
        </m:r>
      </m:oMath>
      <w:r>
        <w:t xml:space="preserve">; </w:t>
      </w:r>
      <m:oMath>
        <m:r>
          <m:t>R</m:t>
        </m:r>
        <m:r>
          <m:t>I</m:t>
        </m:r>
        <m:d>
          <m:dPr>
            <m:begChr m:val="("/>
            <m:endChr m:val=")"/>
            <m:sepChr m:val=""/>
            <m:grow/>
          </m:dPr>
          <m:e>
            <m:r>
              <m:t>6</m:t>
            </m:r>
          </m:e>
        </m:d>
        <m:r>
          <m:rPr>
            <m:sty m:val="p"/>
          </m:rPr>
          <m:t>=</m:t>
        </m:r>
        <m:r>
          <m:t>1</m:t>
        </m:r>
        <m:r>
          <m:rPr>
            <m:sty m:val="p"/>
          </m:rPr>
          <m:t>,</m:t>
        </m:r>
        <m:r>
          <m:t>24</m:t>
        </m:r>
      </m:oMath>
      <w:r>
        <w:t xml:space="preserve">; </w:t>
      </w:r>
      <m:oMath>
        <m:r>
          <m:t>R</m:t>
        </m:r>
        <m:r>
          <m:t>I</m:t>
        </m:r>
        <m:d>
          <m:dPr>
            <m:begChr m:val="("/>
            <m:endChr m:val=")"/>
            <m:sepChr m:val=""/>
            <m:grow/>
          </m:dPr>
          <m:e>
            <m:r>
              <m:t>7</m:t>
            </m:r>
          </m:e>
        </m:d>
        <m:r>
          <m:rPr>
            <m:sty m:val="p"/>
          </m:rPr>
          <m:t>=</m:t>
        </m:r>
        <m:r>
          <m:t>1</m:t>
        </m:r>
        <m:r>
          <m:rPr>
            <m:sty m:val="p"/>
          </m:rPr>
          <m:t>,</m:t>
        </m:r>
        <m:r>
          <m:t>32</m:t>
        </m:r>
      </m:oMath>
      <w:r>
        <w:t xml:space="preserve">; </w:t>
      </w:r>
      <m:oMath>
        <m:r>
          <m:t>R</m:t>
        </m:r>
        <m:r>
          <m:t>I</m:t>
        </m:r>
        <m:d>
          <m:dPr>
            <m:begChr m:val="("/>
            <m:endChr m:val=")"/>
            <m:sepChr m:val=""/>
            <m:grow/>
          </m:dPr>
          <m:e>
            <m:r>
              <m:t>8</m:t>
            </m:r>
          </m:e>
        </m:d>
        <m:r>
          <m:rPr>
            <m:sty m:val="p"/>
          </m:rPr>
          <m:t>=</m:t>
        </m:r>
        <m:r>
          <m:t>1</m:t>
        </m:r>
        <m:r>
          <m:rPr>
            <m:sty m:val="p"/>
          </m:rPr>
          <m:t>,</m:t>
        </m:r>
        <m:r>
          <m:t>41</m:t>
        </m:r>
      </m:oMath>
      <w:r>
        <w:t xml:space="preserve">; </w:t>
      </w:r>
      <m:oMath>
        <m:r>
          <m:t>R</m:t>
        </m:r>
        <m:r>
          <m:t>I</m:t>
        </m:r>
        <m:d>
          <m:dPr>
            <m:begChr m:val="("/>
            <m:endChr m:val=")"/>
            <m:sepChr m:val=""/>
            <m:grow/>
          </m:dPr>
          <m:e>
            <m:r>
              <m:t>9</m:t>
            </m:r>
          </m:e>
        </m:d>
        <m:r>
          <m:rPr>
            <m:sty m:val="p"/>
          </m:rPr>
          <m:t>=</m:t>
        </m:r>
        <m:r>
          <m:t>1</m:t>
        </m:r>
        <m:r>
          <m:rPr>
            <m:sty m:val="p"/>
          </m:rPr>
          <m:t>,</m:t>
        </m:r>
        <m:r>
          <m:t>45</m:t>
        </m:r>
      </m:oMath>
      <w:r>
        <w:t xml:space="preserve">; </w:t>
      </w:r>
      <m:oMath>
        <m:r>
          <m:t>R</m:t>
        </m:r>
        <m:r>
          <m:t>I</m:t>
        </m:r>
        <m:d>
          <m:dPr>
            <m:begChr m:val="("/>
            <m:endChr m:val=")"/>
            <m:sepChr m:val=""/>
            <m:grow/>
          </m:dPr>
          <m:e>
            <m:r>
              <m:t>10</m:t>
            </m:r>
          </m:e>
        </m:d>
        <m:r>
          <m:rPr>
            <m:sty m:val="p"/>
          </m:rPr>
          <m:t>=</m:t>
        </m:r>
        <m:r>
          <m:t>1</m:t>
        </m:r>
        <m:r>
          <m:rPr>
            <m:sty m:val="p"/>
          </m:rPr>
          <m:t>,</m:t>
        </m:r>
        <m:r>
          <m:t>49</m:t>
        </m:r>
      </m:oMath>
      <w:r>
        <w:t xml:space="preserve">.</w:t>
      </w:r>
    </w:p>
    <w:p>
      <w:pPr>
        <w:numPr>
          <w:ilvl w:val="0"/>
          <w:numId w:val="1005"/>
        </w:numPr>
        <w:pStyle w:val="Compact"/>
      </w:pPr>
      <w:r>
        <w:t xml:space="preserve">Принять матрицу при </w:t>
      </w:r>
      <m:oMath>
        <m:r>
          <m:t>C</m:t>
        </m:r>
        <m:r>
          <m:t>R</m:t>
        </m:r>
        <m:r>
          <m:rPr>
            <m:sty m:val="p"/>
          </m:rPr>
          <m:t>≤</m:t>
        </m:r>
        <m:r>
          <m:t>0</m:t>
        </m:r>
        <m:r>
          <m:rPr>
            <m:sty m:val="p"/>
          </m:rPr>
          <m:t>,</m:t>
        </m:r>
        <m:r>
          <m:t>10</m:t>
        </m:r>
      </m:oMath>
      <w:r>
        <w:t xml:space="preserve">; иначе вернуть суждения на пересмотр.</w:t>
      </w:r>
    </w:p>
    <w:p>
      <w:pPr>
        <w:numPr>
          <w:ilvl w:val="0"/>
          <w:numId w:val="1005"/>
        </w:numPr>
        <w:pStyle w:val="Compact"/>
      </w:pPr>
      <w:r>
        <w:t xml:space="preserve">Индекс стадии: </w:t>
      </w:r>
      <m:oMath>
        <m:r>
          <m:t>I</m:t>
        </m:r>
        <m:r>
          <m:rPr>
            <m:sty m:val="p"/>
          </m:rPr>
          <m:t>=</m:t>
        </m:r>
        <m:nary>
          <m:naryPr>
            <m:chr m:val="∏"/>
            <m:limLoc m:val="undOvr"/>
            <m:subHide m:val="off"/>
            <m:supHide m:val="off"/>
          </m:naryPr>
          <m:sub>
            <m:r>
              <m:t>i</m:t>
            </m:r>
            <m:r>
              <m:rPr>
                <m:sty m:val="p"/>
              </m:rPr>
              <m:t>=</m:t>
            </m:r>
            <m:r>
              <m:t>1</m:t>
            </m:r>
          </m:sub>
          <m:sup>
            <m:r>
              <m:t>n</m:t>
            </m:r>
          </m:sup>
          <m:e>
            <m:sSubSup>
              <m:e>
                <m:r>
                  <m:t>x</m:t>
                </m:r>
              </m:e>
              <m:sub>
                <m:r>
                  <m:t>i</m:t>
                </m:r>
              </m:sub>
              <m:sup>
                <m:r>
                  <m:t> </m:t>
                </m:r>
                <m:sSub>
                  <m:e>
                    <m:r>
                      <m:t>w</m:t>
                    </m:r>
                  </m:e>
                  <m:sub>
                    <m:r>
                      <m:t>i</m:t>
                    </m:r>
                  </m:sub>
                </m:sSub>
              </m:sup>
            </m:sSubSup>
          </m:e>
        </m:nary>
      </m:oMath>
      <w:r>
        <w:t xml:space="preserve"> — но только после того, как пройден слой вето (§ 6.4).</w:t>
      </w:r>
    </w:p>
    <w:p>
      <w:pPr>
        <w:pStyle w:val="FirstParagraph"/>
      </w:pPr>
      <w:r>
        <w:t xml:space="preserve">Проверочный ориентир для реализации: при весах стадии S1 и оценках </w:t>
      </w:r>
      <m:oMath>
        <m:r>
          <m:t>x</m:t>
        </m:r>
        <m:r>
          <m:rPr>
            <m:sty m:val="p"/>
          </m:rPr>
          <m:t>=</m:t>
        </m:r>
        <m:d>
          <m:dPr>
            <m:begChr m:val="("/>
            <m:endChr m:val=")"/>
            <m:sepChr m:val=""/>
            <m:grow/>
          </m:dPr>
          <m:e>
            <m:r>
              <m:t>1</m:t>
            </m:r>
            <m:r>
              <m:rPr>
                <m:sty m:val="p"/>
              </m:rPr>
              <m:t>;</m:t>
            </m:r>
            <m:r>
              <m:t>5</m:t>
            </m:r>
            <m:r>
              <m:rPr>
                <m:sty m:val="p"/>
              </m:rPr>
              <m:t>;</m:t>
            </m:r>
            <m:r>
              <m:t>5</m:t>
            </m:r>
            <m:r>
              <m:rPr>
                <m:sty m:val="p"/>
              </m:rPr>
              <m:t>;</m:t>
            </m:r>
            <m:r>
              <m:t>5</m:t>
            </m:r>
          </m:e>
        </m:d>
      </m:oMath>
      <w:r>
        <w:t xml:space="preserve"> должно получиться </w:t>
      </w:r>
      <m:oMath>
        <m:r>
          <m:t>I</m:t>
        </m:r>
        <m:r>
          <m:rPr>
            <m:sty m:val="p"/>
          </m:rPr>
          <m:t>=</m:t>
        </m:r>
        <m:r>
          <m:t>2</m:t>
        </m:r>
        <m:r>
          <m:rPr>
            <m:sty m:val="p"/>
          </m:rPr>
          <m:t>,</m:t>
        </m:r>
        <m:r>
          <m:t>30</m:t>
        </m:r>
      </m:oMath>
      <w:r>
        <w:t xml:space="preserve">, а при </w:t>
      </w:r>
      <m:oMath>
        <m:r>
          <m:t>x</m:t>
        </m:r>
        <m:r>
          <m:rPr>
            <m:sty m:val="p"/>
          </m:rPr>
          <m:t>=</m:t>
        </m:r>
        <m:d>
          <m:dPr>
            <m:begChr m:val="("/>
            <m:endChr m:val=")"/>
            <m:sepChr m:val=""/>
            <m:grow/>
          </m:dPr>
          <m:e>
            <m:r>
              <m:t>3</m:t>
            </m:r>
            <m:r>
              <m:rPr>
                <m:sty m:val="p"/>
              </m:rPr>
              <m:t>;</m:t>
            </m:r>
            <m:r>
              <m:t>3</m:t>
            </m:r>
            <m:r>
              <m:rPr>
                <m:sty m:val="p"/>
              </m:rPr>
              <m:t>;</m:t>
            </m:r>
            <m:r>
              <m:t>3</m:t>
            </m:r>
            <m:r>
              <m:rPr>
                <m:sty m:val="p"/>
              </m:rPr>
              <m:t>;</m:t>
            </m:r>
            <m:r>
              <m:t>3</m:t>
            </m:r>
          </m:e>
        </m:d>
      </m:oMath>
      <w:r>
        <w:t xml:space="preserve"> — ровно </w:t>
      </w:r>
      <m:oMath>
        <m:r>
          <m:t>I</m:t>
        </m:r>
        <m:r>
          <m:rPr>
            <m:sty m:val="p"/>
          </m:rPr>
          <m:t>=</m:t>
        </m:r>
        <m:r>
          <m:t>3</m:t>
        </m:r>
        <m:r>
          <m:rPr>
            <m:sty m:val="p"/>
          </m:rPr>
          <m:t>,</m:t>
        </m:r>
        <m:r>
          <m:t>00</m:t>
        </m:r>
      </m:oMath>
      <w:r>
        <w:t xml:space="preserve">.</w:t>
      </w:r>
    </w:p>
    <w:bookmarkEnd w:id="85"/>
    <w:bookmarkEnd w:id="86"/>
    <w:bookmarkEnd w:id="87"/>
    <w:bookmarkStart w:id="99" w:name="экономика-и-дорожная-карта-внедрения"/>
    <w:p>
      <w:pPr>
        <w:pStyle w:val="Heading2"/>
      </w:pPr>
      <w:r>
        <w:t xml:space="preserve">Экономика и дорожная карта внедрения</w:t>
      </w:r>
    </w:p>
    <w:bookmarkStart w:id="88" w:name="X61bbdc95c571b0a569bd27a6247c32a1afc749d"/>
    <w:p>
      <w:pPr>
        <w:pStyle w:val="Heading3"/>
      </w:pPr>
      <w:r>
        <w:t xml:space="preserve">Главный вывод, который надо обосновать числами</w:t>
      </w:r>
    </w:p>
    <w:p>
      <w:pPr>
        <w:pStyle w:val="FirstParagraph"/>
      </w:pPr>
      <w:r>
        <w:t xml:space="preserve">Расхожее опасение при обсуждении подобных систем — «модели дорого». Настоящая глава показывает обратное: </w:t>
      </w:r>
      <w:r>
        <w:rPr>
          <w:bCs/>
          <w:b/>
        </w:rPr>
        <w:t xml:space="preserve">расходы на модели не являются ограничением</w:t>
      </w:r>
      <w:r>
        <w:t xml:space="preserve">. Ограничением является время наставников и экспертов, и всякое решение, экономящее токены ценой человеческого внимания, убыточно.</w:t>
      </w:r>
    </w:p>
    <w:p>
      <w:pPr>
        <w:pStyle w:val="BodyText"/>
      </w:pPr>
      <w:r>
        <w:t xml:space="preserve">Вывод не самоочевиден и потому считается ниже явно, с указанием допущений. Все тарифы — по состоянию на 30 июля 2026 года (§ 2.3.2) и подлежат перепроверке.</w:t>
      </w:r>
    </w:p>
    <w:bookmarkEnd w:id="88"/>
    <w:bookmarkStart w:id="89" w:name="модель-нагрузки"/>
    <w:p>
      <w:pPr>
        <w:pStyle w:val="Heading3"/>
      </w:pPr>
      <w:r>
        <w:t xml:space="preserve">Модель нагрузки</w:t>
      </w:r>
    </w:p>
    <w:p>
      <w:pPr>
        <w:pStyle w:val="FirstParagraph"/>
      </w:pPr>
      <w:r>
        <w:t xml:space="preserve">Расчёт ведётся по трём типам работ, различающимся глубиной прохода.</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Тип работы</w:t>
            </w:r>
          </w:p>
        </w:tc>
        <w:tc>
          <w:tcPr/>
          <w:p>
            <w:pPr>
              <w:pStyle w:val="Compact"/>
              <w:jc w:val="left"/>
            </w:pPr>
            <w:r>
              <w:t xml:space="preserve">Что происходит</w:t>
            </w:r>
          </w:p>
        </w:tc>
        <w:tc>
          <w:tcPr/>
          <w:p>
            <w:pPr>
              <w:pStyle w:val="Compact"/>
              <w:jc w:val="left"/>
            </w:pPr>
            <w:r>
              <w:t xml:space="preserve">Объём, шт/мес</w:t>
            </w:r>
          </w:p>
        </w:tc>
      </w:tr>
      <w:tr>
        <w:tc>
          <w:tcPr/>
          <w:p>
            <w:pPr>
              <w:pStyle w:val="Compact"/>
              <w:jc w:val="left"/>
            </w:pPr>
            <w:r>
              <w:rPr>
                <w:bCs/>
                <w:b/>
              </w:rPr>
              <w:t xml:space="preserve">Карточка идеи</w:t>
            </w:r>
          </w:p>
        </w:tc>
        <w:tc>
          <w:tcPr/>
          <w:p>
            <w:pPr>
              <w:pStyle w:val="Compact"/>
              <w:jc w:val="left"/>
            </w:pPr>
            <w:r>
              <w:t xml:space="preserve">Маршрутизация, веер режима М1 из трёх позиций, сборка ответа</w:t>
            </w:r>
          </w:p>
        </w:tc>
        <w:tc>
          <w:tcPr/>
          <w:p>
            <w:pPr>
              <w:pStyle w:val="Compact"/>
              <w:jc w:val="left"/>
            </w:pPr>
            <w:r>
              <w:t xml:space="preserve">1000</w:t>
            </w:r>
          </w:p>
        </w:tc>
      </w:tr>
      <w:tr>
        <w:tc>
          <w:tcPr/>
          <w:p>
            <w:pPr>
              <w:pStyle w:val="Compact"/>
              <w:jc w:val="left"/>
            </w:pPr>
            <w:r>
              <w:rPr>
                <w:bCs/>
                <w:b/>
              </w:rPr>
              <w:t xml:space="preserve">Эссе</w:t>
            </w:r>
          </w:p>
        </w:tc>
        <w:tc>
          <w:tcPr/>
          <w:p>
            <w:pPr>
              <w:pStyle w:val="Compact"/>
              <w:jc w:val="left"/>
            </w:pPr>
            <w:r>
              <w:t xml:space="preserve">Ядро плюс предметные позиции по маршруту, один цикл доработки</w:t>
            </w:r>
          </w:p>
        </w:tc>
        <w:tc>
          <w:tcPr/>
          <w:p>
            <w:pPr>
              <w:pStyle w:val="Compact"/>
              <w:jc w:val="left"/>
            </w:pPr>
            <w:r>
              <w:t xml:space="preserve">200</w:t>
            </w:r>
          </w:p>
        </w:tc>
      </w:tr>
      <w:tr>
        <w:tc>
          <w:tcPr/>
          <w:p>
            <w:pPr>
              <w:pStyle w:val="Compact"/>
              <w:jc w:val="left"/>
            </w:pPr>
            <w:r>
              <w:rPr>
                <w:bCs/>
                <w:b/>
              </w:rPr>
              <w:t xml:space="preserve">Проектное обоснование</w:t>
            </w:r>
          </w:p>
        </w:tc>
        <w:tc>
          <w:tcPr/>
          <w:p>
            <w:pPr>
              <w:pStyle w:val="Compact"/>
              <w:jc w:val="left"/>
            </w:pPr>
            <w:r>
              <w:t xml:space="preserve">Полный цикл S1→S8 с веером отрицания, испытанием и двумя доработками</w:t>
            </w:r>
          </w:p>
        </w:tc>
        <w:tc>
          <w:tcPr/>
          <w:p>
            <w:pPr>
              <w:pStyle w:val="Compact"/>
              <w:jc w:val="left"/>
            </w:pPr>
            <w:r>
              <w:t xml:space="preserve">50</w:t>
            </w:r>
          </w:p>
        </w:tc>
      </w:tr>
    </w:tbl>
    <w:p>
      <w:pPr>
        <w:pStyle w:val="BodyText"/>
      </w:pPr>
      <w:r>
        <w:t xml:space="preserve">Допущения расчёта, каждое из которых занижает или завышает результат в известную сторону:</w:t>
      </w:r>
    </w:p>
    <w:p>
      <w:pPr>
        <w:numPr>
          <w:ilvl w:val="0"/>
          <w:numId w:val="1006"/>
        </w:numPr>
        <w:pStyle w:val="Compact"/>
      </w:pPr>
      <w:r>
        <w:t xml:space="preserve">вход на вызов — от 3 до 12 тысяч токенов свежего контекста плюс кэшируемый корпус;</w:t>
      </w:r>
    </w:p>
    <w:p>
      <w:pPr>
        <w:numPr>
          <w:ilvl w:val="0"/>
          <w:numId w:val="1006"/>
        </w:numPr>
        <w:pStyle w:val="Compact"/>
      </w:pPr>
      <w:r>
        <w:t xml:space="preserve">выход критических позиций — 2–3,5 тысячи токенов, поскольку протокол с трёхчастными возражениями объёмен;</w:t>
      </w:r>
    </w:p>
    <w:p>
      <w:pPr>
        <w:numPr>
          <w:ilvl w:val="0"/>
          <w:numId w:val="1006"/>
        </w:numPr>
        <w:pStyle w:val="Compact"/>
      </w:pPr>
      <w:r>
        <w:rPr>
          <w:bCs/>
          <w:b/>
        </w:rPr>
        <w:t xml:space="preserve">поправка 1,3</w:t>
      </w:r>
      <w:r>
        <w:t xml:space="preserve"> на русский текст и токенизатор поколения 4.7 и новее;</w:t>
      </w:r>
    </w:p>
    <w:p>
      <w:pPr>
        <w:numPr>
          <w:ilvl w:val="0"/>
          <w:numId w:val="1006"/>
        </w:numPr>
        <w:pStyle w:val="Compact"/>
      </w:pPr>
      <w:r>
        <w:t xml:space="preserve">кэширование корпуса и системных промптов: попадание в кэш стоит десятую часть входной цены;</w:t>
      </w:r>
    </w:p>
    <w:p>
      <w:pPr>
        <w:numPr>
          <w:ilvl w:val="0"/>
          <w:numId w:val="1006"/>
        </w:numPr>
        <w:pStyle w:val="Compact"/>
      </w:pPr>
      <w:r>
        <w:t xml:space="preserve">пакетная обработка неинтерактивных стадий (расчёты и имитации на S6) — половина цены;</w:t>
      </w:r>
    </w:p>
    <w:p>
      <w:pPr>
        <w:numPr>
          <w:ilvl w:val="0"/>
          <w:numId w:val="1006"/>
        </w:numPr>
        <w:pStyle w:val="Compact"/>
      </w:pPr>
      <w:r>
        <w:t xml:space="preserve">полный цикл умножен на 1,8 — коэффициент доработок и возвратов;</w:t>
      </w:r>
    </w:p>
    <w:p>
      <w:pPr>
        <w:numPr>
          <w:ilvl w:val="0"/>
          <w:numId w:val="1006"/>
        </w:numPr>
        <w:pStyle w:val="Compact"/>
      </w:pPr>
      <w:r>
        <w:t xml:space="preserve">тариф среднего класса взят послевводный (3 и 15), а не льготный.</w:t>
      </w:r>
    </w:p>
    <w:bookmarkEnd w:id="89"/>
    <w:bookmarkStart w:id="90" w:name="стоимость-моделей"/>
    <w:p>
      <w:pPr>
        <w:pStyle w:val="Heading3"/>
      </w:pPr>
      <w:r>
        <w:t xml:space="preserve">Стоимость моделей</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Работа</w:t>
            </w:r>
          </w:p>
        </w:tc>
        <w:tc>
          <w:tcPr/>
          <w:p>
            <w:pPr>
              <w:pStyle w:val="Compact"/>
              <w:jc w:val="left"/>
            </w:pPr>
            <w:r>
              <w:t xml:space="preserve">шт/мес</w:t>
            </w:r>
          </w:p>
        </w:tc>
        <w:tc>
          <w:tcPr/>
          <w:p>
            <w:pPr>
              <w:pStyle w:val="Compact"/>
              <w:jc w:val="left"/>
            </w:pPr>
            <w:r>
              <w:t xml:space="preserve">$/шт</w:t>
            </w:r>
          </w:p>
        </w:tc>
        <w:tc>
          <w:tcPr/>
          <w:p>
            <w:pPr>
              <w:pStyle w:val="Compact"/>
              <w:jc w:val="left"/>
            </w:pPr>
            <w:r>
              <w:t xml:space="preserve">$/мес</w:t>
            </w:r>
          </w:p>
        </w:tc>
      </w:tr>
      <w:tr>
        <w:tc>
          <w:tcPr/>
          <w:p>
            <w:pPr>
              <w:pStyle w:val="Compact"/>
              <w:jc w:val="left"/>
            </w:pPr>
            <w:r>
              <w:t xml:space="preserve">Карточка идеи, короткий проход</w:t>
            </w:r>
          </w:p>
        </w:tc>
        <w:tc>
          <w:tcPr/>
          <w:p>
            <w:pPr>
              <w:pStyle w:val="Compact"/>
              <w:jc w:val="left"/>
            </w:pPr>
            <w:r>
              <w:t xml:space="preserve">1000</w:t>
            </w:r>
          </w:p>
        </w:tc>
        <w:tc>
          <w:tcPr/>
          <w:p>
            <w:pPr>
              <w:pStyle w:val="Compact"/>
              <w:jc w:val="left"/>
            </w:pPr>
            <w:r>
              <w:t xml:space="preserve">0,16</w:t>
            </w:r>
          </w:p>
        </w:tc>
        <w:tc>
          <w:tcPr/>
          <w:p>
            <w:pPr>
              <w:pStyle w:val="Compact"/>
              <w:jc w:val="left"/>
            </w:pPr>
            <w:r>
              <w:t xml:space="preserve">156</w:t>
            </w:r>
          </w:p>
        </w:tc>
      </w:tr>
      <w:tr>
        <w:tc>
          <w:tcPr/>
          <w:p>
            <w:pPr>
              <w:pStyle w:val="Compact"/>
              <w:jc w:val="left"/>
            </w:pPr>
            <w:r>
              <w:t xml:space="preserve">Эссе, средний проход</w:t>
            </w:r>
          </w:p>
        </w:tc>
        <w:tc>
          <w:tcPr/>
          <w:p>
            <w:pPr>
              <w:pStyle w:val="Compact"/>
              <w:jc w:val="left"/>
            </w:pPr>
            <w:r>
              <w:t xml:space="preserve">200</w:t>
            </w:r>
          </w:p>
        </w:tc>
        <w:tc>
          <w:tcPr/>
          <w:p>
            <w:pPr>
              <w:pStyle w:val="Compact"/>
              <w:jc w:val="left"/>
            </w:pPr>
            <w:r>
              <w:t xml:space="preserve">0,64</w:t>
            </w:r>
          </w:p>
        </w:tc>
        <w:tc>
          <w:tcPr/>
          <w:p>
            <w:pPr>
              <w:pStyle w:val="Compact"/>
              <w:jc w:val="left"/>
            </w:pPr>
            <w:r>
              <w:t xml:space="preserve">128</w:t>
            </w:r>
          </w:p>
        </w:tc>
      </w:tr>
      <w:tr>
        <w:tc>
          <w:tcPr/>
          <w:p>
            <w:pPr>
              <w:pStyle w:val="Compact"/>
              <w:jc w:val="left"/>
            </w:pPr>
            <w:r>
              <w:t xml:space="preserve">Проектное обоснование, полный цикл</w:t>
            </w:r>
          </w:p>
        </w:tc>
        <w:tc>
          <w:tcPr/>
          <w:p>
            <w:pPr>
              <w:pStyle w:val="Compact"/>
              <w:jc w:val="left"/>
            </w:pPr>
            <w:r>
              <w:t xml:space="preserve">50</w:t>
            </w:r>
          </w:p>
        </w:tc>
        <w:tc>
          <w:tcPr/>
          <w:p>
            <w:pPr>
              <w:pStyle w:val="Compact"/>
              <w:jc w:val="left"/>
            </w:pPr>
            <w:r>
              <w:t xml:space="preserve">4,19</w:t>
            </w:r>
          </w:p>
        </w:tc>
        <w:tc>
          <w:tcPr/>
          <w:p>
            <w:pPr>
              <w:pStyle w:val="Compact"/>
              <w:jc w:val="left"/>
            </w:pPr>
            <w:r>
              <w:t xml:space="preserve">209</w:t>
            </w:r>
          </w:p>
        </w:tc>
      </w:tr>
      <w:tr>
        <w:tc>
          <w:tcPr/>
          <w:p>
            <w:pPr>
              <w:pStyle w:val="Compact"/>
              <w:jc w:val="left"/>
            </w:pPr>
            <w:r>
              <w:rPr>
                <w:bCs/>
                <w:b/>
              </w:rPr>
              <w:t xml:space="preserve">Итого на модели</w:t>
            </w:r>
          </w:p>
        </w:tc>
        <w:tc>
          <w:tcPr/>
          <w:p>
            <w:pPr>
              <w:pStyle w:val="Compact"/>
            </w:pPr>
          </w:p>
        </w:tc>
        <w:tc>
          <w:tcPr/>
          <w:p>
            <w:pPr>
              <w:pStyle w:val="Compact"/>
            </w:pPr>
          </w:p>
        </w:tc>
        <w:tc>
          <w:tcPr/>
          <w:p>
            <w:pPr>
              <w:pStyle w:val="Compact"/>
              <w:jc w:val="left"/>
            </w:pPr>
            <w:r>
              <w:rPr>
                <w:bCs/>
                <w:b/>
              </w:rPr>
              <w:t xml:space="preserve">≈ 493</w:t>
            </w:r>
          </w:p>
        </w:tc>
      </w:tr>
    </w:tbl>
    <w:p>
      <w:pPr>
        <w:pStyle w:val="BodyText"/>
      </w:pPr>
      <w:r>
        <w:t xml:space="preserve">Две величины для сопоставления. Без кэширования корпуса и пакетной обработки тот же объём стоил бы около </w:t>
      </w:r>
      <w:r>
        <w:rPr>
          <w:bCs/>
          <w:b/>
        </w:rPr>
        <w:t xml:space="preserve">1 180 $</w:t>
      </w:r>
      <w:r>
        <w:t xml:space="preserve"> в месяц — то есть правильная работа с кэшем экономит больше половины, и это единственная техническая мера в экономике системы, дающая эффект такого порядка. И наоборот: попытка сократить расходы отказом от полного цикла бессмысленна — самая дорогая строка составляет менее половины скромной суммы.</w:t>
      </w:r>
    </w:p>
    <w:p>
      <w:pPr>
        <w:pStyle w:val="BodyText"/>
      </w:pPr>
      <w:r>
        <w:t xml:space="preserve">Чувствительность к росту глубины проработки:</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Проектных обоснований в месяц</w:t>
            </w:r>
          </w:p>
        </w:tc>
        <w:tc>
          <w:tcPr/>
          <w:p>
            <w:pPr>
              <w:pStyle w:val="Compact"/>
              <w:jc w:val="left"/>
            </w:pPr>
            <w:r>
              <w:t xml:space="preserve">Итого на модели, $/мес</w:t>
            </w:r>
          </w:p>
        </w:tc>
      </w:tr>
      <w:tr>
        <w:tc>
          <w:tcPr/>
          <w:p>
            <w:pPr>
              <w:pStyle w:val="Compact"/>
              <w:jc w:val="left"/>
            </w:pPr>
            <w:r>
              <w:t xml:space="preserve">50</w:t>
            </w:r>
          </w:p>
        </w:tc>
        <w:tc>
          <w:tcPr/>
          <w:p>
            <w:pPr>
              <w:pStyle w:val="Compact"/>
              <w:jc w:val="left"/>
            </w:pPr>
            <w:r>
              <w:t xml:space="preserve">493</w:t>
            </w:r>
          </w:p>
        </w:tc>
      </w:tr>
      <w:tr>
        <w:tc>
          <w:tcPr/>
          <w:p>
            <w:pPr>
              <w:pStyle w:val="Compact"/>
              <w:jc w:val="left"/>
            </w:pPr>
            <w:r>
              <w:t xml:space="preserve">100</w:t>
            </w:r>
          </w:p>
        </w:tc>
        <w:tc>
          <w:tcPr/>
          <w:p>
            <w:pPr>
              <w:pStyle w:val="Compact"/>
              <w:jc w:val="left"/>
            </w:pPr>
            <w:r>
              <w:t xml:space="preserve">703</w:t>
            </w:r>
          </w:p>
        </w:tc>
      </w:tr>
      <w:tr>
        <w:tc>
          <w:tcPr/>
          <w:p>
            <w:pPr>
              <w:pStyle w:val="Compact"/>
              <w:jc w:val="left"/>
            </w:pPr>
            <w:r>
              <w:t xml:space="preserve">200</w:t>
            </w:r>
          </w:p>
        </w:tc>
        <w:tc>
          <w:tcPr/>
          <w:p>
            <w:pPr>
              <w:pStyle w:val="Compact"/>
              <w:jc w:val="left"/>
            </w:pPr>
            <w:r>
              <w:t xml:space="preserve">1 121</w:t>
            </w:r>
          </w:p>
        </w:tc>
      </w:tr>
      <w:tr>
        <w:tc>
          <w:tcPr/>
          <w:p>
            <w:pPr>
              <w:pStyle w:val="Compact"/>
              <w:jc w:val="left"/>
            </w:pPr>
            <w:r>
              <w:t xml:space="preserve">300</w:t>
            </w:r>
          </w:p>
        </w:tc>
        <w:tc>
          <w:tcPr/>
          <w:p>
            <w:pPr>
              <w:pStyle w:val="Compact"/>
              <w:jc w:val="left"/>
            </w:pPr>
            <w:r>
              <w:t xml:space="preserve">1 540</w:t>
            </w:r>
          </w:p>
        </w:tc>
      </w:tr>
    </w:tbl>
    <w:p>
      <w:pPr>
        <w:pStyle w:val="BodyText"/>
      </w:pPr>
      <w:r>
        <w:t xml:space="preserve">Даже шестикратный рост числа полных циклов удерживает расходы в пределах полутора тысяч долларов в месяц.</w:t>
      </w:r>
    </w:p>
    <w:bookmarkEnd w:id="90"/>
    <w:bookmarkStart w:id="91" w:name="стоимость-людей"/>
    <w:p>
      <w:pPr>
        <w:pStyle w:val="Heading3"/>
      </w:pPr>
      <w:r>
        <w:t xml:space="preserve">Стоимость людей</w:t>
      </w:r>
    </w:p>
    <w:p>
      <w:pPr>
        <w:pStyle w:val="FirstParagraph"/>
      </w:pPr>
      <w:r>
        <w:t xml:space="preserve">Здесь величины другого порядка. При условной стоимости часа наставника или эксперта в 25 долларов:</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Человеческое время</w:t>
            </w:r>
          </w:p>
        </w:tc>
        <w:tc>
          <w:tcPr/>
          <w:p>
            <w:pPr>
              <w:pStyle w:val="Compact"/>
              <w:jc w:val="left"/>
            </w:pPr>
            <w:r>
              <w:t xml:space="preserve">В месяц, $</w:t>
            </w:r>
          </w:p>
        </w:tc>
        <w:tc>
          <w:tcPr/>
          <w:p>
            <w:pPr>
              <w:pStyle w:val="Compact"/>
              <w:jc w:val="left"/>
            </w:pPr>
            <w:r>
              <w:t xml:space="preserve">Отношение к расходам на модели</w:t>
            </w:r>
          </w:p>
        </w:tc>
      </w:tr>
      <w:tr>
        <w:tc>
          <w:tcPr/>
          <w:p>
            <w:pPr>
              <w:pStyle w:val="Compact"/>
              <w:jc w:val="left"/>
            </w:pPr>
            <w:r>
              <w:t xml:space="preserve">40 ч</w:t>
            </w:r>
          </w:p>
        </w:tc>
        <w:tc>
          <w:tcPr/>
          <w:p>
            <w:pPr>
              <w:pStyle w:val="Compact"/>
              <w:jc w:val="left"/>
            </w:pPr>
            <w:r>
              <w:t xml:space="preserve">1 000</w:t>
            </w:r>
          </w:p>
        </w:tc>
        <w:tc>
          <w:tcPr/>
          <w:p>
            <w:pPr>
              <w:pStyle w:val="Compact"/>
              <w:jc w:val="left"/>
            </w:pPr>
            <w:r>
              <w:t xml:space="preserve">×2</w:t>
            </w:r>
          </w:p>
        </w:tc>
      </w:tr>
      <w:tr>
        <w:tc>
          <w:tcPr/>
          <w:p>
            <w:pPr>
              <w:pStyle w:val="Compact"/>
              <w:jc w:val="left"/>
            </w:pPr>
            <w:r>
              <w:t xml:space="preserve">80 ч</w:t>
            </w:r>
          </w:p>
        </w:tc>
        <w:tc>
          <w:tcPr/>
          <w:p>
            <w:pPr>
              <w:pStyle w:val="Compact"/>
              <w:jc w:val="left"/>
            </w:pPr>
            <w:r>
              <w:t xml:space="preserve">2 000</w:t>
            </w:r>
          </w:p>
        </w:tc>
        <w:tc>
          <w:tcPr/>
          <w:p>
            <w:pPr>
              <w:pStyle w:val="Compact"/>
              <w:jc w:val="left"/>
            </w:pPr>
            <w:r>
              <w:t xml:space="preserve">×4</w:t>
            </w:r>
          </w:p>
        </w:tc>
      </w:tr>
      <w:tr>
        <w:tc>
          <w:tcPr/>
          <w:p>
            <w:pPr>
              <w:pStyle w:val="Compact"/>
              <w:jc w:val="left"/>
            </w:pPr>
            <w:r>
              <w:t xml:space="preserve">160 ч</w:t>
            </w:r>
          </w:p>
        </w:tc>
        <w:tc>
          <w:tcPr/>
          <w:p>
            <w:pPr>
              <w:pStyle w:val="Compact"/>
              <w:jc w:val="left"/>
            </w:pPr>
            <w:r>
              <w:t xml:space="preserve">4 000</w:t>
            </w:r>
          </w:p>
        </w:tc>
        <w:tc>
          <w:tcPr/>
          <w:p>
            <w:pPr>
              <w:pStyle w:val="Compact"/>
              <w:jc w:val="left"/>
            </w:pPr>
            <w:r>
              <w:t xml:space="preserve">×8</w:t>
            </w:r>
          </w:p>
        </w:tc>
      </w:tr>
    </w:tbl>
    <w:p>
      <w:pPr>
        <w:pStyle w:val="BodyText"/>
      </w:pPr>
      <w:r>
        <w:t xml:space="preserve">А 160 часов в месяц — это всего лишь один человек на полставки. Полный состав ролей из § 5.1 для потока в тысячу карточек даёт порядок 400–600 часов в месяц, то есть </w:t>
      </w:r>
      <w:r>
        <w:rPr>
          <w:bCs/>
          <w:b/>
        </w:rPr>
        <w:t xml:space="preserve">10–15 тысяч долларов против пятисот на модели</w:t>
      </w:r>
      <w:r>
        <w:t xml:space="preserve">. Соотношение примерно двадцать к одному.</w:t>
      </w:r>
    </w:p>
    <w:p>
      <w:pPr>
        <w:pStyle w:val="BodyText"/>
      </w:pPr>
      <w:r>
        <w:t xml:space="preserve">Отсюда три практических следствия, и они важнее самих цифр.</w:t>
      </w:r>
    </w:p>
    <w:p>
      <w:pPr>
        <w:pStyle w:val="BodyText"/>
      </w:pPr>
      <w:r>
        <w:rPr>
          <w:bCs/>
          <w:b/>
        </w:rPr>
        <w:t xml:space="preserve">Первое.</w:t>
      </w:r>
      <w:r>
        <w:t xml:space="preserve"> Оптимизировать надо человеческие часы, а не токены. Любая настройка, которая экономит 30 % расходов на модели ценой десяти дополнительных часов разбора в месяц, убыточна вдвое.</w:t>
      </w:r>
    </w:p>
    <w:p>
      <w:pPr>
        <w:pStyle w:val="BodyText"/>
      </w:pPr>
      <w:r>
        <w:rPr>
          <w:bCs/>
          <w:b/>
        </w:rPr>
        <w:t xml:space="preserve">Второе.</w:t>
      </w:r>
      <w:r>
        <w:t xml:space="preserve"> Отсечение слабых работ до вызова дорогих позиций (§ 1.7) ценно не экономией моделей, а тем, что до наставника не доходит работа, которую бессмысленно разбирать.</w:t>
      </w:r>
    </w:p>
    <w:p>
      <w:pPr>
        <w:pStyle w:val="BodyText"/>
      </w:pPr>
      <w:r>
        <w:rPr>
          <w:bCs/>
          <w:b/>
        </w:rPr>
        <w:t xml:space="preserve">Третье.</w:t>
      </w:r>
      <w:r>
        <w:t xml:space="preserve"> Решение о полном ансамбле против минимального контура принимается не по стоимости моделей — разница между ними в пределах шума — а по наличию людей, способных вести корпус и рубрики.</w:t>
      </w:r>
    </w:p>
    <w:bookmarkEnd w:id="91"/>
    <w:bookmarkStart w:id="92" w:name="стоимость-обнаружения-тупика"/>
    <w:p>
      <w:pPr>
        <w:pStyle w:val="Heading3"/>
      </w:pPr>
      <w:r>
        <w:t xml:space="preserve">Стоимость обнаружения тупика</w:t>
      </w:r>
    </w:p>
    <w:p>
      <w:pPr>
        <w:pStyle w:val="FirstParagraph"/>
      </w:pPr>
      <w:r>
        <w:t xml:space="preserve">Показатель, который стоит ввести отдельно, поскольку он единственный измеряет главный полезный эффект метода.</w:t>
      </w:r>
    </w:p>
    <w:p>
      <w:pPr>
        <w:pStyle w:val="BodyText"/>
      </w:pPr>
      <w:r>
        <w:t xml:space="preserve">Задача, закрытая на стадии S1 как неизобретательская (§ 9.4 тома I), обходится в короткий проход и час работы диагноста с человеком. Та же задача, обнаруженная уже при внедрении, обходится в месяцы работы команды. Отношение — три-четыре порядка.</w:t>
      </w:r>
    </w:p>
    <w:p>
      <w:pPr>
        <w:pStyle w:val="BodyText"/>
      </w:pPr>
      <w:r>
        <w:t xml:space="preserve">Практически это означает, что метрика «сколько задач закрыто до S3» является </w:t>
      </w:r>
      <w:r>
        <w:rPr>
          <w:bCs/>
          <w:b/>
        </w:rPr>
        <w:t xml:space="preserve">положительной</w:t>
      </w:r>
      <w:r>
        <w:t xml:space="preserve">, а не показателем потерь, и её следует предъявлять руководству именно в таком качестве, с оценкой сэкономленного. Организация, измеряющая только доведённые до конца работы, не видит основную часть создаваемой ценности.</w:t>
      </w:r>
    </w:p>
    <w:bookmarkEnd w:id="92"/>
    <w:bookmarkStart w:id="97" w:name="дорожная-карта-три-горизонта"/>
    <w:p>
      <w:pPr>
        <w:pStyle w:val="Heading3"/>
      </w:pPr>
      <w:r>
        <w:t xml:space="preserve">Дорожная карта: три горизонта</w:t>
      </w:r>
    </w:p>
    <w:bookmarkStart w:id="93" w:name="горизонт-1.-пилот-3-месяца"/>
    <w:p>
      <w:pPr>
        <w:pStyle w:val="Heading4"/>
      </w:pPr>
      <w:r>
        <w:t xml:space="preserve">Горизонт 1. Пилот (3 месяца)</w:t>
      </w:r>
    </w:p>
    <w:p>
      <w:pPr>
        <w:pStyle w:val="FirstParagraph"/>
      </w:pPr>
      <w:r>
        <w:rPr>
          <w:iCs/>
          <w:i/>
        </w:rPr>
        <w:t xml:space="preserve">Состав:</w:t>
      </w:r>
      <w:r>
        <w:t xml:space="preserve"> минимальный контур из одиннадцати позиций, короткий проход, собственный автомат стадий на реляционной базе, одна модель среднего класса плюс старшая на две позиции.</w:t>
      </w:r>
    </w:p>
    <w:p>
      <w:pPr>
        <w:pStyle w:val="BodyText"/>
      </w:pPr>
      <w:r>
        <w:rPr>
          <w:iCs/>
          <w:i/>
        </w:rPr>
        <w:t xml:space="preserve">Объём:</w:t>
      </w:r>
      <w:r>
        <w:t xml:space="preserve"> одна предметная ниша, архив прошлогодних работ плюс один живой поток карточек идей.</w:t>
      </w:r>
    </w:p>
    <w:p>
      <w:pPr>
        <w:pStyle w:val="BodyText"/>
      </w:pPr>
      <w:r>
        <w:rPr>
          <w:iCs/>
          <w:i/>
        </w:rPr>
        <w:t xml:space="preserve">Что проверяется:</w:t>
      </w:r>
      <w:r>
        <w:t xml:space="preserve"> </w:t>
      </w:r>
      <w:r>
        <w:rPr>
          <w:bCs/>
          <w:b/>
        </w:rPr>
        <w:t xml:space="preserve">меняет ли отрицание конструкцию замысла</w:t>
      </w:r>
      <w:r>
        <w:t xml:space="preserve">. Единственная гипотеза, ради которой всё затевается. Проверяется долей работ, у которых после разбора изменилось ядро.</w:t>
      </w:r>
    </w:p>
    <w:p>
      <w:pPr>
        <w:pStyle w:val="BodyText"/>
      </w:pPr>
      <w:r>
        <w:rPr>
          <w:iCs/>
          <w:i/>
        </w:rPr>
        <w:t xml:space="preserve">Признак перехода дальше:</w:t>
      </w:r>
      <w:r>
        <w:t xml:space="preserve"> доля изменённых после критики работ устойчиво выше половины; наставники подтверждают, что материал экономит им время; собрано не менее двадцати условий смерти.</w:t>
      </w:r>
    </w:p>
    <w:p>
      <w:pPr>
        <w:pStyle w:val="BodyText"/>
      </w:pPr>
      <w:r>
        <w:rPr>
          <w:iCs/>
          <w:i/>
        </w:rPr>
        <w:t xml:space="preserve">Признак остановки:</w:t>
      </w:r>
      <w:r>
        <w:t xml:space="preserve"> работы возвращаются неизменёнными. Причина почти всегда не в промптах, а в том, что участники не понимают, зачем это; дорабатывать надо объяснение, а не систему.</w:t>
      </w:r>
    </w:p>
    <w:bookmarkEnd w:id="93"/>
    <w:bookmarkStart w:id="94" w:name="Xe99b4387cb02938de76f3e3975eb636ba692815"/>
    <w:p>
      <w:pPr>
        <w:pStyle w:val="Heading4"/>
      </w:pPr>
      <w:r>
        <w:t xml:space="preserve">Горизонт 2. Развёрнутый контур (учебный цикл, 9–12 месяцев)</w:t>
      </w:r>
    </w:p>
    <w:p>
      <w:pPr>
        <w:pStyle w:val="FirstParagraph"/>
      </w:pPr>
      <w:r>
        <w:rPr>
          <w:iCs/>
          <w:i/>
        </w:rPr>
        <w:t xml:space="preserve">Состав:</w:t>
      </w:r>
      <w:r>
        <w:t xml:space="preserve"> около двадцати двух позиций по маршруту, все три уровня прохода, движок долгоживущих процессов, раздельные подкорпуса, регрессионный набор, контроль дрейфа.</w:t>
      </w:r>
    </w:p>
    <w:p>
      <w:pPr>
        <w:pStyle w:val="BodyText"/>
      </w:pPr>
      <w:r>
        <w:rPr>
          <w:iCs/>
          <w:i/>
        </w:rPr>
        <w:t xml:space="preserve">Объём:</w:t>
      </w:r>
      <w:r>
        <w:t xml:space="preserve"> полный поток программы, все контрольные точки, предфорумный отбор с индексами.</w:t>
      </w:r>
    </w:p>
    <w:p>
      <w:pPr>
        <w:pStyle w:val="BodyText"/>
      </w:pPr>
      <w:r>
        <w:rPr>
          <w:iCs/>
          <w:i/>
        </w:rPr>
        <w:t xml:space="preserve">Что проверяется:</w:t>
      </w:r>
      <w:r>
        <w:t xml:space="preserve"> выдерживает ли система поток; </w:t>
      </w:r>
      <w:r>
        <w:rPr>
          <w:bCs/>
          <w:b/>
        </w:rPr>
        <w:t xml:space="preserve">растут ли индексы при растущей самостоятельности</w:t>
      </w:r>
      <w:r>
        <w:t xml:space="preserve"> (§ 9.32 тома I); доходят ли работы до проектных обоснований.</w:t>
      </w:r>
    </w:p>
    <w:p>
      <w:pPr>
        <w:pStyle w:val="BodyText"/>
      </w:pPr>
      <w:r>
        <w:rPr>
          <w:iCs/>
          <w:i/>
        </w:rPr>
        <w:t xml:space="preserve">Признак перехода дальше:</w:t>
      </w:r>
      <w:r>
        <w:t xml:space="preserve"> сформирована память случаев объёмом в поток; методологический совет провёл первый ручной разбор выборки; появились работы, дошедшие до S7.</w:t>
      </w:r>
    </w:p>
    <w:bookmarkEnd w:id="94"/>
    <w:bookmarkStart w:id="95" w:name="X3040f97efa5fad3627d5c591a69fe26fee6f44e"/>
    <w:p>
      <w:pPr>
        <w:pStyle w:val="Heading4"/>
      </w:pPr>
      <w:r>
        <w:t xml:space="preserve">Горизонт 3. Институционализация (второй год)</w:t>
      </w:r>
    </w:p>
    <w:p>
      <w:pPr>
        <w:pStyle w:val="FirstParagraph"/>
      </w:pPr>
      <w:r>
        <w:rPr>
          <w:iCs/>
          <w:i/>
        </w:rPr>
        <w:t xml:space="preserve">Состав:</w:t>
      </w:r>
      <w:r>
        <w:t xml:space="preserve"> полный ансамбль из тридцати двух позиций, графовая база под запросы комбинатора, открытый контур, патентный и стандартизационный выход.</w:t>
      </w:r>
    </w:p>
    <w:p>
      <w:pPr>
        <w:pStyle w:val="BodyText"/>
      </w:pPr>
      <w:r>
        <w:rPr>
          <w:iCs/>
          <w:i/>
        </w:rPr>
        <w:t xml:space="preserve">Объём:</w:t>
      </w:r>
      <w:r>
        <w:t xml:space="preserve"> программа плюс внутренний контур организации плюс внешние авторы.</w:t>
      </w:r>
    </w:p>
    <w:p>
      <w:pPr>
        <w:pStyle w:val="BodyText"/>
      </w:pPr>
      <w:r>
        <w:rPr>
          <w:iCs/>
          <w:i/>
        </w:rPr>
        <w:t xml:space="preserve">Что проверяется:</w:t>
      </w:r>
      <w:r>
        <w:t xml:space="preserve"> </w:t>
      </w:r>
      <w:r>
        <w:rPr>
          <w:bCs/>
          <w:b/>
        </w:rPr>
        <w:t xml:space="preserve">доходят ли артефакты до внешней экспертизы</w:t>
      </w:r>
      <w:r>
        <w:t xml:space="preserve"> — патентных заявок, предложений в рабочие группы, регуляторных площадок. Это единственная проверка, которую нельзя подделать внутри организации.</w:t>
      </w:r>
    </w:p>
    <w:bookmarkEnd w:id="95"/>
    <w:bookmarkStart w:id="96" w:name="правило-перехода"/>
    <w:p>
      <w:pPr>
        <w:pStyle w:val="Heading4"/>
      </w:pPr>
      <w:r>
        <w:t xml:space="preserve">Правило перехода</w:t>
      </w:r>
    </w:p>
    <w:p>
      <w:pPr>
        <w:pStyle w:val="FirstParagraph"/>
      </w:pPr>
      <w:r>
        <w:t xml:space="preserve">Единое для всех трёх горизонтов: </w:t>
      </w:r>
      <w:r>
        <w:rPr>
          <w:bCs/>
          <w:b/>
        </w:rPr>
        <w:t xml:space="preserve">следующий вариант вводится под измеренную нехватку, а не по плану развития</w:t>
      </w:r>
      <w:r>
        <w:t xml:space="preserve">. Графовая база — когда есть запрос, который не выполняется иначе (§ 3.4). Второй поставщик моделей — когда есть измеренное различие на регрессионном наборе (§ 2.3.5). Полный ансамбль — когда обязательное ядро перестало быть узким местом.</w:t>
      </w:r>
    </w:p>
    <w:bookmarkEnd w:id="96"/>
    <w:bookmarkEnd w:id="97"/>
    <w:bookmarkStart w:id="98" w:name="чего-не-делать-на-старте"/>
    <w:p>
      <w:pPr>
        <w:pStyle w:val="Heading3"/>
      </w:pPr>
      <w:r>
        <w:t xml:space="preserve">Чего не делать на старте</w:t>
      </w:r>
    </w:p>
    <w:p>
      <w:pPr>
        <w:pStyle w:val="FirstParagraph"/>
      </w:pPr>
      <w:r>
        <w:rPr>
          <w:bCs/>
          <w:b/>
        </w:rPr>
        <w:t xml:space="preserve">Не строить три хранилища.</w:t>
      </w:r>
      <w:r>
        <w:t xml:space="preserve"> Одной реляционной базы с векторным расширением достаточно на первый год (§ 2.4).</w:t>
      </w:r>
    </w:p>
    <w:p>
      <w:pPr>
        <w:pStyle w:val="BodyText"/>
      </w:pPr>
      <w:r>
        <w:rPr>
          <w:bCs/>
          <w:b/>
        </w:rPr>
        <w:t xml:space="preserve">Не разносить позиции между поставщиками моделей.</w:t>
      </w:r>
      <w:r>
        <w:t xml:space="preserve"> Многовендорность оправдана измеренным различием, а не представлением о характере моделей (§ 2.3.5).</w:t>
      </w:r>
    </w:p>
    <w:p>
      <w:pPr>
        <w:pStyle w:val="BodyText"/>
      </w:pPr>
      <w:r>
        <w:rPr>
          <w:bCs/>
          <w:b/>
        </w:rPr>
        <w:t xml:space="preserve">Не начинать с полного ансамбля.</w:t>
      </w:r>
      <w:r>
        <w:t xml:space="preserve"> Тридцать две позиции на непроверенном методе дают шум и расход, а не качество.</w:t>
      </w:r>
    </w:p>
    <w:p>
      <w:pPr>
        <w:pStyle w:val="BodyText"/>
      </w:pPr>
      <w:r>
        <w:rPr>
          <w:bCs/>
          <w:b/>
        </w:rPr>
        <w:t xml:space="preserve">Не откладывать сбор условий смерти до появления платформы.</w:t>
      </w:r>
      <w:r>
        <w:t xml:space="preserve"> Это единственная часть работы, которую нельзя ускорить деньгами и которая полностью определяет ценность системы через два года.</w:t>
      </w:r>
    </w:p>
    <w:p>
      <w:pPr>
        <w:pStyle w:val="BodyText"/>
      </w:pPr>
      <w:r>
        <w:rPr>
          <w:bCs/>
          <w:b/>
        </w:rPr>
        <w:t xml:space="preserve">Не обещать сокращения времени наставников.</w:t>
      </w:r>
      <w:r>
        <w:t xml:space="preserve"> Обещать следует перераспределение (§ 5.2). Невыполненное обещание экономии подорвёт доверие на втором месяце.</w:t>
      </w:r>
    </w:p>
    <w:p>
      <w:r>
        <w:br w:type="page"/>
      </w:r>
    </w:p>
    <w:bookmarkEnd w:id="98"/>
    <w:bookmarkEnd w:id="99"/>
    <w:bookmarkStart w:id="108" w:name="риски-антипаттерны-ограничения-метода"/>
    <w:p>
      <w:pPr>
        <w:pStyle w:val="Heading2"/>
      </w:pPr>
      <w:r>
        <w:t xml:space="preserve">Риски, антипаттерны, ограничения метода</w:t>
      </w:r>
    </w:p>
    <w:bookmarkStart w:id="104" w:name="четыре-главных-риска"/>
    <w:p>
      <w:pPr>
        <w:pStyle w:val="Heading3"/>
      </w:pPr>
      <w:r>
        <w:t xml:space="preserve">Четыре главных риска</w:t>
      </w:r>
    </w:p>
    <w:p>
      <w:pPr>
        <w:pStyle w:val="FirstParagraph"/>
      </w:pPr>
      <w:r>
        <w:t xml:space="preserve">Собраны из всех глав обоих томов. Для каждого — наблюдаемый признак и мера, а не общее пожелание бдительности.</w:t>
      </w:r>
    </w:p>
    <w:bookmarkStart w:id="100" w:name="замещение-навыка-сноровкой"/>
    <w:p>
      <w:pPr>
        <w:pStyle w:val="Heading4"/>
      </w:pPr>
      <w:r>
        <w:t xml:space="preserve">Замещение навыка сноровкой</w:t>
      </w:r>
    </w:p>
    <w:p>
      <w:pPr>
        <w:pStyle w:val="FirstParagraph"/>
      </w:pPr>
      <w:r>
        <w:rPr>
          <w:iCs/>
          <w:i/>
        </w:rPr>
        <w:t xml:space="preserve">Существо.</w:t>
      </w:r>
      <w:r>
        <w:t xml:space="preserve"> Участник осваивает получение хороших оценок, не осваивая изобретательство. Внешне это выглядит как успех программы, и потому риск обнаруживается поздно.</w:t>
      </w:r>
    </w:p>
    <w:p>
      <w:pPr>
        <w:pStyle w:val="BodyText"/>
      </w:pPr>
      <w:r>
        <w:rPr>
          <w:iCs/>
          <w:i/>
        </w:rPr>
        <w:t xml:space="preserve">Признаки.</w:t>
      </w:r>
      <w:r>
        <w:t xml:space="preserve"> Индексы растут при падающей доле самостоятельных ходов. Формулировки работ подстраиваются под язык рубрик. Однотипные темы, дающие высокие оценки. Резкий рост показателей после смены рубрики.</w:t>
      </w:r>
    </w:p>
    <w:p>
      <w:pPr>
        <w:pStyle w:val="BodyText"/>
      </w:pPr>
      <w:r>
        <w:rPr>
          <w:iCs/>
          <w:i/>
        </w:rPr>
        <w:t xml:space="preserve">Меры.</w:t>
      </w:r>
      <w:r>
        <w:t xml:space="preserve"> Обязательная поправка на самостоятельность в каждом индексе (§ 9.32 тома I). Право наставника отключать агентов (§ 9.25 тома I). Позиция, которая принципиально не даёт ответов (§ 9.2 тома I). Прямое сообщение участнику и наставнику при обнаружении картины.</w:t>
      </w:r>
    </w:p>
    <w:p>
      <w:pPr>
        <w:pStyle w:val="BodyText"/>
      </w:pPr>
      <w:r>
        <w:rPr>
          <w:iCs/>
          <w:i/>
        </w:rPr>
        <w:t xml:space="preserve">Остаточный риск.</w:t>
      </w:r>
      <w:r>
        <w:t xml:space="preserve"> Полностью не устраняется. Систему, оценивающую по формальным признакам, в принципе можно освоить как навык. Единственная надёжная защита — ручной разбор работ людьми.</w:t>
      </w:r>
    </w:p>
    <w:bookmarkEnd w:id="100"/>
    <w:bookmarkStart w:id="101" w:name="замкнутый-цикл-обучения"/>
    <w:p>
      <w:pPr>
        <w:pStyle w:val="Heading4"/>
      </w:pPr>
      <w:r>
        <w:t xml:space="preserve">Замкнутый цикл обучения</w:t>
      </w:r>
    </w:p>
    <w:p>
      <w:pPr>
        <w:pStyle w:val="FirstParagraph"/>
      </w:pPr>
      <w:r>
        <w:rPr>
          <w:iCs/>
          <w:i/>
        </w:rPr>
        <w:t xml:space="preserve">Существо.</w:t>
      </w:r>
      <w:r>
        <w:t xml:space="preserve"> Закономерности извлекаются из разборов, сделанных самой системой. Систематическая ошибка в разборах будет извлечена как закономерность, возвращена в промпты и усилена. Через несколько циклов система уверенно воспроизводит собственное заблуждение, и внешнего критерия у неё нет.</w:t>
      </w:r>
    </w:p>
    <w:p>
      <w:pPr>
        <w:pStyle w:val="BodyText"/>
      </w:pPr>
      <w:r>
        <w:rPr>
          <w:iCs/>
          <w:i/>
        </w:rPr>
        <w:t xml:space="preserve">Признаки.</w:t>
      </w:r>
      <w:r>
        <w:t xml:space="preserve"> Согласие агентов растёт, а доля переопределений человеком падает — при неизменном качестве работ. Уменьшается разнообразие типов находимых дефектов.</w:t>
      </w:r>
    </w:p>
    <w:p>
      <w:pPr>
        <w:pStyle w:val="BodyText"/>
      </w:pPr>
      <w:r>
        <w:rPr>
          <w:iCs/>
          <w:i/>
        </w:rPr>
        <w:t xml:space="preserve">Меры.</w:t>
      </w:r>
      <w:r>
        <w:t xml:space="preserve"> Ежегодный ручной разбор выборки работ методологическим советом вслепую, без обращения к оценкам агентов (§ 5.3). Возврат закономерностей в промпты </w:t>
      </w:r>
      <w:r>
        <w:rPr>
          <w:bCs/>
          <w:b/>
        </w:rPr>
        <w:t xml:space="preserve">как примеров, а не правил</w:t>
      </w:r>
      <w:r>
        <w:t xml:space="preserve"> (§ 3.1). Накопление и разбор случаев переопределения. Запрет на дообучение моделей на корпусе собственных оценок до решения вопроса о внешнем критерии (§ 3.7).</w:t>
      </w:r>
    </w:p>
    <w:bookmarkEnd w:id="101"/>
    <w:bookmarkStart w:id="102" w:name="вырождение-отрицания"/>
    <w:p>
      <w:pPr>
        <w:pStyle w:val="Heading4"/>
      </w:pPr>
      <w:r>
        <w:t xml:space="preserve">Вырождение отрицания</w:t>
      </w:r>
    </w:p>
    <w:p>
      <w:pPr>
        <w:pStyle w:val="FirstParagraph"/>
      </w:pPr>
      <w:r>
        <w:rPr>
          <w:iCs/>
          <w:i/>
        </w:rPr>
        <w:t xml:space="preserve">Существо.</w:t>
      </w:r>
      <w:r>
        <w:t xml:space="preserve"> Критика вырождается в одну из двух сторон. Ритуал: возражения формулируются, но ни одно не признаётся существенным, конструкция не меняется. Или машина отказов: разгром без направления снятия, вокруг которого быстро складывается культура сокрытия замыслов — участники перестают приносить смелое.</w:t>
      </w:r>
    </w:p>
    <w:p>
      <w:pPr>
        <w:pStyle w:val="BodyText"/>
      </w:pPr>
      <w:r>
        <w:rPr>
          <w:iCs/>
          <w:i/>
        </w:rPr>
        <w:t xml:space="preserve">Признаки.</w:t>
      </w:r>
      <w:r>
        <w:t xml:space="preserve"> Ритуал: доля работ, у которых после S4 не изменилось ядро, устойчиво высока; гейт G4 проходится без единого возражения, признанного убийственным. Машина отказов: растёт доля работ, снимаемых авторами до подачи; падает число сигналов из неудобных зон.</w:t>
      </w:r>
    </w:p>
    <w:p>
      <w:pPr>
        <w:pStyle w:val="BodyText"/>
      </w:pPr>
      <w:r>
        <w:rPr>
          <w:iCs/>
          <w:i/>
        </w:rPr>
        <w:t xml:space="preserve">Меры.</w:t>
      </w:r>
      <w:r>
        <w:t xml:space="preserve"> Требование не менее одного возражения, признанного автором существенным, как условие гейта (§ 6.3 тома I). Правило трёх частей возражения с обязательным направлением снятия (§ 2.3 тома I). Метрика критических позиций — доля возражений, повлёкших </w:t>
      </w:r>
      <w:r>
        <w:rPr>
          <w:bCs/>
          <w:b/>
        </w:rPr>
        <w:t xml:space="preserve">изменение</w:t>
      </w:r>
      <w:r>
        <w:t xml:space="preserve"> конструкции, а не отклонение работы (§ 9.15 тома I).</w:t>
      </w:r>
    </w:p>
    <w:bookmarkEnd w:id="102"/>
    <w:bookmarkStart w:id="103" w:name="смерть-от-респектабельности"/>
    <w:p>
      <w:pPr>
        <w:pStyle w:val="Heading4"/>
      </w:pPr>
      <w:r>
        <w:t xml:space="preserve">Смерть от респектабельности</w:t>
      </w:r>
    </w:p>
    <w:p>
      <w:pPr>
        <w:pStyle w:val="FirstParagraph"/>
      </w:pPr>
      <w:r>
        <w:rPr>
          <w:iCs/>
          <w:i/>
        </w:rPr>
        <w:t xml:space="preserve">Существо.</w:t>
      </w:r>
      <w:r>
        <w:t xml:space="preserve"> Все возражения сняты, замысел стал безупречен — и одновременно перестал быть новым. Критика съела ядро. Самый обидный исход, поскольку процесс формально сработал.</w:t>
      </w:r>
    </w:p>
    <w:p>
      <w:pPr>
        <w:pStyle w:val="BodyText"/>
      </w:pPr>
      <w:r>
        <w:rPr>
          <w:iCs/>
          <w:i/>
        </w:rPr>
        <w:t xml:space="preserve">Признаки.</w:t>
      </w:r>
      <w:r>
        <w:t xml:space="preserve"> Итоговая конструкция не отличается от существующей практики ничем, кроме терминологии. Ни одно из трёх опровергаемых предсказаний не является рискованным.</w:t>
      </w:r>
    </w:p>
    <w:p>
      <w:pPr>
        <w:pStyle w:val="BodyText"/>
      </w:pPr>
      <w:r>
        <w:rPr>
          <w:iCs/>
          <w:i/>
        </w:rPr>
        <w:t xml:space="preserve">Меры.</w:t>
      </w:r>
      <w:r>
        <w:t xml:space="preserve"> Диагностика этой патологии входит в обязанности оркестратора (§ 9.1 тома I). При обнаружении — восстановить исходное ядро и разобрать, какое именно возражение его уничтожило и было ли оно правомерным. Часто выясняется, что убито было возражением типа «нет прецедента», которое подлежит автоматическому отклонению.</w:t>
      </w:r>
    </w:p>
    <w:bookmarkEnd w:id="103"/>
    <w:bookmarkEnd w:id="104"/>
    <w:bookmarkStart w:id="105" w:name="прочие-риски"/>
    <w:p>
      <w:pPr>
        <w:pStyle w:val="Heading3"/>
      </w:pPr>
      <w:r>
        <w:t xml:space="preserve">Прочие риски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Риск</w:t>
            </w:r>
          </w:p>
        </w:tc>
        <w:tc>
          <w:tcPr/>
          <w:p>
            <w:pPr>
              <w:pStyle w:val="Compact"/>
              <w:jc w:val="left"/>
            </w:pPr>
            <w:r>
              <w:t xml:space="preserve">Признак</w:t>
            </w:r>
          </w:p>
        </w:tc>
        <w:tc>
          <w:tcPr/>
          <w:p>
            <w:pPr>
              <w:pStyle w:val="Compact"/>
              <w:jc w:val="left"/>
            </w:pPr>
            <w:r>
              <w:t xml:space="preserve">Мера</w:t>
            </w:r>
          </w:p>
        </w:tc>
      </w:tr>
      <w:tr>
        <w:tc>
          <w:tcPr/>
          <w:p>
            <w:pPr>
              <w:pStyle w:val="Compact"/>
              <w:jc w:val="left"/>
            </w:pPr>
            <w:r>
              <w:rPr>
                <w:bCs/>
                <w:b/>
              </w:rPr>
              <w:t xml:space="preserve">Некому вести корпус</w:t>
            </w:r>
          </w:p>
        </w:tc>
        <w:tc>
          <w:tcPr/>
          <w:p>
            <w:pPr>
              <w:pStyle w:val="Compact"/>
              <w:jc w:val="left"/>
            </w:pPr>
            <w:r>
              <w:t xml:space="preserve">Нормативный подкорпус не обновлялся месяц; агенты ссылаются на недействующие редакции</w:t>
            </w:r>
          </w:p>
        </w:tc>
        <w:tc>
          <w:tcPr/>
          <w:p>
            <w:pPr>
              <w:pStyle w:val="Compact"/>
              <w:jc w:val="left"/>
            </w:pPr>
            <w:r>
              <w:t xml:space="preserve">Не запускать полный контур без роли управления знаниями (§ 5.1)</w:t>
            </w:r>
          </w:p>
        </w:tc>
      </w:tr>
      <w:tr>
        <w:tc>
          <w:tcPr/>
          <w:p>
            <w:pPr>
              <w:pStyle w:val="Compact"/>
              <w:jc w:val="left"/>
            </w:pPr>
            <w:r>
              <w:rPr>
                <w:bCs/>
                <w:b/>
              </w:rPr>
              <w:t xml:space="preserve">Промпты меняет тот, кому удобно</w:t>
            </w:r>
          </w:p>
        </w:tc>
        <w:tc>
          <w:tcPr/>
          <w:p>
            <w:pPr>
              <w:pStyle w:val="Compact"/>
              <w:jc w:val="left"/>
            </w:pPr>
            <w:r>
              <w:t xml:space="preserve">Изменения без прогона регрессионного набора; никто не помнит, почему формулировка такая</w:t>
            </w:r>
          </w:p>
        </w:tc>
        <w:tc>
          <w:tcPr/>
          <w:p>
            <w:pPr>
              <w:pStyle w:val="Compact"/>
              <w:jc w:val="left"/>
            </w:pPr>
            <w:r>
              <w:t xml:space="preserve">Владелец — методологический совет; изменение только через набор (§ 2.7)</w:t>
            </w:r>
          </w:p>
        </w:tc>
      </w:tr>
      <w:tr>
        <w:tc>
          <w:tcPr/>
          <w:p>
            <w:pPr>
              <w:pStyle w:val="Compact"/>
              <w:jc w:val="left"/>
            </w:pPr>
            <w:r>
              <w:rPr>
                <w:bCs/>
                <w:b/>
              </w:rPr>
              <w:t xml:space="preserve">Обновление модели посреди цикла</w:t>
            </w:r>
          </w:p>
        </w:tc>
        <w:tc>
          <w:tcPr/>
          <w:p>
            <w:pPr>
              <w:pStyle w:val="Compact"/>
              <w:jc w:val="left"/>
            </w:pPr>
            <w:r>
              <w:t xml:space="preserve">Индексы потока сдвинулись без изменения качества работ</w:t>
            </w:r>
          </w:p>
        </w:tc>
        <w:tc>
          <w:tcPr/>
          <w:p>
            <w:pPr>
              <w:pStyle w:val="Compact"/>
              <w:jc w:val="left"/>
            </w:pPr>
            <w:r>
              <w:t xml:space="preserve">Закрепление версий; переход — управляемое событие с пересчётом (§ 2.3.3)</w:t>
            </w:r>
          </w:p>
        </w:tc>
      </w:tr>
      <w:tr>
        <w:tc>
          <w:tcPr/>
          <w:p>
            <w:pPr>
              <w:pStyle w:val="Compact"/>
              <w:jc w:val="left"/>
            </w:pPr>
            <w:r>
              <w:rPr>
                <w:bCs/>
                <w:b/>
              </w:rPr>
              <w:t xml:space="preserve">Наставники в проигрыше от внедрения</w:t>
            </w:r>
          </w:p>
        </w:tc>
        <w:tc>
          <w:tcPr/>
          <w:p>
            <w:pPr>
              <w:pStyle w:val="Compact"/>
              <w:jc w:val="left"/>
            </w:pPr>
            <w:r>
              <w:t xml:space="preserve">Сопротивление, формальное участие, «система сама разберётся»</w:t>
            </w:r>
          </w:p>
        </w:tc>
        <w:tc>
          <w:tcPr/>
          <w:p>
            <w:pPr>
              <w:pStyle w:val="Compact"/>
              <w:jc w:val="left"/>
            </w:pPr>
            <w:r>
              <w:t xml:space="preserve">Перенести признание с объёма проверенного на рост участников (§ 5.4)</w:t>
            </w:r>
          </w:p>
        </w:tc>
      </w:tr>
      <w:tr>
        <w:tc>
          <w:tcPr/>
          <w:p>
            <w:pPr>
              <w:pStyle w:val="Compact"/>
              <w:jc w:val="left"/>
            </w:pPr>
            <w:r>
              <w:rPr>
                <w:bCs/>
                <w:b/>
              </w:rPr>
              <w:t xml:space="preserve">Открытый контур съедает время</w:t>
            </w:r>
          </w:p>
        </w:tc>
        <w:tc>
          <w:tcPr/>
          <w:p>
            <w:pPr>
              <w:pStyle w:val="Compact"/>
              <w:jc w:val="left"/>
            </w:pPr>
            <w:r>
              <w:t xml:space="preserve">Внешние обращения доходят до людей</w:t>
            </w:r>
          </w:p>
        </w:tc>
        <w:tc>
          <w:tcPr/>
          <w:p>
            <w:pPr>
              <w:pStyle w:val="Compact"/>
              <w:jc w:val="left"/>
            </w:pPr>
            <w:r>
              <w:t xml:space="preserve">Только короткий проход, лимиты, отдельный подкорпус (§ 5.5)</w:t>
            </w:r>
          </w:p>
        </w:tc>
      </w:tr>
      <w:tr>
        <w:tc>
          <w:tcPr/>
          <w:p>
            <w:pPr>
              <w:pStyle w:val="Compact"/>
              <w:jc w:val="left"/>
            </w:pPr>
            <w:r>
              <w:rPr>
                <w:bCs/>
                <w:b/>
              </w:rPr>
              <w:t xml:space="preserve">Утечка профиля развития</w:t>
            </w:r>
          </w:p>
        </w:tc>
        <w:tc>
          <w:tcPr/>
          <w:p>
            <w:pPr>
              <w:pStyle w:val="Compact"/>
              <w:jc w:val="left"/>
            </w:pPr>
            <w:r>
              <w:t xml:space="preserve">Любой перенос вне поимённого сценария</w:t>
            </w:r>
          </w:p>
        </w:tc>
        <w:tc>
          <w:tcPr/>
          <w:p>
            <w:pPr>
              <w:pStyle w:val="Compact"/>
              <w:jc w:val="left"/>
            </w:pPr>
            <w:r>
              <w:t xml:space="preserve">Архитектурное разделение, метрика инцидентов с целевым нулём (§ 4.2)</w:t>
            </w:r>
          </w:p>
        </w:tc>
      </w:tr>
      <w:tr>
        <w:tc>
          <w:tcPr/>
          <w:p>
            <w:pPr>
              <w:pStyle w:val="Compact"/>
              <w:jc w:val="left"/>
            </w:pPr>
            <w:r>
              <w:rPr>
                <w:bCs/>
                <w:b/>
              </w:rPr>
              <w:t xml:space="preserve">Премия за прохождение гейтов</w:t>
            </w:r>
          </w:p>
        </w:tc>
        <w:tc>
          <w:tcPr/>
          <w:p>
            <w:pPr>
              <w:pStyle w:val="Compact"/>
              <w:jc w:val="left"/>
            </w:pPr>
            <w:r>
              <w:t xml:space="preserve">Работы подогнаны под рубрики</w:t>
            </w:r>
          </w:p>
        </w:tc>
        <w:tc>
          <w:tcPr/>
          <w:p>
            <w:pPr>
              <w:pStyle w:val="Compact"/>
              <w:jc w:val="left"/>
            </w:pPr>
            <w:r>
              <w:t xml:space="preserve">Не премировать гейты; премировать качество стадий и возражения чужим работам (§ 5.4)</w:t>
            </w:r>
          </w:p>
        </w:tc>
      </w:tr>
      <w:tr>
        <w:tc>
          <w:tcPr/>
          <w:p>
            <w:pPr>
              <w:pStyle w:val="Compact"/>
              <w:jc w:val="left"/>
            </w:pPr>
            <w:r>
              <w:rPr>
                <w:bCs/>
                <w:b/>
              </w:rPr>
              <w:t xml:space="preserve">Первый поток разочарован</w:t>
            </w:r>
          </w:p>
        </w:tc>
        <w:tc>
          <w:tcPr/>
          <w:p>
            <w:pPr>
              <w:pStyle w:val="Compact"/>
              <w:jc w:val="left"/>
            </w:pPr>
            <w:r>
              <w:t xml:space="preserve">Ожидали готового инструмента, получили сырой</w:t>
            </w:r>
          </w:p>
        </w:tc>
        <w:tc>
          <w:tcPr/>
          <w:p>
            <w:pPr>
              <w:pStyle w:val="Compact"/>
              <w:jc w:val="left"/>
            </w:pPr>
            <w:r>
              <w:t xml:space="preserve">Сказать прямо и зачесть вклад в настройку (§ 5.6)</w:t>
            </w:r>
          </w:p>
        </w:tc>
      </w:tr>
    </w:tbl>
    <w:bookmarkEnd w:id="105"/>
    <w:bookmarkStart w:id="106" w:name="ограничения-метода"/>
    <w:p>
      <w:pPr>
        <w:pStyle w:val="Heading3"/>
      </w:pPr>
      <w:r>
        <w:t xml:space="preserve">Ограничения метода</w:t>
      </w:r>
    </w:p>
    <w:p>
      <w:pPr>
        <w:pStyle w:val="FirstParagraph"/>
      </w:pPr>
      <w:r>
        <w:t xml:space="preserve">Здесь перечислено то, чего метод не умеет. Перечень обязателен: система, названная в честь борьбы с построениями, объявляющими себя окончательными, не вправе объявлять окончательной себя.</w:t>
      </w:r>
    </w:p>
    <w:p>
      <w:pPr>
        <w:pStyle w:val="BodyText"/>
      </w:pPr>
      <w:r>
        <w:rPr>
          <w:bCs/>
          <w:b/>
        </w:rPr>
        <w:t xml:space="preserve">Институциональные противоречия.</w:t>
      </w:r>
      <w:r>
        <w:t xml:space="preserve"> Аппарат работает, когда обе стороны противоречия принадлежат одной системе, у которой есть центр решения. Если требования принадлежат разным независимым субъектам, метод способен лишь распознать это и переформулировать задачу как институциональную (§ 9.5 тома I). Дальше нужны переговоры, правила схем и регулирование — а не изобретательство.</w:t>
      </w:r>
    </w:p>
    <w:p>
      <w:pPr>
        <w:pStyle w:val="BodyText"/>
      </w:pPr>
      <w:r>
        <w:rPr>
          <w:bCs/>
          <w:b/>
        </w:rPr>
        <w:t xml:space="preserve">Задачи улучшения.</w:t>
      </w:r>
      <w:r>
        <w:t xml:space="preserve"> Там, где противоречия нет, метод бесполезен и даже вреден: он потребует формулировки, которой не существует, и потратит время. Признание задачи неизобретательской — законный и частый результат стадии S1.</w:t>
      </w:r>
    </w:p>
    <w:p>
      <w:pPr>
        <w:pStyle w:val="BodyText"/>
      </w:pPr>
      <w:r>
        <w:rPr>
          <w:bCs/>
          <w:b/>
        </w:rPr>
        <w:t xml:space="preserve">Первый год без корпуса.</w:t>
      </w:r>
      <w:r>
        <w:t xml:space="preserve"> Память случаев и извлечённые закономерности появляются через один-два потока. До этого качество разбора заметно ниже, и первый поток работает в худших условиях, чем последующие. Это не дефект настройки, а свойство конструкции; ускорить можно только загрузкой архива прошлых работ.</w:t>
      </w:r>
    </w:p>
    <w:p>
      <w:pPr>
        <w:pStyle w:val="BodyText"/>
      </w:pPr>
      <w:r>
        <w:rPr>
          <w:bCs/>
          <w:b/>
        </w:rPr>
        <w:t xml:space="preserve">Зависимость от качества наставников.</w:t>
      </w:r>
      <w:r>
        <w:t xml:space="preserve"> Система снимает механическую проверку и усиливает содержательную работу человека. Если содержательной работы нет — если наставник и раньше ограничивался формальными замечаниями, — система не создаст её, а лишь сделает отсутствие заметнее.</w:t>
      </w:r>
    </w:p>
    <w:p>
      <w:pPr>
        <w:pStyle w:val="BodyText"/>
      </w:pPr>
      <w:r>
        <w:rPr>
          <w:bCs/>
          <w:b/>
        </w:rPr>
        <w:t xml:space="preserve">Оценка измеряет выполненность, а не ценность.</w:t>
      </w:r>
      <w:r>
        <w:t xml:space="preserve"> Индекс стадии говорит, сделана ли работа, и ничего не говорит о том, есть ли в ней мысль (§ 6.10). Ни одно решение о людях и проектах не должно приниматься по индексу без чтения работы.</w:t>
      </w:r>
    </w:p>
    <w:p>
      <w:pPr>
        <w:pStyle w:val="BodyText"/>
      </w:pPr>
      <w:r>
        <w:rPr>
          <w:bCs/>
          <w:b/>
        </w:rPr>
        <w:t xml:space="preserve">Веса взяты из мнений.</w:t>
      </w:r>
      <w:r>
        <w:t xml:space="preserve"> Согласованная матрица доказывает непротиворечивость суждений, а не их правильность. Веса могут быть согласованно неверными, и калибровка по фактическим исходам станет возможна лишь через несколько потоков (§ 6.10).</w:t>
      </w:r>
    </w:p>
    <w:bookmarkEnd w:id="106"/>
    <w:bookmarkStart w:id="107" w:name="если-система-не-приживается"/>
    <w:p>
      <w:pPr>
        <w:pStyle w:val="Heading3"/>
      </w:pPr>
      <w:r>
        <w:t xml:space="preserve">Если система не приживается</w:t>
      </w:r>
    </w:p>
    <w:p>
      <w:pPr>
        <w:pStyle w:val="FirstParagraph"/>
      </w:pPr>
      <w:r>
        <w:t xml:space="preserve">Три наиболее вероятные картины и что они означают.</w:t>
      </w:r>
    </w:p>
    <w:p>
      <w:pPr>
        <w:pStyle w:val="BodyText"/>
      </w:pPr>
      <w:r>
        <w:rPr>
          <w:bCs/>
          <w:b/>
        </w:rPr>
        <w:t xml:space="preserve">Работы возвращаются неизменёнными после критики.</w:t>
      </w:r>
      <w:r>
        <w:t xml:space="preserve"> Метод не работает — но почти никогда из-за промптов. Проверять надо в таком порядке: понимают ли участники, зачем отрицание (объяснение); формулируются ли возражения с направлением снятия (правило трёх частей); признаёт ли автор хотя бы одно возражение существенным (гейт G4). Дорабатывать систему следует последней.</w:t>
      </w:r>
    </w:p>
    <w:p>
      <w:pPr>
        <w:pStyle w:val="BodyText"/>
      </w:pPr>
      <w:r>
        <w:rPr>
          <w:bCs/>
          <w:b/>
        </w:rPr>
        <w:t xml:space="preserve">Наставники не пользуются материалом.</w:t>
      </w:r>
      <w:r>
        <w:t xml:space="preserve"> Материал не отвечает на их вопрос. Правильный вопрос наставника — «сам он дошёл или его довели», и материал должен отвечать именно на него (§ 1.6). Если вместо этого предъявляется свод замечаний агентов, наставник справедливо им не пользуется.</w:t>
      </w:r>
    </w:p>
    <w:p>
      <w:pPr>
        <w:pStyle w:val="BodyText"/>
      </w:pPr>
      <w:r>
        <w:rPr>
          <w:bCs/>
          <w:b/>
        </w:rPr>
        <w:t xml:space="preserve">Поток идей иссяк.</w:t>
      </w:r>
      <w:r>
        <w:t xml:space="preserve"> Обычно означает не отсутствие идей, а страх: первые разборы были восприняты как оценка человека, а не работы. Мера — не смягчение критики, а изменение формы: разделение профиля развития и отборочного представления должно быть не только реализовано, но и объяснено участникам.</w:t>
      </w:r>
    </w:p>
    <w:p>
      <w:r>
        <w:br w:type="page"/>
      </w:r>
    </w:p>
    <w:bookmarkEnd w:id="107"/>
    <w:bookmarkEnd w:id="108"/>
    <w:bookmarkStart w:id="117" w:name="Xf7e38a4cf3432339b2a69e14f0596f2700ccd48"/>
    <w:p>
      <w:pPr>
        <w:pStyle w:val="Heading2"/>
      </w:pPr>
      <w:r>
        <w:t xml:space="preserve">Метрики: качество идей, качество процесса, рост людей</w:t>
      </w:r>
    </w:p>
    <w:bookmarkStart w:id="109" w:name="три-группы-и-почему-их-нельзя-смешивать"/>
    <w:p>
      <w:pPr>
        <w:pStyle w:val="Heading3"/>
      </w:pPr>
      <w:r>
        <w:t xml:space="preserve">Три группы и почему их нельзя смешивать</w:t>
      </w:r>
    </w:p>
    <w:p>
      <w:pPr>
        <w:pStyle w:val="FirstParagraph"/>
      </w:pPr>
      <w:r>
        <w:t xml:space="preserve">Глава 6 описывает, как оценивается </w:t>
      </w:r>
      <w:r>
        <w:rPr>
          <w:bCs/>
          <w:b/>
        </w:rPr>
        <w:t xml:space="preserve">отдельная работа</w:t>
      </w:r>
      <w:r>
        <w:t xml:space="preserve">. Настоящая глава — о том, как понять, работает ли </w:t>
      </w:r>
      <w:r>
        <w:rPr>
          <w:bCs/>
          <w:b/>
        </w:rPr>
        <w:t xml:space="preserve">программа целиком</w:t>
      </w:r>
      <w:r>
        <w:t xml:space="preserve">. Это разные вопросы, и ответы на них строятся из разных величин.</w:t>
      </w:r>
    </w:p>
    <w:p>
      <w:pPr>
        <w:pStyle w:val="BodyText"/>
      </w:pPr>
      <w:r>
        <w:t xml:space="preserve">Метрики разделены на три группы, и разделение принципиально: у каждой свой потребитель, свой ритм и свой способ испортиться.</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Группа</w:t>
            </w:r>
          </w:p>
        </w:tc>
        <w:tc>
          <w:tcPr/>
          <w:p>
            <w:pPr>
              <w:pStyle w:val="Compact"/>
              <w:jc w:val="left"/>
            </w:pPr>
            <w:r>
              <w:t xml:space="preserve">Отвечает на вопрос</w:t>
            </w:r>
          </w:p>
        </w:tc>
        <w:tc>
          <w:tcPr/>
          <w:p>
            <w:pPr>
              <w:pStyle w:val="Compact"/>
              <w:jc w:val="left"/>
            </w:pPr>
            <w:r>
              <w:t xml:space="preserve">Потребитель</w:t>
            </w:r>
          </w:p>
        </w:tc>
        <w:tc>
          <w:tcPr/>
          <w:p>
            <w:pPr>
              <w:pStyle w:val="Compact"/>
              <w:jc w:val="left"/>
            </w:pPr>
            <w:r>
              <w:t xml:space="preserve">Ритм</w:t>
            </w:r>
          </w:p>
        </w:tc>
      </w:tr>
      <w:tr>
        <w:tc>
          <w:tcPr/>
          <w:p>
            <w:pPr>
              <w:pStyle w:val="Compact"/>
              <w:jc w:val="left"/>
            </w:pPr>
            <w:r>
              <w:rPr>
                <w:bCs/>
                <w:b/>
              </w:rPr>
              <w:t xml:space="preserve">Идеи</w:t>
            </w:r>
          </w:p>
        </w:tc>
        <w:tc>
          <w:tcPr/>
          <w:p>
            <w:pPr>
              <w:pStyle w:val="Compact"/>
              <w:jc w:val="left"/>
            </w:pPr>
            <w:r>
              <w:t xml:space="preserve">Что произведено и чего это стоило</w:t>
            </w:r>
          </w:p>
        </w:tc>
        <w:tc>
          <w:tcPr/>
          <w:p>
            <w:pPr>
              <w:pStyle w:val="Compact"/>
              <w:jc w:val="left"/>
            </w:pPr>
            <w:r>
              <w:t xml:space="preserve">Руководитель программы, организация</w:t>
            </w:r>
          </w:p>
        </w:tc>
        <w:tc>
          <w:tcPr/>
          <w:p>
            <w:pPr>
              <w:pStyle w:val="Compact"/>
              <w:jc w:val="left"/>
            </w:pPr>
            <w:r>
              <w:t xml:space="preserve">Цикл</w:t>
            </w:r>
          </w:p>
        </w:tc>
      </w:tr>
      <w:tr>
        <w:tc>
          <w:tcPr/>
          <w:p>
            <w:pPr>
              <w:pStyle w:val="Compact"/>
              <w:jc w:val="left"/>
            </w:pPr>
            <w:r>
              <w:rPr>
                <w:bCs/>
                <w:b/>
              </w:rPr>
              <w:t xml:space="preserve">Процесс</w:t>
            </w:r>
          </w:p>
        </w:tc>
        <w:tc>
          <w:tcPr/>
          <w:p>
            <w:pPr>
              <w:pStyle w:val="Compact"/>
              <w:jc w:val="left"/>
            </w:pPr>
            <w:r>
              <w:t xml:space="preserve">Работает ли метод, а не его имитация</w:t>
            </w:r>
          </w:p>
        </w:tc>
        <w:tc>
          <w:tcPr/>
          <w:p>
            <w:pPr>
              <w:pStyle w:val="Compact"/>
              <w:jc w:val="left"/>
            </w:pPr>
            <w:r>
              <w:t xml:space="preserve">Методологический совет</w:t>
            </w:r>
          </w:p>
        </w:tc>
        <w:tc>
          <w:tcPr/>
          <w:p>
            <w:pPr>
              <w:pStyle w:val="Compact"/>
              <w:jc w:val="left"/>
            </w:pPr>
            <w:r>
              <w:t xml:space="preserve">Неделя — месяц</w:t>
            </w:r>
          </w:p>
        </w:tc>
      </w:tr>
      <w:tr>
        <w:tc>
          <w:tcPr/>
          <w:p>
            <w:pPr>
              <w:pStyle w:val="Compact"/>
              <w:jc w:val="left"/>
            </w:pPr>
            <w:r>
              <w:rPr>
                <w:bCs/>
                <w:b/>
              </w:rPr>
              <w:t xml:space="preserve">Люди</w:t>
            </w:r>
          </w:p>
        </w:tc>
        <w:tc>
          <w:tcPr/>
          <w:p>
            <w:pPr>
              <w:pStyle w:val="Compact"/>
              <w:jc w:val="left"/>
            </w:pPr>
            <w:r>
              <w:t xml:space="preserve">Растут ли участники</w:t>
            </w:r>
          </w:p>
        </w:tc>
        <w:tc>
          <w:tcPr/>
          <w:p>
            <w:pPr>
              <w:pStyle w:val="Compact"/>
              <w:jc w:val="left"/>
            </w:pPr>
            <w:r>
              <w:t xml:space="preserve">Наставник, экспертный совет</w:t>
            </w:r>
          </w:p>
        </w:tc>
        <w:tc>
          <w:tcPr/>
          <w:p>
            <w:pPr>
              <w:pStyle w:val="Compact"/>
              <w:jc w:val="left"/>
            </w:pPr>
            <w:r>
              <w:t xml:space="preserve">Цикл</w:t>
            </w:r>
          </w:p>
        </w:tc>
      </w:tr>
    </w:tbl>
    <w:p>
      <w:pPr>
        <w:pStyle w:val="BodyText"/>
      </w:pPr>
      <w:r>
        <w:t xml:space="preserve">Смешение групп даёт характерные искажения. Если качество программы оценивать метриками идей, победит поток и пострадает глубина. Если метриками людей — программа начнёт отбирать сильных на входе вместо того, чтобы выращивать. Если только процессными — получится безупречно исполняемый метод, не производящий результата.</w:t>
      </w:r>
    </w:p>
    <w:p>
      <w:pPr>
        <w:pStyle w:val="BodyText"/>
      </w:pPr>
      <w:r>
        <w:t xml:space="preserve">Четвёртая группа — </w:t>
      </w:r>
      <w:r>
        <w:rPr>
          <w:bCs/>
          <w:b/>
        </w:rPr>
        <w:t xml:space="preserve">метрики самой системы</w:t>
      </w:r>
      <w:r>
        <w:t xml:space="preserve"> (§ 9.5) — служебная: она отвечает на вопрос, не мешает ли инструмент работе.</w:t>
      </w:r>
    </w:p>
    <w:bookmarkEnd w:id="109"/>
    <w:bookmarkStart w:id="110" w:name="качество-идей"/>
    <w:p>
      <w:pPr>
        <w:pStyle w:val="Heading3"/>
      </w:pPr>
      <w:r>
        <w:t xml:space="preserve">Качество идей</w:t>
      </w:r>
    </w:p>
    <w:p>
      <w:pPr>
        <w:pStyle w:val="FirstParagraph"/>
      </w:pPr>
      <w:r>
        <w:rPr>
          <w:bCs/>
          <w:b/>
        </w:rPr>
        <w:t xml:space="preserve">Занятость предметного поля.</w:t>
      </w:r>
      <w:r>
        <w:t xml:space="preserve"> Матрица «уровень L1–L12 × тип противоречия» с числом работ в каждой клетке. Читается не как отчёт, а как карта: где организация работала много, где не работала вовсе, где работала и систематически теряла работы. Пустая клетка — не упрёк, а указание для скаута; клетка с высокой долей записей морга — либо системный барьер, либо недоразработанная богатая зона, и различить это можно только чтением.</w:t>
      </w:r>
    </w:p>
    <w:p>
      <w:pPr>
        <w:pStyle w:val="BodyText"/>
      </w:pPr>
      <w:r>
        <w:rPr>
          <w:bCs/>
          <w:b/>
        </w:rPr>
        <w:t xml:space="preserve">Доля работ со снятым противоречием.</w:t>
      </w:r>
      <w:r>
        <w:t xml:space="preserve"> Из числа дошедших до стадии S5 — доля тех, где снятие состоялось, а не был выбран компромисс. Определяется по разделу «снятие обеих сторон» концепта. Главная содержательная метрика портфеля: она измеряет, производит ли программа изобретения или улучшения.</w:t>
      </w:r>
    </w:p>
    <w:p>
      <w:pPr>
        <w:pStyle w:val="BodyText"/>
      </w:pPr>
      <w:r>
        <w:rPr>
          <w:bCs/>
          <w:b/>
        </w:rPr>
        <w:t xml:space="preserve">Доля артефактов, дошедших до внешней экспертизы.</w:t>
      </w:r>
      <w:r>
        <w:t xml:space="preserve"> Патентные заявки, предложения в рабочие группы, заявки на экспериментальные режимы. Единственная метрика, которую нельзя подделать внутри организации, и потому самая ценная — хотя и самая медленная: первые значения появляются на втором году.</w:t>
      </w:r>
    </w:p>
    <w:p>
      <w:pPr>
        <w:pStyle w:val="BodyText"/>
      </w:pPr>
      <w:r>
        <w:rPr>
          <w:bCs/>
          <w:b/>
        </w:rPr>
        <w:t xml:space="preserve">Стоимость обнаружения тупика.</w:t>
      </w:r>
      <w:r>
        <w:t xml:space="preserve"> Средние затраты на задачу, закрытую как неперспективная, в разрезе стадии закрытия. Показывает, дёшево ли система отбраковывает. Целевое поведение — смещение распределения к ранним стадиям: закрытие на S1 стоит часы, на S7 — месяцы (§ 7.5).</w:t>
      </w:r>
    </w:p>
    <w:p>
      <w:pPr>
        <w:pStyle w:val="BodyText"/>
      </w:pPr>
      <w:r>
        <w:rPr>
          <w:bCs/>
          <w:b/>
        </w:rPr>
        <w:t xml:space="preserve">Статистика причин смерти.</w:t>
      </w:r>
      <w:r>
        <w:t xml:space="preserve"> Распределение записей морга по типам причин. Это карта системных барьеров организации: если треть работ гибнет от отсутствия стимула у участника, задача программы не изобретательская, а институциональная, и об этом следует говорить руководству.</w:t>
      </w:r>
    </w:p>
    <w:p>
      <w:pPr>
        <w:pStyle w:val="BodyText"/>
      </w:pPr>
      <w:r>
        <w:rPr>
          <w:bCs/>
          <w:b/>
        </w:rPr>
        <w:t xml:space="preserve">Сработавшие триггеры воскрешения.</w:t>
      </w:r>
      <w:r>
        <w:t xml:space="preserve"> Число решений, поднятых из морга, и число доведённых после этого до работы. Метрика окупаемости дисциплины ведения архива; заметные значения появляются с третьего года.</w:t>
      </w:r>
    </w:p>
    <w:bookmarkEnd w:id="110"/>
    <w:bookmarkStart w:id="111" w:name="качество-процесса"/>
    <w:p>
      <w:pPr>
        <w:pStyle w:val="Heading3"/>
      </w:pPr>
      <w:r>
        <w:t xml:space="preserve">Качество процесса</w:t>
      </w:r>
    </w:p>
    <w:p>
      <w:pPr>
        <w:pStyle w:val="FirstParagraph"/>
      </w:pPr>
      <w:r>
        <w:t xml:space="preserve">Эта группа отвечает на единственный вопрос: </w:t>
      </w:r>
      <w:r>
        <w:rPr>
          <w:bCs/>
          <w:b/>
        </w:rPr>
        <w:t xml:space="preserve">исполняется метод или его имитация</w:t>
      </w:r>
      <w:r>
        <w:t xml:space="preserve">. Все метрики здесь — индикаторы подмены.</w:t>
      </w:r>
    </w:p>
    <w:p>
      <w:pPr>
        <w:pStyle w:val="BodyText"/>
      </w:pPr>
      <w:r>
        <w:rPr>
          <w:bCs/>
          <w:b/>
        </w:rPr>
        <w:t xml:space="preserve">Доля работ, изменивших ядро после отрицания.</w:t>
      </w:r>
      <w:r>
        <w:t xml:space="preserve"> Ключевая процессная метрика. Низкое значение означает одно из двух: критика ритуальна либо авторы её не слышат. Различить помогает следующая метрика.</w:t>
      </w:r>
    </w:p>
    <w:p>
      <w:pPr>
        <w:pStyle w:val="BodyText"/>
      </w:pPr>
      <w:r>
        <w:rPr>
          <w:bCs/>
          <w:b/>
        </w:rPr>
        <w:t xml:space="preserve">Доля возражений, повлёкших изменение конструкции.</w:t>
      </w:r>
      <w:r>
        <w:t xml:space="preserve"> Считается по каждой критической позиции отдельно. Если высока у одних позиций и близка к нулю у других — дело в настройке конкретной позиции; если низка у всех — дело в культуре, и настройкой промптов это не лечится.</w:t>
      </w:r>
    </w:p>
    <w:p>
      <w:pPr>
        <w:pStyle w:val="BodyText"/>
      </w:pPr>
      <w:r>
        <w:rPr>
          <w:bCs/>
          <w:b/>
        </w:rPr>
        <w:t xml:space="preserve">Число возражений, признанных автором убийственными.</w:t>
      </w:r>
      <w:r>
        <w:t xml:space="preserve"> Гейт G4 требует хотя бы одного (§ 6.3 тома I). Систематическое равенство единице — признак того, что требование исполняется формально: авторы признают ровно столько, сколько нужно для прохода.</w:t>
      </w:r>
    </w:p>
    <w:p>
      <w:pPr>
        <w:pStyle w:val="BodyText"/>
      </w:pPr>
      <w:r>
        <w:rPr>
          <w:bCs/>
          <w:b/>
        </w:rPr>
        <w:t xml:space="preserve">Структура возвратов.</w:t>
      </w:r>
      <w:r>
        <w:t xml:space="preserve"> Доли возвратов по типам: S4→S2 и S6→S3 — признаки здорового процесса; S8→S5 — процессный дефект, означающий, что гейт G7 был пройден незаслуженно. Рост последней доли требует разбора рубрики G7, а не работы авторов.</w:t>
      </w:r>
    </w:p>
    <w:p>
      <w:pPr>
        <w:pStyle w:val="BodyText"/>
      </w:pPr>
      <w:r>
        <w:rPr>
          <w:bCs/>
          <w:b/>
        </w:rPr>
        <w:t xml:space="preserve">Доля переопределений рубрики человеком.</w:t>
      </w:r>
      <w:r>
        <w:t xml:space="preserve"> Само по себе переопределение — законное право (§ 6.2 тома I). Значима не величина, а </w:t>
      </w:r>
      <w:r>
        <w:rPr>
          <w:bCs/>
          <w:b/>
        </w:rPr>
        <w:t xml:space="preserve">однотипность</w:t>
      </w:r>
      <w:r>
        <w:t xml:space="preserve">: повторяющиеся переопределения одного вида означают, что неверна рубрика, и служат основанием для её изменения. Это единственный встроенный механизм, которым система учится на несогласии людей.</w:t>
      </w:r>
    </w:p>
    <w:p>
      <w:pPr>
        <w:pStyle w:val="BodyText"/>
      </w:pPr>
      <w:r>
        <w:rPr>
          <w:bCs/>
          <w:b/>
        </w:rPr>
        <w:t xml:space="preserve">Расхождения между позициями.</w:t>
      </w:r>
      <w:r>
        <w:t xml:space="preserve"> Случаи, когда по одному объекту одна позиция дала высокую оценку, другая — низкую. Ценность двойная: каждое расхождение указывает либо на дефект разграничения предметов позиций, либо на нестандартную работу, и оба случая требуют человека. Это лучший из доступных способов найти в потоке работу, которую стоит прочитать самому.</w:t>
      </w:r>
    </w:p>
    <w:p>
      <w:pPr>
        <w:pStyle w:val="BodyText"/>
      </w:pPr>
      <w:r>
        <w:rPr>
          <w:bCs/>
          <w:b/>
        </w:rPr>
        <w:t xml:space="preserve">Дрейф после смены версии модели.</w:t>
      </w:r>
      <w:r>
        <w:t xml:space="preserve"> Сдвиг средних оценок на регрессионном наборе (§ 2.7). Существенный сдвиг требует либо пересчёта индексов, либо явной фиксации разрыва в динамике.</w:t>
      </w:r>
    </w:p>
    <w:p>
      <w:pPr>
        <w:pStyle w:val="BodyText"/>
      </w:pPr>
      <w:r>
        <w:rPr>
          <w:bCs/>
          <w:b/>
        </w:rPr>
        <w:t xml:space="preserve">Соблюдение изоляции веера.</w:t>
      </w:r>
      <w:r>
        <w:t xml:space="preserve"> Технический показатель: доля стадий S3 и S4, где изоляция контекстов фактически обеспечена. Целевое значение — сто процентов; отклонения означают дефект платформы, а не дисциплины.</w:t>
      </w:r>
    </w:p>
    <w:bookmarkEnd w:id="111"/>
    <w:bookmarkStart w:id="112" w:name="рост-людей"/>
    <w:p>
      <w:pPr>
        <w:pStyle w:val="Heading3"/>
      </w:pPr>
      <w:r>
        <w:t xml:space="preserve">Рост людей</w:t>
      </w:r>
    </w:p>
    <w:p>
      <w:pPr>
        <w:pStyle w:val="FirstParagraph"/>
      </w:pPr>
      <w:r>
        <w:t xml:space="preserve">Величины описаны в § 6.1 и § 9.32 тома I; здесь — как они читаются на уровне программы.</w:t>
      </w:r>
    </w:p>
    <w:p>
      <w:pPr>
        <w:pStyle w:val="BodyText"/>
      </w:pPr>
      <w:r>
        <w:rPr>
          <w:bCs/>
          <w:b/>
        </w:rPr>
        <w:t xml:space="preserve">Пять индексов с поправкой на самостоятельность</w:t>
      </w:r>
      <w:r>
        <w:t xml:space="preserve"> — механизма, новизны, архитектуры, исследования, скорости обучения. На уровне потока смотрят не средние, а </w:t>
      </w:r>
      <w:r>
        <w:rPr>
          <w:bCs/>
          <w:b/>
        </w:rPr>
        <w:t xml:space="preserve">распределения и их сдвиг за цикл</w:t>
      </w:r>
      <w:r>
        <w:t xml:space="preserve">: среднее скрывает именно то, ради чего программа существует.</w:t>
      </w:r>
    </w:p>
    <w:p>
      <w:pPr>
        <w:pStyle w:val="BodyText"/>
      </w:pPr>
      <w:r>
        <w:rPr>
          <w:bCs/>
          <w:b/>
        </w:rPr>
        <w:t xml:space="preserve">Доля самостоятельных ходов по потоку.</w:t>
      </w:r>
      <w:r>
        <w:t xml:space="preserve"> Растущая доля при неснижающихся индексах — главное свидетельство, что программа развивает, а не подменяет. Обратная картина разбирается индивидуально (§ 8.1).</w:t>
      </w:r>
    </w:p>
    <w:p>
      <w:pPr>
        <w:pStyle w:val="BodyText"/>
      </w:pPr>
      <w:r>
        <w:rPr>
          <w:bCs/>
          <w:b/>
        </w:rPr>
        <w:t xml:space="preserve">Закрытые слепые зоны.</w:t>
      </w:r>
      <w:r>
        <w:t xml:space="preserve"> Число участников, у которых повторяющийся дефект перестал повторяться. Медленная метрика, но прямо отвечающая на вопрос о наставничестве.</w:t>
      </w:r>
    </w:p>
    <w:p>
      <w:pPr>
        <w:pStyle w:val="BodyText"/>
      </w:pPr>
      <w:r>
        <w:rPr>
          <w:bCs/>
          <w:b/>
        </w:rPr>
        <w:t xml:space="preserve">Доля ходов, выполненных агентами вместо человека, в разрезе осей компетенций.</w:t>
      </w:r>
      <w:r>
        <w:t xml:space="preserve"> Показывает, где программа систематически «доносит» участников: если по оси работы с противоречием агенты выполняют большую часть ходов у большинства участников, это дефект не участников, а обучения — стадии S2 в программе уделено недостаточно.</w:t>
      </w:r>
    </w:p>
    <w:p>
      <w:pPr>
        <w:pStyle w:val="BodyText"/>
      </w:pPr>
      <w:r>
        <w:rPr>
          <w:bCs/>
          <w:b/>
        </w:rPr>
        <w:t xml:space="preserve">Содержательные возражения чужим работам.</w:t>
      </w:r>
      <w:r>
        <w:t xml:space="preserve"> Число и результативность возражений, высказанных участником не по своей работе. Метрика двойного назначения: она измеряет и рост участника, и здоровье культуры (§ 5.4).</w:t>
      </w:r>
    </w:p>
    <w:p>
      <w:pPr>
        <w:pStyle w:val="BodyText"/>
      </w:pPr>
      <w:r>
        <w:rPr>
          <w:bCs/>
          <w:b/>
        </w:rPr>
        <w:t xml:space="preserve">Чего в этой группе нет.</w:t>
      </w:r>
      <w:r>
        <w:t xml:space="preserve"> Единого интегрального балла участника — ни на уровне человека, ни на уровне потока. Свёртка уничтожает информацию и немедленно порождает игру на показатель (§ 6.7).</w:t>
      </w:r>
    </w:p>
    <w:bookmarkEnd w:id="112"/>
    <w:bookmarkStart w:id="113" w:name="метрики-самой-системы"/>
    <w:p>
      <w:pPr>
        <w:pStyle w:val="Heading3"/>
      </w:pPr>
      <w:r>
        <w:t xml:space="preserve">Метрики самой системы</w:t>
      </w:r>
    </w:p>
    <w:p>
      <w:pPr>
        <w:pStyle w:val="FirstParagraph"/>
      </w:pPr>
      <w:r>
        <w:t xml:space="preserve">Служебная группа; её потребитель — технический сопровождающий и руководитель программы.</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Метрика</w:t>
            </w:r>
          </w:p>
        </w:tc>
        <w:tc>
          <w:tcPr/>
          <w:p>
            <w:pPr>
              <w:pStyle w:val="Compact"/>
              <w:jc w:val="left"/>
            </w:pPr>
            <w:r>
              <w:t xml:space="preserve">Зачем</w:t>
            </w:r>
          </w:p>
        </w:tc>
        <w:tc>
          <w:tcPr/>
          <w:p>
            <w:pPr>
              <w:pStyle w:val="Compact"/>
              <w:jc w:val="left"/>
            </w:pPr>
            <w:r>
              <w:t xml:space="preserve">Целевое поведение</w:t>
            </w:r>
          </w:p>
        </w:tc>
      </w:tr>
      <w:tr>
        <w:tc>
          <w:tcPr/>
          <w:p>
            <w:pPr>
              <w:pStyle w:val="Compact"/>
              <w:jc w:val="left"/>
            </w:pPr>
            <w:r>
              <w:t xml:space="preserve">Стоимость прохода по типам работ</w:t>
            </w:r>
          </w:p>
        </w:tc>
        <w:tc>
          <w:tcPr/>
          <w:p>
            <w:pPr>
              <w:pStyle w:val="Compact"/>
              <w:jc w:val="left"/>
            </w:pPr>
            <w:r>
              <w:t xml:space="preserve">Контроль расходов и выявление ошибок маршрутизации</w:t>
            </w:r>
          </w:p>
        </w:tc>
        <w:tc>
          <w:tcPr/>
          <w:p>
            <w:pPr>
              <w:pStyle w:val="Compact"/>
              <w:jc w:val="left"/>
            </w:pPr>
            <w:r>
              <w:t xml:space="preserve">Стабильна; всплеск означает, что черновики уходят в полный проход</w:t>
            </w:r>
          </w:p>
        </w:tc>
      </w:tr>
      <w:tr>
        <w:tc>
          <w:tcPr/>
          <w:p>
            <w:pPr>
              <w:pStyle w:val="Compact"/>
              <w:jc w:val="left"/>
            </w:pPr>
            <w:r>
              <w:t xml:space="preserve">Доля работ, отсечённых до вызова старших позиций</w:t>
            </w:r>
          </w:p>
        </w:tc>
        <w:tc>
          <w:tcPr/>
          <w:p>
            <w:pPr>
              <w:pStyle w:val="Compact"/>
              <w:jc w:val="left"/>
            </w:pPr>
            <w:r>
              <w:t xml:space="preserve">Экономия и педагогика (§ 1.7)</w:t>
            </w:r>
          </w:p>
        </w:tc>
        <w:tc>
          <w:tcPr/>
          <w:p>
            <w:pPr>
              <w:pStyle w:val="Compact"/>
              <w:jc w:val="left"/>
            </w:pPr>
            <w:r>
              <w:t xml:space="preserve">Растёт по мере настройки</w:t>
            </w:r>
          </w:p>
        </w:tc>
      </w:tr>
      <w:tr>
        <w:tc>
          <w:tcPr/>
          <w:p>
            <w:pPr>
              <w:pStyle w:val="Compact"/>
              <w:jc w:val="left"/>
            </w:pPr>
            <w:r>
              <w:t xml:space="preserve">Время прохода: от подачи до ответа</w:t>
            </w:r>
          </w:p>
        </w:tc>
        <w:tc>
          <w:tcPr/>
          <w:p>
            <w:pPr>
              <w:pStyle w:val="Compact"/>
              <w:jc w:val="left"/>
            </w:pPr>
            <w:r>
              <w:t xml:space="preserve">Пригодность для учебного ритма</w:t>
            </w:r>
          </w:p>
        </w:tc>
        <w:tc>
          <w:tcPr/>
          <w:p>
            <w:pPr>
              <w:pStyle w:val="Compact"/>
              <w:jc w:val="left"/>
            </w:pPr>
            <w:r>
              <w:t xml:space="preserve">Короткий проход — минуты</w:t>
            </w:r>
          </w:p>
        </w:tc>
      </w:tr>
      <w:tr>
        <w:tc>
          <w:tcPr/>
          <w:p>
            <w:pPr>
              <w:pStyle w:val="Compact"/>
              <w:jc w:val="left"/>
            </w:pPr>
            <w:r>
              <w:t xml:space="preserve">Доля вызовов с пустым результатом извлечения</w:t>
            </w:r>
          </w:p>
        </w:tc>
        <w:tc>
          <w:tcPr/>
          <w:p>
            <w:pPr>
              <w:pStyle w:val="Compact"/>
              <w:jc w:val="left"/>
            </w:pPr>
            <w:r>
              <w:t xml:space="preserve">Полнота корпуса</w:t>
            </w:r>
          </w:p>
        </w:tc>
        <w:tc>
          <w:tcPr/>
          <w:p>
            <w:pPr>
              <w:pStyle w:val="Compact"/>
              <w:jc w:val="left"/>
            </w:pPr>
            <w:r>
              <w:t xml:space="preserve">Падает; рост означает, что корпус отстал от тематики работ</w:t>
            </w:r>
          </w:p>
        </w:tc>
      </w:tr>
      <w:tr>
        <w:tc>
          <w:tcPr/>
          <w:p>
            <w:pPr>
              <w:pStyle w:val="Compact"/>
              <w:jc w:val="left"/>
            </w:pPr>
            <w:r>
              <w:t xml:space="preserve">Возраст нормативного подкорпуса</w:t>
            </w:r>
          </w:p>
        </w:tc>
        <w:tc>
          <w:tcPr/>
          <w:p>
            <w:pPr>
              <w:pStyle w:val="Compact"/>
              <w:jc w:val="left"/>
            </w:pPr>
            <w:r>
              <w:t xml:space="preserve">Риск уверенных ссылок на недействующее</w:t>
            </w:r>
          </w:p>
        </w:tc>
        <w:tc>
          <w:tcPr/>
          <w:p>
            <w:pPr>
              <w:pStyle w:val="Compact"/>
              <w:jc w:val="left"/>
            </w:pPr>
            <w:r>
              <w:t xml:space="preserve">Не более месяца (§ 3.5)</w:t>
            </w:r>
          </w:p>
        </w:tc>
      </w:tr>
      <w:tr>
        <w:tc>
          <w:tcPr/>
          <w:p>
            <w:pPr>
              <w:pStyle w:val="Compact"/>
              <w:jc w:val="left"/>
            </w:pPr>
            <w:r>
              <w:t xml:space="preserve">Доля утверждений с корректной маркировкой</w:t>
            </w:r>
          </w:p>
        </w:tc>
        <w:tc>
          <w:tcPr/>
          <w:p>
            <w:pPr>
              <w:pStyle w:val="Compact"/>
              <w:jc w:val="left"/>
            </w:pPr>
            <w:r>
              <w:t xml:space="preserve">Работоспособность прослеживаемости</w:t>
            </w:r>
          </w:p>
        </w:tc>
        <w:tc>
          <w:tcPr/>
          <w:p>
            <w:pPr>
              <w:pStyle w:val="Compact"/>
              <w:jc w:val="left"/>
            </w:pPr>
            <w:r>
              <w:t xml:space="preserve">Близка к единице</w:t>
            </w:r>
          </w:p>
        </w:tc>
      </w:tr>
    </w:tbl>
    <w:bookmarkEnd w:id="113"/>
    <w:bookmarkStart w:id="114" w:name="чего-измерять-не-следует"/>
    <w:p>
      <w:pPr>
        <w:pStyle w:val="Heading3"/>
      </w:pPr>
      <w:r>
        <w:t xml:space="preserve">Чего измерять не следует</w:t>
      </w:r>
    </w:p>
    <w:p>
      <w:pPr>
        <w:pStyle w:val="FirstParagraph"/>
      </w:pPr>
      <w:r>
        <w:t xml:space="preserve">Перечень столь же обязателен, как и сами метрики: каждая из приведённых величин выглядит естественной и каждая при внедрении разрушает то, что должна измерять.</w:t>
      </w:r>
    </w:p>
    <w:p>
      <w:pPr>
        <w:pStyle w:val="BodyText"/>
      </w:pPr>
      <w:r>
        <w:rPr>
          <w:bCs/>
          <w:b/>
        </w:rPr>
        <w:t xml:space="preserve">Число поданных идей.</w:t>
      </w:r>
      <w:r>
        <w:t xml:space="preserve"> Даёт поток мусора и перегружает узкий контур. Генерация — самая дешёвая часть процесса; ставка на её объём есть ставка на изобилие там, где дефицит в другом месте.</w:t>
      </w:r>
    </w:p>
    <w:p>
      <w:pPr>
        <w:pStyle w:val="BodyText"/>
      </w:pPr>
      <w:r>
        <w:rPr>
          <w:bCs/>
          <w:b/>
        </w:rPr>
        <w:t xml:space="preserve">Доля пройденных гейтов.</w:t>
      </w:r>
      <w:r>
        <w:t xml:space="preserve"> Превращает гейт из проверки в мишень. Работы будут подогнаны под рубрики — технически несложно и морально необременительно.</w:t>
      </w:r>
    </w:p>
    <w:p>
      <w:pPr>
        <w:pStyle w:val="BodyText"/>
      </w:pPr>
      <w:r>
        <w:rPr>
          <w:bCs/>
          <w:b/>
        </w:rPr>
        <w:t xml:space="preserve">Средний балл потока.</w:t>
      </w:r>
      <w:r>
        <w:t xml:space="preserve"> Смешивает разные типы работ и разные стадии, скрывает распределение и провоцирует давление на рубрики.</w:t>
      </w:r>
    </w:p>
    <w:p>
      <w:pPr>
        <w:pStyle w:val="BodyText"/>
      </w:pPr>
      <w:r>
        <w:rPr>
          <w:bCs/>
          <w:b/>
        </w:rPr>
        <w:t xml:space="preserve">Скорость прохождения стадий.</w:t>
      </w:r>
      <w:r>
        <w:t xml:space="preserve"> Стадии обязательны, сроки — нет (§ 5.1 тома I). Метрика скорости заставит проходить стадии формально.</w:t>
      </w:r>
    </w:p>
    <w:p>
      <w:pPr>
        <w:pStyle w:val="BodyText"/>
      </w:pPr>
      <w:r>
        <w:rPr>
          <w:bCs/>
          <w:b/>
        </w:rPr>
        <w:t xml:space="preserve">Удовлетворённость участников как основная метрика.</w:t>
      </w:r>
      <w:r>
        <w:t xml:space="preserve"> Система, чья главная работа — отрицание, не может оптимизироваться по приятности. Удовлетворённость измерять стоит, но как индикатор культуры (резкое падение означает, что критика воспринимается как оценка человека), а не как цель.</w:t>
      </w:r>
    </w:p>
    <w:p>
      <w:pPr>
        <w:pStyle w:val="BodyText"/>
      </w:pPr>
      <w:r>
        <w:rPr>
          <w:bCs/>
          <w:b/>
        </w:rPr>
        <w:t xml:space="preserve">Доля идей, дошедших до внедрения, в качестве метрики эффективности программы.</w:t>
      </w:r>
      <w:r>
        <w:t xml:space="preserve"> Соблазн велик, но эта величина зависит от инвестиционных решений организации сильнее, чем от качества изобретательской работы, и её падение может означать что угодно.</w:t>
      </w:r>
    </w:p>
    <w:bookmarkEnd w:id="114"/>
    <w:bookmarkStart w:id="115" w:name="панель-руководителя-программы"/>
    <w:p>
      <w:pPr>
        <w:pStyle w:val="Heading3"/>
      </w:pPr>
      <w:r>
        <w:t xml:space="preserve">Панель руководителя программы</w:t>
      </w:r>
    </w:p>
    <w:p>
      <w:pPr>
        <w:pStyle w:val="FirstParagraph"/>
      </w:pPr>
      <w:r>
        <w:t xml:space="preserve">Порядок важен: он задаёт, о чём разговор начинается.</w:t>
      </w:r>
    </w:p>
    <w:p>
      <w:pPr>
        <w:pStyle w:val="BodyText"/>
      </w:pPr>
      <w:r>
        <w:rPr>
          <w:bCs/>
          <w:b/>
        </w:rPr>
        <w:t xml:space="preserve">Первый экран — карта предметного поля.</w:t>
      </w:r>
      <w:r>
        <w:t xml:space="preserve"> Занятость клеток, свободные зоны, зоны с высокой смертностью. Разговор начинается с вопроса «где мы работаем и где не смотрим вовсе», а не с количества работ.</w:t>
      </w:r>
    </w:p>
    <w:p>
      <w:pPr>
        <w:pStyle w:val="BodyText"/>
      </w:pPr>
      <w:r>
        <w:rPr>
          <w:bCs/>
          <w:b/>
        </w:rPr>
        <w:t xml:space="preserve">Второй экран — здоровье процесса.</w:t>
      </w:r>
      <w:r>
        <w:t xml:space="preserve"> Доля работ, изменивших ядро после критики; структура возвратов; однотипные переопределения рубрик. Три величины, отвечающие на вопрос, исполняется ли метод.</w:t>
      </w:r>
    </w:p>
    <w:p>
      <w:pPr>
        <w:pStyle w:val="BodyText"/>
      </w:pPr>
      <w:r>
        <w:rPr>
          <w:bCs/>
          <w:b/>
        </w:rPr>
        <w:t xml:space="preserve">Третий экран — люди.</w:t>
      </w:r>
      <w:r>
        <w:t xml:space="preserve"> Распределения индексов и их сдвиг; доля самостоятельных ходов; закрытые слепые зоны.</w:t>
      </w:r>
    </w:p>
    <w:p>
      <w:pPr>
        <w:pStyle w:val="BodyText"/>
      </w:pPr>
      <w:r>
        <w:rPr>
          <w:bCs/>
          <w:b/>
        </w:rPr>
        <w:t xml:space="preserve">Четвёртый экран — выход и стоимость.</w:t>
      </w:r>
      <w:r>
        <w:t xml:space="preserve"> Артефакты, дошедшие до внешней экспертизы; стоимость обнаружения тупика; расходы на модели и человеческие часы в сопоставлении (§ 7.4).</w:t>
      </w:r>
    </w:p>
    <w:p>
      <w:pPr>
        <w:pStyle w:val="BodyText"/>
      </w:pPr>
      <w:r>
        <w:rPr>
          <w:bCs/>
          <w:b/>
        </w:rPr>
        <w:t xml:space="preserve">Чего на панели нет.</w:t>
      </w:r>
      <w:r>
        <w:t xml:space="preserve"> Единого показателя эффективности программы. Его отсутствие — сознательное решение: любой такой показатель немедленно станет целью и перестанет быть измерением.</w:t>
      </w:r>
    </w:p>
    <w:bookmarkEnd w:id="115"/>
    <w:bookmarkStart w:id="116" w:name="защита-от-игры-на-показатель"/>
    <w:p>
      <w:pPr>
        <w:pStyle w:val="Heading3"/>
      </w:pPr>
      <w:r>
        <w:t xml:space="preserve">Защита от игры на показатель</w:t>
      </w:r>
    </w:p>
    <w:p>
      <w:pPr>
        <w:pStyle w:val="FirstParagraph"/>
      </w:pPr>
      <w:r>
        <w:t xml:space="preserve">Всякая метрика, ставшая целью, перестаёт быть метрикой. Полного решения у этой задачи нет; ниже — меры, снижающие остроту.</w:t>
      </w:r>
    </w:p>
    <w:p>
      <w:pPr>
        <w:pStyle w:val="BodyText"/>
      </w:pPr>
      <w:r>
        <w:rPr>
          <w:bCs/>
          <w:b/>
        </w:rPr>
        <w:t xml:space="preserve">Разделение потребителей.</w:t>
      </w:r>
      <w:r>
        <w:t xml:space="preserve"> Метрики процесса принадлежат методологическому совету и не входят в отчётность о результатах программы. Метрики идей принадлежат руководителю и не влияют на оценку участников. Перекрёстное использование запрещено не из бюрократии: именно оно превращает измерение в давление.</w:t>
      </w:r>
    </w:p>
    <w:p>
      <w:pPr>
        <w:pStyle w:val="BodyText"/>
      </w:pPr>
      <w:r>
        <w:rPr>
          <w:bCs/>
          <w:b/>
        </w:rPr>
        <w:t xml:space="preserve">Периодическая смена рубрик.</w:t>
      </w:r>
      <w:r>
        <w:t xml:space="preserve"> Рубрики, неизменные годами, осваиваются как навык. Пересмотр раз в цикл — с обязательной фиксацией разрыва в динамике, иначе изменение рубрики будет неотличимо от изменения качества.</w:t>
      </w:r>
    </w:p>
    <w:p>
      <w:pPr>
        <w:pStyle w:val="BodyText"/>
      </w:pPr>
      <w:r>
        <w:rPr>
          <w:bCs/>
          <w:b/>
        </w:rPr>
        <w:t xml:space="preserve">Наблюдение за характерными парами.</w:t>
      </w:r>
      <w:r>
        <w:t xml:space="preserve"> Игра на показатель почти всегда даёт расхождение двух связанных величин: индексы растут, самостоятельность падает; доля пройденных гейтов растёт, доля изменивших ядро работ падает; число возражений растёт, доля результативных падает. Отслеживать надо пары, а не отдельные величины.</w:t>
      </w:r>
    </w:p>
    <w:p>
      <w:pPr>
        <w:pStyle w:val="BodyText"/>
      </w:pPr>
      <w:r>
        <w:rPr>
          <w:bCs/>
          <w:b/>
        </w:rPr>
        <w:t xml:space="preserve">Ручной разбор как последняя инстанция.</w:t>
      </w:r>
      <w:r>
        <w:t xml:space="preserve"> Ежегодная выборка работ, разобранная людьми вслепую (§ 5.3), — единственный критерий, который нельзя оптимизировать изнутри. Двадцать–тридцать работ в год; процедура дешёвая и пропускается первой, поэтому её следует закрепить регламентом, а не доброй волей.</w:t>
      </w:r>
    </w:p>
    <w:p>
      <w:r>
        <w:br w:type="page"/>
      </w:r>
    </w:p>
    <w:bookmarkEnd w:id="116"/>
    <w:bookmarkEnd w:id="117"/>
    <w:bookmarkStart w:id="129" w:name="X9421975c6f53dc498cfe252a20b09dbe0c86238"/>
    <w:p>
      <w:pPr>
        <w:numPr>
          <w:ilvl w:val="0"/>
          <w:numId w:val="0"/>
        </w:numPr>
        <w:pStyle w:val="Heading2"/>
      </w:pPr>
      <w:r>
        <w:t xml:space="preserve">Приложение П1. Шаблоны артефактов стадий S0–S8</w:t>
      </w:r>
    </w:p>
    <w:p>
      <w:pPr>
        <w:pStyle w:val="FirstParagraph"/>
      </w:pPr>
      <w:r>
        <w:t xml:space="preserve">Формы приведены в том виде, в каком их заполняет человек. Обязательные поля помечены звёздочкой: при их отсутствии артефакт не принимается рефери. К полям, которые чаще всего заполняют неверно, добавлена пара «плохо / хорошо» — это самая полезная часть шаблона и основной учебный материал.</w:t>
      </w:r>
    </w:p>
    <w:p>
      <w:pPr>
        <w:pStyle w:val="BodyText"/>
      </w:pPr>
      <w:r>
        <w:t xml:space="preserve">Общее правило для всех форм: </w:t>
      </w:r>
      <w:r>
        <w:rPr>
          <w:bCs/>
          <w:b/>
        </w:rPr>
        <w:t xml:space="preserve">каждое существенное утверждение помечается</w:t>
      </w:r>
      <w:r>
        <w:t xml:space="preserve"> как </w:t>
      </w:r>
      <w:r>
        <w:rPr>
          <w:rStyle w:val="VerbatimChar"/>
        </w:rPr>
        <w:t xml:space="preserve">[ФАКТ: источник]</w:t>
      </w:r>
      <w:r>
        <w:t xml:space="preserve">, </w:t>
      </w:r>
      <w:r>
        <w:rPr>
          <w:rStyle w:val="VerbatimChar"/>
        </w:rPr>
        <w:t xml:space="preserve">[ОПЫТ: ссылка]</w:t>
      </w:r>
      <w:r>
        <w:t xml:space="preserve"> или </w:t>
      </w:r>
      <w:r>
        <w:rPr>
          <w:rStyle w:val="VerbatimChar"/>
        </w:rPr>
        <w:t xml:space="preserve">[ДОПУЩЕНИЕ]</w:t>
      </w:r>
      <w:r>
        <w:t xml:space="preserve">. Немаркированные утверждения удаляются при проверке.</w:t>
      </w:r>
    </w:p>
    <w:p>
      <w:pPr>
        <w:pStyle w:val="BodyText"/>
      </w:pPr>
      <w:r>
        <w:t xml:space="preserve">Источник в пометке </w:t>
      </w:r>
      <w:r>
        <w:rPr>
          <w:rStyle w:val="VerbatimChar"/>
        </w:rPr>
        <w:t xml:space="preserve">[ФАКТ: источник]</w:t>
      </w:r>
      <w:r>
        <w:t xml:space="preserve"> относится к одному из четырёх классов допустимости: </w:t>
      </w:r>
      <w:r>
        <w:rPr>
          <w:bCs/>
          <w:b/>
        </w:rPr>
        <w:t xml:space="preserve">A</w:t>
      </w:r>
      <w:r>
        <w:t xml:space="preserve"> — спецификации, стандарты, исходный код, публично проверяемые данные протокола (для любых технических утверждений); </w:t>
      </w:r>
      <w:r>
        <w:rPr>
          <w:bCs/>
          <w:b/>
        </w:rPr>
        <w:t xml:space="preserve">B</w:t>
      </w:r>
      <w:r>
        <w:t xml:space="preserve"> — рецензируемые публикации, отчёты об инцидентах, воспроизводимые эксперименты (для утверждений о поведении и атаках); </w:t>
      </w:r>
      <w:r>
        <w:rPr>
          <w:bCs/>
          <w:b/>
        </w:rPr>
        <w:t xml:space="preserve">C</w:t>
      </w:r>
      <w:r>
        <w:t xml:space="preserve"> — нормативные акты и сообщения регуляторов (для правовых и институциональных утверждений); </w:t>
      </w:r>
      <w:r>
        <w:rPr>
          <w:bCs/>
          <w:b/>
        </w:rPr>
        <w:t xml:space="preserve">D</w:t>
      </w:r>
      <w:r>
        <w:t xml:space="preserve"> — пресс-релизы, отраслевые СМИ, страницы проектов (годится только как факт события и никогда — как источник числа или механики). Источник класса D делает техническое утверждение недоказанным независимо от его правдоподобия.</w:t>
      </w:r>
    </w:p>
    <w:p>
      <w:r>
        <w:pict>
          <v:rect style="width:0;height:1.5pt" o:hralign="center" o:hrstd="t" o:hr="t"/>
        </w:pict>
      </w:r>
    </w:p>
    <w:bookmarkStart w:id="118" w:name="Xf5254a65c946980aac365b7e87a1f2157bdf77a"/>
    <w:p>
      <w:pPr>
        <w:numPr>
          <w:ilvl w:val="0"/>
          <w:numId w:val="0"/>
        </w:numPr>
        <w:pStyle w:val="Heading3"/>
      </w:pPr>
      <w:r>
        <w:t xml:space="preserve">П1.1. Карточка идеи (учебная форма, вход в программу)</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Поле</w:t>
            </w:r>
          </w:p>
        </w:tc>
        <w:tc>
          <w:tcPr/>
          <w:p>
            <w:pPr>
              <w:pStyle w:val="Compact"/>
              <w:jc w:val="left"/>
            </w:pPr>
            <w:r>
              <w:t xml:space="preserve">Что писать</w:t>
            </w:r>
          </w:p>
        </w:tc>
      </w:tr>
      <w:tr>
        <w:tc>
          <w:tcPr/>
          <w:p>
            <w:pPr>
              <w:pStyle w:val="Compact"/>
              <w:jc w:val="left"/>
            </w:pPr>
            <w:r>
              <w:rPr>
                <w:bCs/>
                <w:b/>
              </w:rPr>
              <w:t xml:space="preserve">Наблюдаемое событие*</w:t>
            </w:r>
          </w:p>
        </w:tc>
        <w:tc>
          <w:tcPr/>
          <w:p>
            <w:pPr>
              <w:pStyle w:val="Compact"/>
              <w:jc w:val="left"/>
            </w:pPr>
            <w:r>
              <w:t xml:space="preserve">Что именно происходит: кто, что делает, как часто, с каким исходом. Одно предложение без объяснений</w:t>
            </w:r>
          </w:p>
        </w:tc>
      </w:tr>
      <w:tr>
        <w:tc>
          <w:tcPr/>
          <w:p>
            <w:pPr>
              <w:pStyle w:val="Compact"/>
              <w:jc w:val="left"/>
            </w:pPr>
            <w:r>
              <w:rPr>
                <w:bCs/>
                <w:b/>
              </w:rPr>
              <w:t xml:space="preserve">Масштаб</w:t>
            </w:r>
          </w:p>
        </w:tc>
        <w:tc>
          <w:tcPr/>
          <w:p>
            <w:pPr>
              <w:pStyle w:val="Compact"/>
              <w:jc w:val="left"/>
            </w:pPr>
            <w:r>
              <w:t xml:space="preserve">Частота, объём, стоимость последствий. Нет данных — так и написать, указав, что запросить и у кого</w:t>
            </w:r>
          </w:p>
        </w:tc>
      </w:tr>
      <w:tr>
        <w:tc>
          <w:tcPr/>
          <w:p>
            <w:pPr>
              <w:pStyle w:val="Compact"/>
              <w:jc w:val="left"/>
            </w:pPr>
            <w:r>
              <w:rPr>
                <w:bCs/>
                <w:b/>
              </w:rPr>
              <w:t xml:space="preserve">Противоречие*</w:t>
            </w:r>
          </w:p>
        </w:tc>
        <w:tc>
          <w:tcPr/>
          <w:p>
            <w:pPr>
              <w:pStyle w:val="Compact"/>
              <w:jc w:val="left"/>
            </w:pPr>
            <w:r>
              <w:t xml:space="preserve">«Чтобы обеспечить А, требуется X; но X ухудшает Б». Не заполняется — карточка принимается как </w:t>
            </w:r>
            <w:r>
              <w:rPr>
                <w:bCs/>
                <w:b/>
              </w:rPr>
              <w:t xml:space="preserve">заявка на задачу</w:t>
            </w:r>
          </w:p>
        </w:tc>
      </w:tr>
      <w:tr>
        <w:tc>
          <w:tcPr/>
          <w:p>
            <w:pPr>
              <w:pStyle w:val="Compact"/>
              <w:jc w:val="left"/>
            </w:pPr>
            <w:r>
              <w:rPr>
                <w:bCs/>
                <w:b/>
              </w:rPr>
              <w:t xml:space="preserve">Решение</w:t>
            </w:r>
          </w:p>
        </w:tc>
        <w:tc>
          <w:tcPr/>
          <w:p>
            <w:pPr>
              <w:pStyle w:val="Compact"/>
              <w:jc w:val="left"/>
            </w:pPr>
            <w:r>
              <w:t xml:space="preserve">Что предлагается сделать</w:t>
            </w:r>
          </w:p>
        </w:tc>
      </w:tr>
      <w:tr>
        <w:tc>
          <w:tcPr/>
          <w:p>
            <w:pPr>
              <w:pStyle w:val="Compact"/>
              <w:jc w:val="left"/>
            </w:pPr>
            <w:r>
              <w:rPr>
                <w:bCs/>
                <w:b/>
              </w:rPr>
              <w:t xml:space="preserve">Механизм*</w:t>
            </w:r>
          </w:p>
        </w:tc>
        <w:tc>
          <w:tcPr/>
          <w:p>
            <w:pPr>
              <w:pStyle w:val="Compact"/>
              <w:jc w:val="left"/>
            </w:pPr>
            <w:r>
              <w:t xml:space="preserve">Как именно из предложенного получается результат: кто, что, когда, над чем. Название технологии механизмом не является</w:t>
            </w:r>
          </w:p>
        </w:tc>
      </w:tr>
      <w:tr>
        <w:tc>
          <w:tcPr/>
          <w:p>
            <w:pPr>
              <w:pStyle w:val="Compact"/>
              <w:jc w:val="left"/>
            </w:pPr>
            <w:r>
              <w:rPr>
                <w:bCs/>
                <w:b/>
              </w:rPr>
              <w:t xml:space="preserve">Эффект</w:t>
            </w:r>
          </w:p>
        </w:tc>
        <w:tc>
          <w:tcPr/>
          <w:p>
            <w:pPr>
              <w:pStyle w:val="Compact"/>
              <w:jc w:val="left"/>
            </w:pPr>
            <w:r>
              <w:t xml:space="preserve">Что изменится, измеримо</w:t>
            </w:r>
          </w:p>
        </w:tc>
      </w:tr>
      <w:tr>
        <w:tc>
          <w:tcPr/>
          <w:p>
            <w:pPr>
              <w:pStyle w:val="Compact"/>
              <w:jc w:val="left"/>
            </w:pPr>
            <w:r>
              <w:rPr>
                <w:bCs/>
                <w:b/>
              </w:rPr>
              <w:t xml:space="preserve">Адресат*</w:t>
            </w:r>
          </w:p>
        </w:tc>
        <w:tc>
          <w:tcPr/>
          <w:p>
            <w:pPr>
              <w:pStyle w:val="Compact"/>
              <w:jc w:val="left"/>
            </w:pPr>
            <w:r>
              <w:t xml:space="preserve">Роль, ситуация, частота. Для платёжной задачи — обе стороны: плательщик и получатель</w:t>
            </w:r>
          </w:p>
        </w:tc>
      </w:tr>
      <w:tr>
        <w:tc>
          <w:tcPr/>
          <w:p>
            <w:pPr>
              <w:pStyle w:val="Compact"/>
              <w:jc w:val="left"/>
            </w:pPr>
            <w:r>
              <w:rPr>
                <w:bCs/>
                <w:b/>
              </w:rPr>
              <w:t xml:space="preserve">Отброшенные варианты*</w:t>
            </w:r>
          </w:p>
        </w:tc>
        <w:tc>
          <w:tcPr/>
          <w:p>
            <w:pPr>
              <w:pStyle w:val="Compact"/>
              <w:jc w:val="left"/>
            </w:pPr>
            <w:r>
              <w:t xml:space="preserve">Не менее двух других принципов решения с причиной отказа</w:t>
            </w:r>
          </w:p>
        </w:tc>
      </w:tr>
    </w:tbl>
    <w:p>
      <w:pPr>
        <w:pStyle w:val="BlockText"/>
      </w:pPr>
      <w:r>
        <w:rPr>
          <w:bCs/>
          <w:b/>
        </w:rPr>
        <w:t xml:space="preserve">Плохо:</w:t>
      </w:r>
      <w:r>
        <w:t xml:space="preserve"> «Клиентам неудобно оплачивать услуги, нужно сделать оплату в один клик — вырастет конверсия». </w:t>
      </w:r>
      <w:r>
        <w:rPr>
          <w:bCs/>
          <w:b/>
        </w:rPr>
        <w:t xml:space="preserve">Хорошо:</w:t>
      </w:r>
      <w:r>
        <w:t xml:space="preserve"> «В личном кабинете 34 % начатых оплат не завершаются; из них 21 % прерывается на шаге подтверждения. Чтобы сократить число шагов, требуется отказаться от отдельного подтверждения, но это снижает защищённость операции, которую нужно сохранить».</w:t>
      </w:r>
    </w:p>
    <w:p>
      <w:r>
        <w:pict>
          <v:rect style="width:0;height:1.5pt" o:hralign="center" o:hrstd="t" o:hr="t"/>
        </w:pict>
      </w:r>
    </w:p>
    <w:bookmarkEnd w:id="118"/>
    <w:bookmarkStart w:id="119" w:name="п1.2.-s0.-карточка-сигнала"/>
    <w:p>
      <w:pPr>
        <w:numPr>
          <w:ilvl w:val="0"/>
          <w:numId w:val="0"/>
        </w:numPr>
        <w:pStyle w:val="Heading3"/>
      </w:pPr>
      <w:r>
        <w:t xml:space="preserve">П1.2. S0. Карточка сигнала</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Поле</w:t>
            </w:r>
          </w:p>
        </w:tc>
        <w:tc>
          <w:tcPr/>
          <w:p>
            <w:pPr>
              <w:pStyle w:val="Compact"/>
              <w:jc w:val="left"/>
            </w:pPr>
            <w:r>
              <w:t xml:space="preserve">Что писать</w:t>
            </w:r>
          </w:p>
        </w:tc>
      </w:tr>
      <w:tr>
        <w:tc>
          <w:tcPr/>
          <w:p>
            <w:pPr>
              <w:pStyle w:val="Compact"/>
              <w:jc w:val="left"/>
            </w:pPr>
            <w:r>
              <w:rPr>
                <w:bCs/>
                <w:b/>
              </w:rPr>
              <w:t xml:space="preserve">Наблюдаемое событие*</w:t>
            </w:r>
          </w:p>
        </w:tc>
        <w:tc>
          <w:tcPr/>
          <w:p>
            <w:pPr>
              <w:pStyle w:val="Compact"/>
              <w:jc w:val="left"/>
            </w:pPr>
            <w:r>
              <w:t xml:space="preserve">Только факт, отдельно от истолкования</w:t>
            </w:r>
          </w:p>
        </w:tc>
      </w:tr>
      <w:tr>
        <w:tc>
          <w:tcPr/>
          <w:p>
            <w:pPr>
              <w:pStyle w:val="Compact"/>
              <w:jc w:val="left"/>
            </w:pPr>
            <w:r>
              <w:rPr>
                <w:bCs/>
                <w:b/>
              </w:rPr>
              <w:t xml:space="preserve">Истолкование</w:t>
            </w:r>
          </w:p>
        </w:tc>
        <w:tc>
          <w:tcPr/>
          <w:p>
            <w:pPr>
              <w:pStyle w:val="Compact"/>
              <w:jc w:val="left"/>
            </w:pPr>
            <w:r>
              <w:t xml:space="preserve">Как объясняет источник. Сохраняется, но за наблюдение не выдаётся</w:t>
            </w:r>
          </w:p>
        </w:tc>
      </w:tr>
      <w:tr>
        <w:tc>
          <w:tcPr/>
          <w:p>
            <w:pPr>
              <w:pStyle w:val="Compact"/>
              <w:jc w:val="left"/>
            </w:pPr>
            <w:r>
              <w:rPr>
                <w:bCs/>
                <w:b/>
              </w:rPr>
              <w:t xml:space="preserve">Уровень силы*</w:t>
            </w:r>
          </w:p>
        </w:tc>
        <w:tc>
          <w:tcPr/>
          <w:p>
            <w:pPr>
              <w:pStyle w:val="Compact"/>
              <w:jc w:val="left"/>
            </w:pPr>
            <w:r>
              <w:t xml:space="preserve">1 — обходной путь практиков … 8 — опрос (шкала § 9.3 тома I)</w:t>
            </w:r>
          </w:p>
        </w:tc>
      </w:tr>
      <w:tr>
        <w:tc>
          <w:tcPr/>
          <w:p>
            <w:pPr>
              <w:pStyle w:val="Compact"/>
              <w:jc w:val="left"/>
            </w:pPr>
            <w:r>
              <w:rPr>
                <w:bCs/>
                <w:b/>
              </w:rPr>
              <w:t xml:space="preserve">Источник и достоверность*</w:t>
            </w:r>
          </w:p>
        </w:tc>
        <w:tc>
          <w:tcPr/>
          <w:p>
            <w:pPr>
              <w:pStyle w:val="Compact"/>
              <w:jc w:val="left"/>
            </w:pPr>
            <w:r>
              <w:t xml:space="preserve">Подтверждённый / вторичный / свидетельский / непроверенный</w:t>
            </w:r>
          </w:p>
        </w:tc>
      </w:tr>
      <w:tr>
        <w:tc>
          <w:tcPr/>
          <w:p>
            <w:pPr>
              <w:pStyle w:val="Compact"/>
              <w:jc w:val="left"/>
            </w:pPr>
            <w:r>
              <w:rPr>
                <w:bCs/>
                <w:b/>
              </w:rPr>
              <w:t xml:space="preserve">Масштаб*</w:t>
            </w:r>
          </w:p>
        </w:tc>
        <w:tc>
          <w:tcPr/>
          <w:p>
            <w:pPr>
              <w:pStyle w:val="Compact"/>
              <w:jc w:val="left"/>
            </w:pPr>
            <w:r>
              <w:t xml:space="preserve">Частота, объём, стоимость. Единицы обязательны</w:t>
            </w:r>
          </w:p>
        </w:tc>
      </w:tr>
      <w:tr>
        <w:tc>
          <w:tcPr/>
          <w:p>
            <w:pPr>
              <w:pStyle w:val="Compact"/>
              <w:jc w:val="left"/>
            </w:pPr>
            <w:r>
              <w:rPr>
                <w:bCs/>
                <w:b/>
              </w:rPr>
              <w:t xml:space="preserve">Кто выигрывает от существующего порядка*</w:t>
            </w:r>
          </w:p>
        </w:tc>
        <w:tc>
          <w:tcPr/>
          <w:p>
            <w:pPr>
              <w:pStyle w:val="Compact"/>
              <w:jc w:val="left"/>
            </w:pPr>
            <w:r>
              <w:t xml:space="preserve">У любого устойчивого неудобства есть выгодоприобретатель</w:t>
            </w:r>
          </w:p>
        </w:tc>
      </w:tr>
      <w:tr>
        <w:tc>
          <w:tcPr/>
          <w:p>
            <w:pPr>
              <w:pStyle w:val="Compact"/>
              <w:jc w:val="left"/>
            </w:pPr>
            <w:r>
              <w:rPr>
                <w:bCs/>
                <w:b/>
              </w:rPr>
              <w:t xml:space="preserve">Узел предметного поля*</w:t>
            </w:r>
          </w:p>
        </w:tc>
        <w:tc>
          <w:tcPr/>
          <w:p>
            <w:pPr>
              <w:pStyle w:val="Compact"/>
              <w:jc w:val="left"/>
            </w:pPr>
            <w:r>
              <w:t xml:space="preserve">Уровень L1–L12 × тип противоречия</w:t>
            </w:r>
          </w:p>
        </w:tc>
      </w:tr>
      <w:tr>
        <w:tc>
          <w:tcPr/>
          <w:p>
            <w:pPr>
              <w:pStyle w:val="Compact"/>
              <w:jc w:val="left"/>
            </w:pPr>
            <w:r>
              <w:rPr>
                <w:bCs/>
                <w:b/>
              </w:rPr>
              <w:t xml:space="preserve">Связи</w:t>
            </w:r>
          </w:p>
        </w:tc>
        <w:tc>
          <w:tcPr/>
          <w:p>
            <w:pPr>
              <w:pStyle w:val="Compact"/>
              <w:jc w:val="left"/>
            </w:pPr>
            <w:r>
              <w:t xml:space="preserve">Похожие сигналы, открытые задачи, записи морга</w:t>
            </w:r>
          </w:p>
        </w:tc>
      </w:tr>
      <w:tr>
        <w:tc>
          <w:tcPr/>
          <w:p>
            <w:pPr>
              <w:pStyle w:val="Compact"/>
              <w:jc w:val="left"/>
            </w:pPr>
            <w:r>
              <w:rPr>
                <w:bCs/>
                <w:b/>
              </w:rPr>
              <w:t xml:space="preserve">Что посмотреть дальше*</w:t>
            </w:r>
          </w:p>
        </w:tc>
        <w:tc>
          <w:tcPr/>
          <w:p>
            <w:pPr>
              <w:pStyle w:val="Compact"/>
              <w:jc w:val="left"/>
            </w:pPr>
            <w:r>
              <w:t xml:space="preserve">Конкретный источник для подтверждения</w:t>
            </w:r>
          </w:p>
        </w:tc>
      </w:tr>
    </w:tbl>
    <w:p>
      <w:pPr>
        <w:pStyle w:val="BlockText"/>
      </w:pPr>
      <w:r>
        <w:rPr>
          <w:bCs/>
          <w:b/>
        </w:rPr>
        <w:t xml:space="preserve">Плохо:</w:t>
      </w:r>
      <w:r>
        <w:t xml:space="preserve"> «Бухгалтеры жалуются на сверку». </w:t>
      </w:r>
      <w:r>
        <w:rPr>
          <w:bCs/>
          <w:b/>
        </w:rPr>
        <w:t xml:space="preserve">Хорошо:</w:t>
      </w:r>
      <w:r>
        <w:t xml:space="preserve"> «В трёх из пяти опрошенных организаций бухгалтерия ведёт собственную таблицу сопоставления платежей параллельно учётной системе; на неё уходит 4–6 часов в неделю» — уровень 1, обходной путь.</w:t>
      </w:r>
    </w:p>
    <w:p>
      <w:r>
        <w:pict>
          <v:rect style="width:0;height:1.5pt" o:hralign="center" o:hrstd="t" o:hr="t"/>
        </w:pict>
      </w:r>
    </w:p>
    <w:bookmarkEnd w:id="119"/>
    <w:bookmarkStart w:id="120" w:name="п1.3.-s1.-карточка-проблемы"/>
    <w:p>
      <w:pPr>
        <w:numPr>
          <w:ilvl w:val="0"/>
          <w:numId w:val="0"/>
        </w:numPr>
        <w:pStyle w:val="Heading3"/>
      </w:pPr>
      <w:r>
        <w:t xml:space="preserve">П1.3. S1. Карточка проблемы</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Поле</w:t>
            </w:r>
          </w:p>
        </w:tc>
        <w:tc>
          <w:tcPr/>
          <w:p>
            <w:pPr>
              <w:pStyle w:val="Compact"/>
              <w:jc w:val="left"/>
            </w:pPr>
            <w:r>
              <w:t xml:space="preserve">Что писать</w:t>
            </w:r>
          </w:p>
        </w:tc>
      </w:tr>
      <w:tr>
        <w:tc>
          <w:tcPr/>
          <w:p>
            <w:pPr>
              <w:pStyle w:val="Compact"/>
              <w:jc w:val="left"/>
            </w:pPr>
            <w:r>
              <w:rPr>
                <w:bCs/>
                <w:b/>
              </w:rPr>
              <w:t xml:space="preserve">Закреплённое наблюдаемое*</w:t>
            </w:r>
          </w:p>
        </w:tc>
        <w:tc>
          <w:tcPr/>
          <w:p>
            <w:pPr>
              <w:pStyle w:val="Compact"/>
              <w:jc w:val="left"/>
            </w:pPr>
            <w:r>
              <w:t xml:space="preserve">Событие и объём из карточки сигнала</w:t>
            </w:r>
          </w:p>
        </w:tc>
      </w:tr>
      <w:tr>
        <w:tc>
          <w:tcPr/>
          <w:p>
            <w:pPr>
              <w:pStyle w:val="Compact"/>
              <w:jc w:val="left"/>
            </w:pPr>
            <w:r>
              <w:rPr>
                <w:bCs/>
                <w:b/>
              </w:rPr>
              <w:t xml:space="preserve">Дерево причин*</w:t>
            </w:r>
          </w:p>
        </w:tc>
        <w:tc>
          <w:tcPr/>
          <w:p>
            <w:pPr>
              <w:pStyle w:val="Compact"/>
              <w:jc w:val="left"/>
            </w:pPr>
            <w:r>
              <w:t xml:space="preserve">Для каждого уровня — все конкурирующие объяснения с долей объясняемого</w:t>
            </w:r>
          </w:p>
        </w:tc>
      </w:tr>
      <w:tr>
        <w:tc>
          <w:tcPr/>
          <w:p>
            <w:pPr>
              <w:pStyle w:val="Compact"/>
              <w:jc w:val="left"/>
            </w:pPr>
            <w:r>
              <w:rPr>
                <w:bCs/>
                <w:b/>
              </w:rPr>
              <w:t xml:space="preserve">Необъяснённый остаток*</w:t>
            </w:r>
          </w:p>
        </w:tc>
        <w:tc>
          <w:tcPr/>
          <w:p>
            <w:pPr>
              <w:pStyle w:val="Compact"/>
              <w:jc w:val="left"/>
            </w:pPr>
            <w:r>
              <w:t xml:space="preserve">Сумма долей и то, что осталось необъяснённым</w:t>
            </w:r>
          </w:p>
        </w:tc>
      </w:tr>
      <w:tr>
        <w:tc>
          <w:tcPr/>
          <w:p>
            <w:pPr>
              <w:pStyle w:val="Compact"/>
              <w:jc w:val="left"/>
            </w:pPr>
            <w:r>
              <w:rPr>
                <w:bCs/>
                <w:b/>
              </w:rPr>
              <w:t xml:space="preserve">Различающий признак</w:t>
            </w:r>
          </w:p>
        </w:tc>
        <w:tc>
          <w:tcPr/>
          <w:p>
            <w:pPr>
              <w:pStyle w:val="Compact"/>
              <w:jc w:val="left"/>
            </w:pPr>
            <w:r>
              <w:t xml:space="preserve">Какое наблюдение отличило бы объяснения друг от друга и где его взять</w:t>
            </w:r>
          </w:p>
        </w:tc>
      </w:tr>
      <w:tr>
        <w:tc>
          <w:tcPr/>
          <w:p>
            <w:pPr>
              <w:pStyle w:val="Compact"/>
              <w:jc w:val="left"/>
            </w:pPr>
            <w:r>
              <w:rPr>
                <w:bCs/>
                <w:b/>
              </w:rPr>
              <w:t xml:space="preserve">Тип ведущей причины*</w:t>
            </w:r>
          </w:p>
        </w:tc>
        <w:tc>
          <w:tcPr/>
          <w:p>
            <w:pPr>
              <w:pStyle w:val="Compact"/>
              <w:jc w:val="left"/>
            </w:pPr>
            <w:r>
              <w:t xml:space="preserve">Конструктивная / параметрическая / данные / межучастниковая / стимульная / нормативная / организационная</w:t>
            </w:r>
          </w:p>
        </w:tc>
      </w:tr>
      <w:tr>
        <w:tc>
          <w:tcPr/>
          <w:p>
            <w:pPr>
              <w:pStyle w:val="Compact"/>
              <w:jc w:val="left"/>
            </w:pPr>
            <w:r>
              <w:rPr>
                <w:bCs/>
                <w:b/>
              </w:rPr>
              <w:t xml:space="preserve">Выгодоприобретатель порядка*</w:t>
            </w:r>
          </w:p>
        </w:tc>
        <w:tc>
          <w:tcPr/>
          <w:p>
            <w:pPr>
              <w:pStyle w:val="Compact"/>
              <w:jc w:val="left"/>
            </w:pPr>
            <w:r>
              <w:t xml:space="preserve">Кому выгодно, чтобы оставалось как есть</w:t>
            </w:r>
          </w:p>
        </w:tc>
      </w:tr>
      <w:tr>
        <w:tc>
          <w:tcPr/>
          <w:p>
            <w:pPr>
              <w:pStyle w:val="Compact"/>
              <w:jc w:val="left"/>
            </w:pPr>
            <w:r>
              <w:rPr>
                <w:bCs/>
                <w:b/>
              </w:rPr>
              <w:t xml:space="preserve">Уровни воздействия*</w:t>
            </w:r>
          </w:p>
        </w:tc>
        <w:tc>
          <w:tcPr/>
          <w:p>
            <w:pPr>
              <w:pStyle w:val="Compact"/>
              <w:jc w:val="left"/>
            </w:pPr>
            <w:r>
              <w:t xml:space="preserve">Таблица: уровень, что менять, чьё решение, порядок эффекта и стоимости</w:t>
            </w:r>
          </w:p>
        </w:tc>
      </w:tr>
      <w:tr>
        <w:tc>
          <w:tcPr/>
          <w:p>
            <w:pPr>
              <w:pStyle w:val="Compact"/>
              <w:jc w:val="left"/>
            </w:pPr>
            <w:r>
              <w:rPr>
                <w:bCs/>
                <w:b/>
              </w:rPr>
              <w:t xml:space="preserve">Формулировка задачи*</w:t>
            </w:r>
          </w:p>
        </w:tc>
        <w:tc>
          <w:tcPr/>
          <w:p>
            <w:pPr>
              <w:pStyle w:val="Compact"/>
              <w:jc w:val="left"/>
            </w:pPr>
            <w:r>
              <w:t xml:space="preserve">«Обеспечить А (измеримо) при сохранении Б (измеримо) в условиях В»</w:t>
            </w:r>
          </w:p>
        </w:tc>
      </w:tr>
      <w:tr>
        <w:tc>
          <w:tcPr/>
          <w:p>
            <w:pPr>
              <w:pStyle w:val="Compact"/>
              <w:jc w:val="left"/>
            </w:pPr>
            <w:r>
              <w:rPr>
                <w:bCs/>
                <w:b/>
              </w:rPr>
              <w:t xml:space="preserve">Тест исчезновения*</w:t>
            </w:r>
          </w:p>
        </w:tc>
        <w:tc>
          <w:tcPr/>
          <w:p>
            <w:pPr>
              <w:pStyle w:val="Compact"/>
              <w:jc w:val="left"/>
            </w:pPr>
            <w:r>
              <w:t xml:space="preserve">Исчезнет ли наблюдаемое событие при решении задачи; если не полностью — какая доля останется</w:t>
            </w:r>
          </w:p>
        </w:tc>
      </w:tr>
      <w:tr>
        <w:tc>
          <w:tcPr/>
          <w:p>
            <w:pPr>
              <w:pStyle w:val="Compact"/>
              <w:jc w:val="left"/>
            </w:pPr>
            <w:r>
              <w:rPr>
                <w:bCs/>
                <w:b/>
              </w:rPr>
              <w:t xml:space="preserve">Владелец задачи*</w:t>
            </w:r>
          </w:p>
        </w:tc>
        <w:tc>
          <w:tcPr/>
          <w:p>
            <w:pPr>
              <w:pStyle w:val="Compact"/>
              <w:jc w:val="left"/>
            </w:pPr>
            <w:r>
              <w:t xml:space="preserve">Кто вправе менять то, что предлагается менять</w:t>
            </w:r>
          </w:p>
        </w:tc>
      </w:tr>
    </w:tbl>
    <w:p>
      <w:pPr>
        <w:pStyle w:val="BodyText"/>
      </w:pPr>
      <w:r>
        <w:t xml:space="preserve">Если тип ведущей причины </w:t>
      </w:r>
      <w:r>
        <w:rPr>
          <w:bCs/>
          <w:b/>
        </w:rPr>
        <w:t xml:space="preserve">организационный или стимульный</w:t>
      </w:r>
      <w:r>
        <w:t xml:space="preserve">, задача закрывается как неизобретательская и передаётся владельцу процесса. Это полноценный результат стадии.</w:t>
      </w:r>
    </w:p>
    <w:p>
      <w:r>
        <w:pict>
          <v:rect style="width:0;height:1.5pt" o:hralign="center" o:hrstd="t" o:hr="t"/>
        </w:pict>
      </w:r>
    </w:p>
    <w:bookmarkEnd w:id="120"/>
    <w:bookmarkStart w:id="121" w:name="п1.4.-s2.-карточка-противоречия"/>
    <w:p>
      <w:pPr>
        <w:numPr>
          <w:ilvl w:val="0"/>
          <w:numId w:val="0"/>
        </w:numPr>
        <w:pStyle w:val="Heading3"/>
      </w:pPr>
      <w:r>
        <w:t xml:space="preserve">П1.4. S2. Карточка противоречия</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Поле</w:t>
            </w:r>
          </w:p>
        </w:tc>
        <w:tc>
          <w:tcPr/>
          <w:p>
            <w:pPr>
              <w:pStyle w:val="Compact"/>
              <w:jc w:val="left"/>
            </w:pPr>
            <w:r>
              <w:t xml:space="preserve">Что писать</w:t>
            </w:r>
          </w:p>
        </w:tc>
      </w:tr>
      <w:tr>
        <w:tc>
          <w:tcPr/>
          <w:p>
            <w:pPr>
              <w:pStyle w:val="Compact"/>
              <w:jc w:val="left"/>
            </w:pPr>
            <w:r>
              <w:rPr>
                <w:bCs/>
                <w:b/>
              </w:rPr>
              <w:t xml:space="preserve">Административное противоречие</w:t>
            </w:r>
          </w:p>
        </w:tc>
        <w:tc>
          <w:tcPr/>
          <w:p>
            <w:pPr>
              <w:pStyle w:val="Compact"/>
              <w:jc w:val="left"/>
            </w:pPr>
            <w:r>
              <w:t xml:space="preserve">Как ставит заказчик. Исходный материал, не результат</w:t>
            </w:r>
          </w:p>
        </w:tc>
      </w:tr>
      <w:tr>
        <w:tc>
          <w:tcPr/>
          <w:p>
            <w:pPr>
              <w:pStyle w:val="Compact"/>
              <w:jc w:val="left"/>
            </w:pPr>
            <w:r>
              <w:rPr>
                <w:bCs/>
                <w:b/>
              </w:rPr>
              <w:t xml:space="preserve">Техническое противоречие*</w:t>
            </w:r>
          </w:p>
        </w:tc>
        <w:tc>
          <w:tcPr/>
          <w:p>
            <w:pPr>
              <w:pStyle w:val="Compact"/>
              <w:jc w:val="left"/>
            </w:pPr>
            <w:r>
              <w:t xml:space="preserve">А (показатель, единица, текущее и целевое) — X — Б (показатель, допустимое)</w:t>
            </w:r>
          </w:p>
        </w:tc>
      </w:tr>
      <w:tr>
        <w:tc>
          <w:tcPr/>
          <w:p>
            <w:pPr>
              <w:pStyle w:val="Compact"/>
              <w:jc w:val="left"/>
            </w:pPr>
            <w:r>
              <w:rPr>
                <w:bCs/>
                <w:b/>
              </w:rPr>
              <w:t xml:space="preserve">Точка компромисса*</w:t>
            </w:r>
          </w:p>
        </w:tc>
        <w:tc>
          <w:tcPr/>
          <w:p>
            <w:pPr>
              <w:pStyle w:val="Compact"/>
              <w:jc w:val="left"/>
            </w:pPr>
            <w:r>
              <w:t xml:space="preserve">Как отрасль решает это сейчас, конкретно</w:t>
            </w:r>
          </w:p>
        </w:tc>
      </w:tr>
      <w:tr>
        <w:tc>
          <w:tcPr/>
          <w:p>
            <w:pPr>
              <w:pStyle w:val="Compact"/>
              <w:jc w:val="left"/>
            </w:pPr>
            <w:r>
              <w:rPr>
                <w:bCs/>
                <w:b/>
              </w:rPr>
              <w:t xml:space="preserve">Тип*</w:t>
            </w:r>
          </w:p>
        </w:tc>
        <w:tc>
          <w:tcPr/>
          <w:p>
            <w:pPr>
              <w:pStyle w:val="Compact"/>
              <w:jc w:val="left"/>
            </w:pPr>
            <w:r>
              <w:t xml:space="preserve">Техническое / предельное / институциональное</w:t>
            </w:r>
          </w:p>
        </w:tc>
      </w:tr>
      <w:tr>
        <w:tc>
          <w:tcPr/>
          <w:p>
            <w:pPr>
              <w:pStyle w:val="Compact"/>
              <w:jc w:val="left"/>
            </w:pPr>
            <w:r>
              <w:rPr>
                <w:bCs/>
                <w:b/>
              </w:rPr>
              <w:t xml:space="preserve">Предельная форма</w:t>
            </w:r>
          </w:p>
        </w:tc>
        <w:tc>
          <w:tcPr/>
          <w:p>
            <w:pPr>
              <w:pStyle w:val="Compact"/>
              <w:jc w:val="left"/>
            </w:pPr>
            <w:r>
              <w:t xml:space="preserve">Один элемент — взаимоисключающие свойства в один момент</w:t>
            </w:r>
          </w:p>
        </w:tc>
      </w:tr>
      <w:tr>
        <w:tc>
          <w:tcPr/>
          <w:p>
            <w:pPr>
              <w:pStyle w:val="Compact"/>
              <w:jc w:val="left"/>
            </w:pPr>
            <w:r>
              <w:rPr>
                <w:bCs/>
                <w:b/>
              </w:rPr>
              <w:t xml:space="preserve">Идеальный конечный результат*</w:t>
            </w:r>
          </w:p>
        </w:tc>
        <w:tc>
          <w:tcPr/>
          <w:p>
            <w:pPr>
              <w:pStyle w:val="Compact"/>
              <w:jc w:val="left"/>
            </w:pPr>
            <w:r>
              <w:t xml:space="preserve">Состояние, где свойство есть, а платы за него нет. Формулируется от свойства, не от механизма</w:t>
            </w:r>
          </w:p>
        </w:tc>
      </w:tr>
      <w:tr>
        <w:tc>
          <w:tcPr/>
          <w:p>
            <w:pPr>
              <w:pStyle w:val="Compact"/>
              <w:jc w:val="left"/>
            </w:pPr>
            <w:r>
              <w:rPr>
                <w:bCs/>
                <w:b/>
              </w:rPr>
              <w:t xml:space="preserve">Ресурсы*</w:t>
            </w:r>
          </w:p>
        </w:tc>
        <w:tc>
          <w:tcPr/>
          <w:p>
            <w:pPr>
              <w:pStyle w:val="Compact"/>
              <w:jc w:val="left"/>
            </w:pPr>
            <w:r>
              <w:t xml:space="preserve">Не менее восьми позиций по семи категориям: данные · сообщения · полномочия · интервалы · обязательные процедуры · инфраструктура · побочные продукты</w:t>
            </w:r>
          </w:p>
        </w:tc>
      </w:tr>
      <w:tr>
        <w:tc>
          <w:tcPr/>
          <w:p>
            <w:pPr>
              <w:pStyle w:val="Compact"/>
              <w:jc w:val="left"/>
            </w:pPr>
            <w:r>
              <w:rPr>
                <w:bCs/>
                <w:b/>
              </w:rPr>
              <w:t xml:space="preserve">История попыток*</w:t>
            </w:r>
          </w:p>
        </w:tc>
        <w:tc>
          <w:tcPr/>
          <w:p>
            <w:pPr>
              <w:pStyle w:val="Compact"/>
              <w:jc w:val="left"/>
            </w:pPr>
            <w:r>
              <w:t xml:space="preserve">Не менее двух, с </w:t>
            </w:r>
            <w:r>
              <w:rPr>
                <w:bCs/>
                <w:b/>
              </w:rPr>
              <w:t xml:space="preserve">условием смерти</w:t>
            </w:r>
            <w:r>
              <w:t xml:space="preserve"> каждой и проверкой актуальности</w:t>
            </w:r>
          </w:p>
        </w:tc>
      </w:tr>
      <w:tr>
        <w:tc>
          <w:tcPr/>
          <w:p>
            <w:pPr>
              <w:pStyle w:val="Compact"/>
              <w:jc w:val="left"/>
            </w:pPr>
            <w:r>
              <w:rPr>
                <w:bCs/>
                <w:b/>
              </w:rPr>
              <w:t xml:space="preserve">Нерушимые требования*</w:t>
            </w:r>
          </w:p>
        </w:tc>
        <w:tc>
          <w:tcPr/>
          <w:p>
            <w:pPr>
              <w:pStyle w:val="Compact"/>
              <w:jc w:val="left"/>
            </w:pPr>
            <w:r>
              <w:t xml:space="preserve">Что нельзя нарушать; источник — регуляторный навигатор</w:t>
            </w:r>
          </w:p>
        </w:tc>
      </w:tr>
      <w:tr>
        <w:tc>
          <w:tcPr/>
          <w:p>
            <w:pPr>
              <w:pStyle w:val="Compact"/>
              <w:jc w:val="left"/>
            </w:pPr>
            <w:r>
              <w:rPr>
                <w:bCs/>
                <w:b/>
              </w:rPr>
              <w:t xml:space="preserve">Приёмы-кандидаты*</w:t>
            </w:r>
          </w:p>
        </w:tc>
        <w:tc>
          <w:tcPr/>
          <w:p>
            <w:pPr>
              <w:pStyle w:val="Compact"/>
              <w:jc w:val="left"/>
            </w:pPr>
            <w:r>
              <w:t xml:space="preserve">3–7 направлений с указанием, </w:t>
            </w:r>
            <w:r>
              <w:rPr>
                <w:bCs/>
                <w:b/>
              </w:rPr>
              <w:t xml:space="preserve">что именно</w:t>
            </w:r>
            <w:r>
              <w:t xml:space="preserve"> разделяется</w:t>
            </w:r>
          </w:p>
        </w:tc>
      </w:tr>
    </w:tbl>
    <w:p>
      <w:pPr>
        <w:pStyle w:val="BlockText"/>
      </w:pPr>
      <w:r>
        <w:rPr>
          <w:bCs/>
          <w:b/>
        </w:rPr>
        <w:t xml:space="preserve">Плохо:</w:t>
      </w:r>
      <w:r>
        <w:t xml:space="preserve"> «Нужно, чтобы было и быстро, и надёжно». </w:t>
      </w:r>
      <w:r>
        <w:rPr>
          <w:bCs/>
          <w:b/>
        </w:rPr>
        <w:t xml:space="preserve">Хорошо:</w:t>
      </w:r>
      <w:r>
        <w:t xml:space="preserve"> «Чтобы обеспечить окончательность зачисления в пределах 5 секунд (сейчас — до 4 часов), требуется покрытие обязательства в момент операции; но покрытие требует иммобилизации средств, объём которой сейчас составляет порядка дневного пикового нетто-дебета и снижает доходность капитала участника. Отрасль выбирает окна расчёта 4–6 раз в день».</w:t>
      </w:r>
    </w:p>
    <w:p>
      <w:r>
        <w:pict>
          <v:rect style="width:0;height:1.5pt" o:hralign="center" o:hrstd="t" o:hr="t"/>
        </w:pict>
      </w:r>
    </w:p>
    <w:bookmarkEnd w:id="121"/>
    <w:bookmarkStart w:id="122" w:name="п1.5.-s3.-поле-решений"/>
    <w:p>
      <w:pPr>
        <w:numPr>
          <w:ilvl w:val="0"/>
          <w:numId w:val="0"/>
        </w:numPr>
        <w:pStyle w:val="Heading3"/>
      </w:pPr>
      <w:r>
        <w:t xml:space="preserve">П1.5. S3. Поле решений</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Поле</w:t>
            </w:r>
          </w:p>
        </w:tc>
        <w:tc>
          <w:tcPr/>
          <w:p>
            <w:pPr>
              <w:pStyle w:val="Compact"/>
              <w:jc w:val="left"/>
            </w:pPr>
            <w:r>
              <w:t xml:space="preserve">Что писать</w:t>
            </w:r>
          </w:p>
        </w:tc>
      </w:tr>
      <w:tr>
        <w:tc>
          <w:tcPr/>
          <w:p>
            <w:pPr>
              <w:pStyle w:val="Compact"/>
              <w:jc w:val="left"/>
            </w:pPr>
            <w:r>
              <w:rPr>
                <w:bCs/>
                <w:b/>
              </w:rPr>
              <w:t xml:space="preserve">Принципы*</w:t>
            </w:r>
          </w:p>
        </w:tc>
        <w:tc>
          <w:tcPr/>
          <w:p>
            <w:pPr>
              <w:pStyle w:val="Compact"/>
              <w:jc w:val="left"/>
            </w:pPr>
            <w:r>
              <w:t xml:space="preserve">Не менее семи. Для каждого — механизм, задействованный ресурс, происхождение, поведение второй стороны противоречия</w:t>
            </w:r>
          </w:p>
        </w:tc>
      </w:tr>
      <w:tr>
        <w:tc>
          <w:tcPr/>
          <w:p>
            <w:pPr>
              <w:pStyle w:val="Compact"/>
              <w:jc w:val="left"/>
            </w:pPr>
            <w:r>
              <w:rPr>
                <w:bCs/>
                <w:b/>
              </w:rPr>
              <w:t xml:space="preserve">Кластеры различности*</w:t>
            </w:r>
          </w:p>
        </w:tc>
        <w:tc>
          <w:tcPr/>
          <w:p>
            <w:pPr>
              <w:pStyle w:val="Compact"/>
              <w:jc w:val="left"/>
            </w:pPr>
            <w:r>
              <w:t xml:space="preserve">Не менее четырёх. Тест: опровержение одного не опровергает другие</w:t>
            </w:r>
          </w:p>
        </w:tc>
      </w:tr>
      <w:tr>
        <w:tc>
          <w:tcPr/>
          <w:p>
            <w:pPr>
              <w:pStyle w:val="Compact"/>
              <w:jc w:val="left"/>
            </w:pPr>
            <w:r>
              <w:rPr>
                <w:bCs/>
                <w:b/>
              </w:rPr>
              <w:t xml:space="preserve">Отсечённые сочетания</w:t>
            </w:r>
          </w:p>
        </w:tc>
        <w:tc>
          <w:tcPr/>
          <w:p>
            <w:pPr>
              <w:pStyle w:val="Compact"/>
              <w:jc w:val="left"/>
            </w:pPr>
            <w:r>
              <w:t xml:space="preserve">С указанием причины несовместимости — предотвращает повторный перебор</w:t>
            </w:r>
          </w:p>
        </w:tc>
      </w:tr>
      <w:tr>
        <w:tc>
          <w:tcPr/>
          <w:p>
            <w:pPr>
              <w:pStyle w:val="Compact"/>
              <w:jc w:val="left"/>
            </w:pPr>
            <w:r>
              <w:rPr>
                <w:bCs/>
                <w:b/>
              </w:rPr>
              <w:t xml:space="preserve">Отметка о составе*</w:t>
            </w:r>
          </w:p>
        </w:tc>
        <w:tc>
          <w:tcPr/>
          <w:p>
            <w:pPr>
              <w:pStyle w:val="Compact"/>
              <w:jc w:val="left"/>
            </w:pPr>
            <w:r>
              <w:t xml:space="preserve">Критические позиции не привлекались (проверяется по журналу)</w:t>
            </w:r>
          </w:p>
        </w:tc>
      </w:tr>
    </w:tbl>
    <w:p>
      <w:pPr>
        <w:pStyle w:val="BodyText"/>
      </w:pPr>
      <w:r>
        <w:t xml:space="preserve">Форма записи одного принципа:</w:t>
      </w:r>
    </w:p>
    <w:p>
      <w:pPr>
        <w:pStyle w:val="SourceCode"/>
      </w:pPr>
      <w:r>
        <w:rPr>
          <w:rStyle w:val="VerbatimChar"/>
        </w:rPr>
        <w:t xml:space="preserve">НАЗВАНИЕ (описательное, без технологических ярлыков)</w:t>
      </w:r>
      <w:r>
        <w:br/>
      </w:r>
      <w:r>
        <w:rPr>
          <w:rStyle w:val="VerbatimChar"/>
        </w:rPr>
        <w:t xml:space="preserve">Механизм:    кто, что, когда, над чем</w:t>
      </w:r>
      <w:r>
        <w:br/>
      </w:r>
      <w:r>
        <w:rPr>
          <w:rStyle w:val="VerbatimChar"/>
        </w:rPr>
        <w:t xml:space="preserve">Ресурс:      из перечня S2; если требуется новый элемент — пометить</w:t>
      </w:r>
      <w:r>
        <w:br/>
      </w:r>
      <w:r>
        <w:rPr>
          <w:rStyle w:val="VerbatimChar"/>
        </w:rPr>
        <w:t xml:space="preserve">Вторая сторона: улучшается / сохраняется / ухудшается (честно)</w:t>
      </w:r>
      <w:r>
        <w:br/>
      </w:r>
      <w:r>
        <w:rPr>
          <w:rStyle w:val="VerbatimChar"/>
        </w:rPr>
        <w:t xml:space="preserve">Происхождение: ось и способ / приём / аналогия / инверсия / сценарий / комбинация</w:t>
      </w:r>
      <w:r>
        <w:br/>
      </w:r>
      <w:r>
        <w:rPr>
          <w:rStyle w:val="VerbatimChar"/>
        </w:rPr>
        <w:t xml:space="preserve">Кластер:     номер</w:t>
      </w:r>
    </w:p>
    <w:p>
      <w:r>
        <w:pict>
          <v:rect style="width:0;height:1.5pt" o:hralign="center" o:hrstd="t" o:hr="t"/>
        </w:pict>
      </w:r>
    </w:p>
    <w:bookmarkEnd w:id="122"/>
    <w:bookmarkStart w:id="123" w:name="п1.6.-s4.-протокол-отрицания"/>
    <w:p>
      <w:pPr>
        <w:numPr>
          <w:ilvl w:val="0"/>
          <w:numId w:val="0"/>
        </w:numPr>
        <w:pStyle w:val="Heading3"/>
      </w:pPr>
      <w:r>
        <w:t xml:space="preserve">П1.6. S4. Протокол отрицания</w:t>
      </w:r>
    </w:p>
    <w:p>
      <w:pPr>
        <w:pStyle w:val="FirstParagraph"/>
      </w:pPr>
      <w:r>
        <w:t xml:space="preserve">Заполняется каждой осью критики </w:t>
      </w:r>
      <w:r>
        <w:rPr>
          <w:bCs/>
          <w:b/>
        </w:rPr>
        <w:t xml:space="preserve">независимо</w:t>
      </w:r>
      <w:r>
        <w:t xml:space="preserve">, сводится оркестратором после барьера.</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Поле</w:t>
            </w:r>
          </w:p>
        </w:tc>
        <w:tc>
          <w:tcPr/>
          <w:p>
            <w:pPr>
              <w:pStyle w:val="Compact"/>
              <w:jc w:val="left"/>
            </w:pPr>
            <w:r>
              <w:t xml:space="preserve">Что писать</w:t>
            </w:r>
          </w:p>
        </w:tc>
      </w:tr>
      <w:tr>
        <w:tc>
          <w:tcPr/>
          <w:p>
            <w:pPr>
              <w:pStyle w:val="Compact"/>
              <w:jc w:val="left"/>
            </w:pPr>
            <w:r>
              <w:rPr>
                <w:bCs/>
                <w:b/>
              </w:rPr>
              <w:t xml:space="preserve">Ось*</w:t>
            </w:r>
          </w:p>
        </w:tc>
        <w:tc>
          <w:tcPr/>
          <w:p>
            <w:pPr>
              <w:pStyle w:val="Compact"/>
              <w:jc w:val="left"/>
            </w:pPr>
            <w:r>
              <w:t xml:space="preserve">Разоблачение / атака / экономика / адресат</w:t>
            </w:r>
          </w:p>
        </w:tc>
      </w:tr>
      <w:tr>
        <w:tc>
          <w:tcPr/>
          <w:p>
            <w:pPr>
              <w:pStyle w:val="Compact"/>
              <w:jc w:val="left"/>
            </w:pPr>
            <w:r>
              <w:rPr>
                <w:bCs/>
                <w:b/>
              </w:rPr>
              <w:t xml:space="preserve">Вердикты по проверкам*</w:t>
            </w:r>
          </w:p>
        </w:tc>
        <w:tc>
          <w:tcPr/>
          <w:p>
            <w:pPr>
              <w:pStyle w:val="Compact"/>
              <w:jc w:val="left"/>
            </w:pPr>
            <w:r>
              <w:t xml:space="preserve">Для разоблачителя — восемь проверок; для прочих — состав по своей позиции</w:t>
            </w:r>
          </w:p>
        </w:tc>
      </w:tr>
      <w:tr>
        <w:tc>
          <w:tcPr/>
          <w:p>
            <w:pPr>
              <w:pStyle w:val="Compact"/>
              <w:jc w:val="left"/>
            </w:pPr>
            <w:r>
              <w:rPr>
                <w:bCs/>
                <w:b/>
              </w:rPr>
              <w:t xml:space="preserve">Возражения*</w:t>
            </w:r>
          </w:p>
        </w:tc>
        <w:tc>
          <w:tcPr/>
          <w:p>
            <w:pPr>
              <w:pStyle w:val="Compact"/>
              <w:jc w:val="left"/>
            </w:pPr>
            <w:r>
              <w:t xml:space="preserve">Строго трёхчастно, отсортированы по разрушительности</w:t>
            </w:r>
          </w:p>
        </w:tc>
      </w:tr>
      <w:tr>
        <w:tc>
          <w:tcPr/>
          <w:p>
            <w:pPr>
              <w:pStyle w:val="Compact"/>
              <w:jc w:val="left"/>
            </w:pPr>
            <w:r>
              <w:rPr>
                <w:bCs/>
                <w:b/>
              </w:rPr>
              <w:t xml:space="preserve">Что устояло*</w:t>
            </w:r>
          </w:p>
        </w:tc>
        <w:tc>
          <w:tcPr/>
          <w:p>
            <w:pPr>
              <w:pStyle w:val="Compact"/>
              <w:jc w:val="left"/>
            </w:pPr>
            <w:r>
              <w:t xml:space="preserve">Обязательный раздел; без него стадия синтеза не работает</w:t>
            </w:r>
          </w:p>
        </w:tc>
      </w:tr>
      <w:tr>
        <w:tc>
          <w:tcPr/>
          <w:p>
            <w:pPr>
              <w:pStyle w:val="Compact"/>
              <w:jc w:val="left"/>
            </w:pPr>
            <w:r>
              <w:rPr>
                <w:bCs/>
                <w:b/>
              </w:rPr>
              <w:t xml:space="preserve">Один вопрос автору</w:t>
            </w:r>
          </w:p>
        </w:tc>
        <w:tc>
          <w:tcPr/>
          <w:p>
            <w:pPr>
              <w:pStyle w:val="Compact"/>
              <w:jc w:val="left"/>
            </w:pPr>
            <w:r>
              <w:t xml:space="preserve">Тот, ответ на который меняет картину</w:t>
            </w:r>
          </w:p>
        </w:tc>
      </w:tr>
    </w:tbl>
    <w:p>
      <w:pPr>
        <w:pStyle w:val="BodyText"/>
      </w:pPr>
      <w:r>
        <w:t xml:space="preserve">Форма возражения:</w:t>
      </w:r>
    </w:p>
    <w:p>
      <w:pPr>
        <w:pStyle w:val="SourceCode"/>
      </w:pPr>
      <w:r>
        <w:rPr>
          <w:rStyle w:val="VerbatimChar"/>
        </w:rPr>
        <w:t xml:space="preserve">ЧТО:    точная цитата оспариваемого утверждения</w:t>
      </w:r>
      <w:r>
        <w:br/>
      </w:r>
      <w:r>
        <w:rPr>
          <w:rStyle w:val="VerbatimChar"/>
        </w:rPr>
        <w:t xml:space="preserve">ПОЧЕМУ: механизм отказа + признак (номер проверки, вектор злоупотребления,</w:t>
      </w:r>
      <w:r>
        <w:br/>
      </w:r>
      <w:r>
        <w:rPr>
          <w:rStyle w:val="VerbatimChar"/>
        </w:rPr>
        <w:t xml:space="preserve">        экономическая невозможность, прецедент)</w:t>
      </w:r>
      <w:r>
        <w:br/>
      </w:r>
      <w:r>
        <w:rPr>
          <w:rStyle w:val="VerbatimChar"/>
        </w:rPr>
        <w:t xml:space="preserve">КУДА:   направление снятия — ресурс, приём, переформулировка;</w:t>
      </w:r>
      <w:r>
        <w:br/>
      </w:r>
      <w:r>
        <w:rPr>
          <w:rStyle w:val="VerbatimChar"/>
        </w:rPr>
        <w:t xml:space="preserve">        либо явно: «в данной постановке снятие невозможно, требуется возврат к S2»</w:t>
      </w:r>
    </w:p>
    <w:p>
      <w:pPr>
        <w:pStyle w:val="FirstParagraph"/>
      </w:pPr>
      <w:r>
        <w:t xml:space="preserve">Сводный раздел оркестратора:</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Поле</w:t>
            </w:r>
          </w:p>
        </w:tc>
        <w:tc>
          <w:tcPr/>
          <w:p>
            <w:pPr>
              <w:pStyle w:val="Compact"/>
              <w:jc w:val="left"/>
            </w:pPr>
            <w:r>
              <w:t xml:space="preserve">Что писать</w:t>
            </w:r>
          </w:p>
        </w:tc>
      </w:tr>
      <w:tr>
        <w:tc>
          <w:tcPr/>
          <w:p>
            <w:pPr>
              <w:pStyle w:val="Compact"/>
              <w:jc w:val="left"/>
            </w:pPr>
            <w:r>
              <w:rPr>
                <w:bCs/>
                <w:b/>
              </w:rPr>
              <w:t xml:space="preserve">Пересечения*</w:t>
            </w:r>
          </w:p>
        </w:tc>
        <w:tc>
          <w:tcPr/>
          <w:p>
            <w:pPr>
              <w:pStyle w:val="Compact"/>
              <w:jc w:val="left"/>
            </w:pPr>
            <w:r>
              <w:t xml:space="preserve">Возражения, найденные двумя осями независимо, — самые надёжные</w:t>
            </w:r>
          </w:p>
        </w:tc>
      </w:tr>
      <w:tr>
        <w:tc>
          <w:tcPr/>
          <w:p>
            <w:pPr>
              <w:pStyle w:val="Compact"/>
              <w:jc w:val="left"/>
            </w:pPr>
            <w:r>
              <w:rPr>
                <w:bCs/>
                <w:b/>
              </w:rPr>
              <w:t xml:space="preserve">Выжившие принципы*</w:t>
            </w:r>
          </w:p>
        </w:tc>
        <w:tc>
          <w:tcPr/>
          <w:p>
            <w:pPr>
              <w:pStyle w:val="Compact"/>
              <w:jc w:val="left"/>
            </w:pPr>
            <w:r>
              <w:t xml:space="preserve">С перечнем неснятых возражений по каждому</w:t>
            </w:r>
          </w:p>
        </w:tc>
      </w:tr>
      <w:tr>
        <w:tc>
          <w:tcPr/>
          <w:p>
            <w:pPr>
              <w:pStyle w:val="Compact"/>
              <w:jc w:val="left"/>
            </w:pPr>
            <w:r>
              <w:rPr>
                <w:bCs/>
                <w:b/>
              </w:rPr>
              <w:t xml:space="preserve">Признанное убийственным*</w:t>
            </w:r>
          </w:p>
        </w:tc>
        <w:tc>
          <w:tcPr/>
          <w:p>
            <w:pPr>
              <w:pStyle w:val="Compact"/>
              <w:jc w:val="left"/>
            </w:pPr>
            <w:r>
              <w:t xml:space="preserve">Не менее одного; иначе гейт G4 не пройден</w:t>
            </w:r>
          </w:p>
        </w:tc>
      </w:tr>
    </w:tbl>
    <w:p>
      <w:r>
        <w:pict>
          <v:rect style="width:0;height:1.5pt" o:hralign="center" o:hrstd="t" o:hr="t"/>
        </w:pict>
      </w:r>
    </w:p>
    <w:bookmarkEnd w:id="123"/>
    <w:bookmarkStart w:id="124" w:name="п1.7.-s5.-концепт"/>
    <w:p>
      <w:pPr>
        <w:numPr>
          <w:ilvl w:val="0"/>
          <w:numId w:val="0"/>
        </w:numPr>
        <w:pStyle w:val="Heading3"/>
      </w:pPr>
      <w:r>
        <w:t xml:space="preserve">П1.7. S5. Концепт</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Поле</w:t>
            </w:r>
          </w:p>
        </w:tc>
        <w:tc>
          <w:tcPr/>
          <w:p>
            <w:pPr>
              <w:pStyle w:val="Compact"/>
              <w:jc w:val="left"/>
            </w:pPr>
            <w:r>
              <w:t xml:space="preserve">Что писать</w:t>
            </w:r>
          </w:p>
        </w:tc>
      </w:tr>
      <w:tr>
        <w:tc>
          <w:tcPr/>
          <w:p>
            <w:pPr>
              <w:pStyle w:val="Compact"/>
              <w:jc w:val="left"/>
            </w:pPr>
            <w:r>
              <w:rPr>
                <w:bCs/>
                <w:b/>
              </w:rPr>
              <w:t xml:space="preserve">Ядро*</w:t>
            </w:r>
          </w:p>
        </w:tc>
        <w:tc>
          <w:tcPr/>
          <w:p>
            <w:pPr>
              <w:pStyle w:val="Compact"/>
              <w:jc w:val="left"/>
            </w:pPr>
            <w:r>
              <w:t xml:space="preserve">Один абзац, не более 120 слов, без технологических ярлыков. Какое свойство, за счёт какого механизма, почему не ухудшается второе требование</w:t>
            </w:r>
          </w:p>
        </w:tc>
      </w:tr>
      <w:tr>
        <w:tc>
          <w:tcPr/>
          <w:p>
            <w:pPr>
              <w:pStyle w:val="Compact"/>
              <w:jc w:val="left"/>
            </w:pPr>
            <w:r>
              <w:rPr>
                <w:bCs/>
                <w:b/>
              </w:rPr>
              <w:t xml:space="preserve">Классификация возражений*</w:t>
            </w:r>
          </w:p>
        </w:tc>
        <w:tc>
          <w:tcPr/>
          <w:p>
            <w:pPr>
              <w:pStyle w:val="Compact"/>
              <w:jc w:val="left"/>
            </w:pPr>
            <w:r>
              <w:t xml:space="preserve">Каждое отнесено к типу: снимаемо конструкцией / постановкой / переносом требования / неснимаемо</w:t>
            </w:r>
          </w:p>
        </w:tc>
      </w:tr>
      <w:tr>
        <w:tc>
          <w:tcPr/>
          <w:p>
            <w:pPr>
              <w:pStyle w:val="Compact"/>
              <w:jc w:val="left"/>
            </w:pPr>
            <w:r>
              <w:rPr>
                <w:bCs/>
                <w:b/>
              </w:rPr>
              <w:t xml:space="preserve">Принцип действия*</w:t>
            </w:r>
          </w:p>
        </w:tc>
        <w:tc>
          <w:tcPr/>
          <w:p>
            <w:pPr>
              <w:pStyle w:val="Compact"/>
              <w:jc w:val="left"/>
            </w:pPr>
            <w:r>
              <w:t xml:space="preserve">Последовательность действий участников по фазам, с указанием отличий от существующего порядка</w:t>
            </w:r>
          </w:p>
        </w:tc>
      </w:tr>
      <w:tr>
        <w:tc>
          <w:tcPr/>
          <w:p>
            <w:pPr>
              <w:pStyle w:val="Compact"/>
              <w:jc w:val="left"/>
            </w:pPr>
            <w:r>
              <w:rPr>
                <w:bCs/>
                <w:b/>
              </w:rPr>
              <w:t xml:space="preserve">Отличия от прецедентов*</w:t>
            </w:r>
          </w:p>
        </w:tc>
        <w:tc>
          <w:tcPr/>
          <w:p>
            <w:pPr>
              <w:pStyle w:val="Compact"/>
              <w:jc w:val="left"/>
            </w:pPr>
            <w:r>
              <w:t xml:space="preserve">По каждому известному прецеденту — в чём отличие по существу</w:t>
            </w:r>
          </w:p>
        </w:tc>
      </w:tr>
      <w:tr>
        <w:tc>
          <w:tcPr/>
          <w:p>
            <w:pPr>
              <w:pStyle w:val="Compact"/>
              <w:jc w:val="left"/>
            </w:pPr>
            <w:r>
              <w:rPr>
                <w:bCs/>
                <w:b/>
              </w:rPr>
              <w:t xml:space="preserve">Снятие обеих сторон*</w:t>
            </w:r>
          </w:p>
        </w:tc>
        <w:tc>
          <w:tcPr/>
          <w:p>
            <w:pPr>
              <w:pStyle w:val="Compact"/>
              <w:jc w:val="left"/>
            </w:pPr>
            <w:r>
              <w:t xml:space="preserve">Для А и Б по отдельности: что происходит с показателем, за счёт чего</w:t>
            </w:r>
          </w:p>
        </w:tc>
      </w:tr>
      <w:tr>
        <w:tc>
          <w:tcPr/>
          <w:p>
            <w:pPr>
              <w:pStyle w:val="Compact"/>
              <w:jc w:val="left"/>
            </w:pPr>
            <w:r>
              <w:rPr>
                <w:bCs/>
                <w:b/>
              </w:rPr>
              <w:t xml:space="preserve">Отрицание отрицания*</w:t>
            </w:r>
          </w:p>
        </w:tc>
        <w:tc>
          <w:tcPr/>
          <w:p>
            <w:pPr>
              <w:pStyle w:val="Compact"/>
              <w:jc w:val="left"/>
            </w:pPr>
            <w:r>
              <w:t xml:space="preserve">Чем конструкция отличается от ближайшего варианта поля решений и какое возражение вызвало отличие</w:t>
            </w:r>
          </w:p>
        </w:tc>
      </w:tr>
      <w:tr>
        <w:tc>
          <w:tcPr/>
          <w:p>
            <w:pPr>
              <w:pStyle w:val="Compact"/>
              <w:jc w:val="left"/>
            </w:pPr>
            <w:r>
              <w:rPr>
                <w:bCs/>
                <w:b/>
              </w:rPr>
              <w:t xml:space="preserve">Задействованные ресурсы*</w:t>
            </w:r>
          </w:p>
        </w:tc>
        <w:tc>
          <w:tcPr/>
          <w:p>
            <w:pPr>
              <w:pStyle w:val="Compact"/>
              <w:jc w:val="left"/>
            </w:pPr>
            <w:r>
              <w:t xml:space="preserve">Из перечня S2, с владельцем</w:t>
            </w:r>
          </w:p>
        </w:tc>
      </w:tr>
      <w:tr>
        <w:tc>
          <w:tcPr/>
          <w:p>
            <w:pPr>
              <w:pStyle w:val="Compact"/>
              <w:jc w:val="left"/>
            </w:pPr>
            <w:r>
              <w:rPr>
                <w:bCs/>
                <w:b/>
              </w:rPr>
              <w:t xml:space="preserve">Допущения*</w:t>
            </w:r>
          </w:p>
        </w:tc>
        <w:tc>
          <w:tcPr/>
          <w:p>
            <w:pPr>
              <w:pStyle w:val="Compact"/>
              <w:jc w:val="left"/>
            </w:pPr>
            <w:r>
              <w:t xml:space="preserve">С пометкой критичности</w:t>
            </w:r>
          </w:p>
        </w:tc>
      </w:tr>
      <w:tr>
        <w:tc>
          <w:tcPr/>
          <w:p>
            <w:pPr>
              <w:pStyle w:val="Compact"/>
              <w:jc w:val="left"/>
            </w:pPr>
            <w:r>
              <w:rPr>
                <w:bCs/>
                <w:b/>
              </w:rPr>
              <w:t xml:space="preserve">Оставшиеся уязвимости*</w:t>
            </w:r>
          </w:p>
        </w:tc>
        <w:tc>
          <w:tcPr/>
          <w:p>
            <w:pPr>
              <w:pStyle w:val="Compact"/>
              <w:jc w:val="left"/>
            </w:pPr>
            <w:r>
              <w:t xml:space="preserve">Возражения неснимаемые и парированные, но не снятые. Скрывать запрещено</w:t>
            </w:r>
          </w:p>
        </w:tc>
      </w:tr>
      <w:tr>
        <w:tc>
          <w:tcPr/>
          <w:p>
            <w:pPr>
              <w:pStyle w:val="Compact"/>
              <w:jc w:val="left"/>
            </w:pPr>
            <w:r>
              <w:rPr>
                <w:bCs/>
                <w:b/>
              </w:rPr>
              <w:t xml:space="preserve">Три опровергаемых предсказания*</w:t>
            </w:r>
          </w:p>
        </w:tc>
        <w:tc>
          <w:tcPr/>
          <w:p>
            <w:pPr>
              <w:pStyle w:val="Compact"/>
              <w:jc w:val="left"/>
            </w:pPr>
            <w:r>
              <w:t xml:space="preserve">«Если X, то измеряемое Y будет не хуже Z»</w:t>
            </w:r>
          </w:p>
        </w:tc>
      </w:tr>
      <w:tr>
        <w:tc>
          <w:tcPr/>
          <w:p>
            <w:pPr>
              <w:pStyle w:val="Compact"/>
              <w:jc w:val="left"/>
            </w:pPr>
            <w:r>
              <w:rPr>
                <w:bCs/>
                <w:b/>
              </w:rPr>
              <w:t xml:space="preserve">Первый замкнутый контур*</w:t>
            </w:r>
          </w:p>
        </w:tc>
        <w:tc>
          <w:tcPr/>
          <w:p>
            <w:pPr>
              <w:pStyle w:val="Compact"/>
              <w:jc w:val="left"/>
            </w:pPr>
            <w:r>
              <w:t xml:space="preserve">Минимальный состав участников, при котором решение уже полезно</w:t>
            </w:r>
          </w:p>
        </w:tc>
      </w:tr>
    </w:tbl>
    <w:p>
      <w:r>
        <w:pict>
          <v:rect style="width:0;height:1.5pt" o:hralign="center" o:hrstd="t" o:hr="t"/>
        </w:pict>
      </w:r>
    </w:p>
    <w:bookmarkEnd w:id="124"/>
    <w:bookmarkStart w:id="125" w:name="п1.8.-s6.-протокол-испытаний"/>
    <w:p>
      <w:pPr>
        <w:numPr>
          <w:ilvl w:val="0"/>
          <w:numId w:val="0"/>
        </w:numPr>
        <w:pStyle w:val="Heading3"/>
      </w:pPr>
      <w:r>
        <w:t xml:space="preserve">П1.8. S6. Протокол испытаний</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Поле</w:t>
            </w:r>
          </w:p>
        </w:tc>
        <w:tc>
          <w:tcPr/>
          <w:p>
            <w:pPr>
              <w:pStyle w:val="Compact"/>
              <w:jc w:val="left"/>
            </w:pPr>
            <w:r>
              <w:t xml:space="preserve">Что писать</w:t>
            </w:r>
          </w:p>
        </w:tc>
      </w:tr>
      <w:tr>
        <w:tc>
          <w:tcPr/>
          <w:p>
            <w:pPr>
              <w:pStyle w:val="Compact"/>
              <w:jc w:val="left"/>
            </w:pPr>
            <w:r>
              <w:rPr>
                <w:bCs/>
                <w:b/>
              </w:rPr>
              <w:t xml:space="preserve">Критическое допущение*</w:t>
            </w:r>
          </w:p>
        </w:tc>
        <w:tc>
          <w:tcPr/>
          <w:p>
            <w:pPr>
              <w:pStyle w:val="Compact"/>
              <w:jc w:val="left"/>
            </w:pPr>
            <w:r>
              <w:t xml:space="preserve">То, ложность которого убивает концепт</w:t>
            </w:r>
          </w:p>
        </w:tc>
      </w:tr>
      <w:tr>
        <w:tc>
          <w:tcPr/>
          <w:p>
            <w:pPr>
              <w:pStyle w:val="Compact"/>
              <w:jc w:val="left"/>
            </w:pPr>
            <w:r>
              <w:rPr>
                <w:bCs/>
                <w:b/>
              </w:rPr>
              <w:t xml:space="preserve">Порядок опытов*</w:t>
            </w:r>
          </w:p>
        </w:tc>
        <w:tc>
          <w:tcPr/>
          <w:p>
            <w:pPr>
              <w:pStyle w:val="Compact"/>
              <w:jc w:val="left"/>
            </w:pPr>
            <w:r>
              <w:t xml:space="preserve">По разрушительности, не по удобству</w:t>
            </w:r>
          </w:p>
        </w:tc>
      </w:tr>
      <w:tr>
        <w:tc>
          <w:tcPr/>
          <w:p>
            <w:pPr>
              <w:pStyle w:val="Compact"/>
              <w:jc w:val="left"/>
            </w:pPr>
            <w:r>
              <w:rPr>
                <w:bCs/>
                <w:b/>
              </w:rPr>
              <w:t xml:space="preserve">Форма проверки*</w:t>
            </w:r>
          </w:p>
        </w:tc>
        <w:tc>
          <w:tcPr/>
          <w:p>
            <w:pPr>
              <w:pStyle w:val="Compact"/>
              <w:jc w:val="left"/>
            </w:pPr>
            <w:r>
              <w:t xml:space="preserve">Расчёт / имитация / исторические данные / лабораторный узел / опыт с участниками / юридический разбор</w:t>
            </w:r>
          </w:p>
        </w:tc>
      </w:tr>
      <w:tr>
        <w:tc>
          <w:tcPr/>
          <w:p>
            <w:pPr>
              <w:pStyle w:val="Compact"/>
              <w:jc w:val="left"/>
            </w:pPr>
            <w:r>
              <w:rPr>
                <w:bCs/>
                <w:b/>
              </w:rPr>
              <w:t xml:space="preserve">Условие опровержения*</w:t>
            </w:r>
          </w:p>
        </w:tc>
        <w:tc>
          <w:tcPr/>
          <w:p>
            <w:pPr>
              <w:pStyle w:val="Compact"/>
              <w:jc w:val="left"/>
            </w:pPr>
            <w:r>
              <w:t xml:space="preserve">Регистрируется </w:t>
            </w:r>
            <w:r>
              <w:rPr>
                <w:bCs/>
                <w:b/>
              </w:rPr>
              <w:t xml:space="preserve">до</w:t>
            </w:r>
            <w:r>
              <w:t xml:space="preserve"> проведения, с отметкой времени. Изменение после начала помечает результат как ослабленный</w:t>
            </w:r>
          </w:p>
        </w:tc>
      </w:tr>
      <w:tr>
        <w:tc>
          <w:tcPr/>
          <w:p>
            <w:pPr>
              <w:pStyle w:val="Compact"/>
              <w:jc w:val="left"/>
            </w:pPr>
            <w:r>
              <w:rPr>
                <w:bCs/>
                <w:b/>
              </w:rPr>
              <w:t xml:space="preserve">Метод</w:t>
            </w:r>
          </w:p>
        </w:tc>
        <w:tc>
          <w:tcPr/>
          <w:p>
            <w:pPr>
              <w:pStyle w:val="Compact"/>
              <w:jc w:val="left"/>
            </w:pPr>
            <w:r>
              <w:t xml:space="preserve">Как именно проводится</w:t>
            </w:r>
          </w:p>
        </w:tc>
      </w:tr>
      <w:tr>
        <w:tc>
          <w:tcPr/>
          <w:p>
            <w:pPr>
              <w:pStyle w:val="Compact"/>
              <w:jc w:val="left"/>
            </w:pPr>
            <w:r>
              <w:rPr>
                <w:bCs/>
                <w:b/>
              </w:rPr>
              <w:t xml:space="preserve">Результат*</w:t>
            </w:r>
          </w:p>
        </w:tc>
        <w:tc>
          <w:tcPr/>
          <w:p>
            <w:pPr>
              <w:pStyle w:val="Compact"/>
              <w:jc w:val="left"/>
            </w:pPr>
            <w:r>
              <w:t xml:space="preserve">Фиксируется независимо от желаемого</w:t>
            </w:r>
          </w:p>
        </w:tc>
      </w:tr>
      <w:tr>
        <w:tc>
          <w:tcPr/>
          <w:p>
            <w:pPr>
              <w:pStyle w:val="Compact"/>
              <w:jc w:val="left"/>
            </w:pPr>
            <w:r>
              <w:rPr>
                <w:bCs/>
                <w:b/>
              </w:rPr>
              <w:t xml:space="preserve">Вывод*</w:t>
            </w:r>
          </w:p>
        </w:tc>
        <w:tc>
          <w:tcPr/>
          <w:p>
            <w:pPr>
              <w:pStyle w:val="Compact"/>
              <w:jc w:val="left"/>
            </w:pPr>
            <w:r>
              <w:t xml:space="preserve">Что изменилось в концепте; при опровержении — возврат на S3 или S5</w:t>
            </w:r>
          </w:p>
        </w:tc>
      </w:tr>
    </w:tbl>
    <w:p>
      <w:r>
        <w:pict>
          <v:rect style="width:0;height:1.5pt" o:hralign="center" o:hrstd="t" o:hr="t"/>
        </w:pict>
      </w:r>
    </w:p>
    <w:bookmarkEnd w:id="125"/>
    <w:bookmarkStart w:id="126" w:name="п1.9.-s7.-проектная-концепция"/>
    <w:p>
      <w:pPr>
        <w:numPr>
          <w:ilvl w:val="0"/>
          <w:numId w:val="0"/>
        </w:numPr>
        <w:pStyle w:val="Heading3"/>
      </w:pPr>
      <w:r>
        <w:t xml:space="preserve">П1.9. S7. Проектная концепция</w:t>
      </w:r>
    </w:p>
    <w:p>
      <w:pPr>
        <w:pStyle w:val="FirstParagraph"/>
      </w:pPr>
      <w:r>
        <w:t xml:space="preserve">Девять обязательных разделов. Отсутствие любого — непрохождение гейта G7.</w:t>
      </w:r>
    </w:p>
    <w:p>
      <w:pPr>
        <w:numPr>
          <w:ilvl w:val="0"/>
          <w:numId w:val="1007"/>
        </w:numPr>
        <w:pStyle w:val="Compact"/>
      </w:pPr>
      <w:r>
        <w:rPr>
          <w:bCs/>
          <w:b/>
        </w:rPr>
        <w:t xml:space="preserve">Задача и противоречие</w:t>
      </w:r>
      <w:r>
        <w:t xml:space="preserve"> — со ссылкой на карточку S2.</w:t>
      </w:r>
    </w:p>
    <w:p>
      <w:pPr>
        <w:numPr>
          <w:ilvl w:val="0"/>
          <w:numId w:val="1007"/>
        </w:numPr>
        <w:pStyle w:val="Compact"/>
      </w:pPr>
      <w:r>
        <w:rPr>
          <w:bCs/>
          <w:b/>
        </w:rPr>
        <w:t xml:space="preserve">Ядро решения</w:t>
      </w:r>
      <w:r>
        <w:t xml:space="preserve"> — из концепта, без изменений.</w:t>
      </w:r>
    </w:p>
    <w:p>
      <w:pPr>
        <w:numPr>
          <w:ilvl w:val="0"/>
          <w:numId w:val="1007"/>
        </w:numPr>
        <w:pStyle w:val="Compact"/>
      </w:pPr>
      <w:r>
        <w:rPr>
          <w:bCs/>
          <w:b/>
        </w:rPr>
        <w:t xml:space="preserve">Референсная архитектура</w:t>
      </w:r>
      <w:r>
        <w:t xml:space="preserve"> — участники, роли, интерфейсы; потоки и состояния; обработка отказов и компенсирующие операции; требования к устойчивости и восстановлению.</w:t>
      </w:r>
    </w:p>
    <w:p>
      <w:pPr>
        <w:numPr>
          <w:ilvl w:val="0"/>
          <w:numId w:val="1007"/>
        </w:numPr>
        <w:pStyle w:val="Compact"/>
      </w:pPr>
      <w:r>
        <w:rPr>
          <w:bCs/>
          <w:b/>
        </w:rPr>
        <w:t xml:space="preserve">Модель данных и представление в обмене</w:t>
      </w:r>
      <w:r>
        <w:t xml:space="preserve"> — отображение на модель финансовых сообщений; необходимость расширения; правило деградации у участника без поддержки; сохранность при прохождении цепочки.</w:t>
      </w:r>
    </w:p>
    <w:p>
      <w:pPr>
        <w:numPr>
          <w:ilvl w:val="0"/>
          <w:numId w:val="1007"/>
        </w:numPr>
        <w:pStyle w:val="Compact"/>
      </w:pPr>
      <w:r>
        <w:rPr>
          <w:bCs/>
          <w:b/>
        </w:rPr>
        <w:t xml:space="preserve">Распределение прав, обязанностей и риска</w:t>
      </w:r>
      <w:r>
        <w:t xml:space="preserve"> — кто принимает риск в промежутке; момент безотзывности технический и правовой; ответственность при неавторизованной операции, ошибочных реквизитах, двойном списании; бремя доказывания в споре.</w:t>
      </w:r>
    </w:p>
    <w:p>
      <w:pPr>
        <w:numPr>
          <w:ilvl w:val="0"/>
          <w:numId w:val="1007"/>
        </w:numPr>
        <w:pStyle w:val="Compact"/>
      </w:pPr>
      <w:r>
        <w:rPr>
          <w:bCs/>
          <w:b/>
        </w:rPr>
        <w:t xml:space="preserve">Нормативный путь</w:t>
      </w:r>
      <w:r>
        <w:t xml:space="preserve"> — применимые требования, необходимые разрешения, возможность экспериментального режима, различия по рынкам, сроки.</w:t>
      </w:r>
    </w:p>
    <w:p>
      <w:pPr>
        <w:numPr>
          <w:ilvl w:val="0"/>
          <w:numId w:val="1007"/>
        </w:numPr>
        <w:pStyle w:val="Compact"/>
      </w:pPr>
      <w:r>
        <w:rPr>
          <w:bCs/>
          <w:b/>
        </w:rPr>
        <w:t xml:space="preserve">Экономика</w:t>
      </w:r>
      <w:r>
        <w:t xml:space="preserve"> — карты потоков «сейчас» и «после»; чей доход сокращается; дельта по каждому участнику с издержками перехода; первый замкнутый контур; порог сети.</w:t>
      </w:r>
    </w:p>
    <w:p>
      <w:pPr>
        <w:numPr>
          <w:ilvl w:val="0"/>
          <w:numId w:val="1007"/>
        </w:numPr>
        <w:pStyle w:val="Compact"/>
      </w:pPr>
      <w:r>
        <w:rPr>
          <w:bCs/>
          <w:b/>
        </w:rPr>
        <w:t xml:space="preserve">Патентная позиция</w:t>
      </w:r>
      <w:r>
        <w:t xml:space="preserve"> — новизна, свобода использования, что подлежит охране, обходные пути.</w:t>
      </w:r>
    </w:p>
    <w:p>
      <w:pPr>
        <w:numPr>
          <w:ilvl w:val="0"/>
          <w:numId w:val="1007"/>
        </w:numPr>
        <w:pStyle w:val="Compact"/>
      </w:pPr>
      <w:r>
        <w:rPr>
          <w:bCs/>
          <w:b/>
        </w:rPr>
        <w:t xml:space="preserve">План внедрения и открытые вопросы</w:t>
      </w:r>
      <w:r>
        <w:t xml:space="preserve"> — этапы с точками принятия решения; непроверенные допущения; оставшиеся уязвимости.</w:t>
      </w:r>
    </w:p>
    <w:p>
      <w:pPr>
        <w:pStyle w:val="FirstParagraph"/>
      </w:pPr>
      <w:r>
        <w:t xml:space="preserve">Проверка внутренней непротиворечивости обязательна. Типовой дефект: архитектура предполагает участника, которому по экономическому разделу невыгодно участвовать.</w:t>
      </w:r>
    </w:p>
    <w:p>
      <w:r>
        <w:pict>
          <v:rect style="width:0;height:1.5pt" o:hralign="center" o:hrstd="t" o:hr="t"/>
        </w:pict>
      </w:r>
    </w:p>
    <w:bookmarkEnd w:id="126"/>
    <w:bookmarkStart w:id="127" w:name="п1.10.-s8.-внешний-артефакт"/>
    <w:p>
      <w:pPr>
        <w:numPr>
          <w:ilvl w:val="0"/>
          <w:numId w:val="0"/>
        </w:numPr>
        <w:pStyle w:val="Heading3"/>
      </w:pPr>
      <w:r>
        <w:t xml:space="preserve">П1.10. S8. Внешний артефакт</w:t>
      </w:r>
    </w:p>
    <w:p>
      <w:pPr>
        <w:pStyle w:val="FirstParagraph"/>
      </w:pPr>
      <w:r>
        <w:rPr>
          <w:bCs/>
          <w:b/>
        </w:rPr>
        <w:t xml:space="preserve">Патентная заявка:</w:t>
      </w:r>
      <w:r>
        <w:t xml:space="preserve"> технический результат и его отграничение от хозяйственного; формула с независимыми и зависимыми пунктами; отграничение от прецедентов по признакам; чертежи; стратегия семейства и территорий.</w:t>
      </w:r>
    </w:p>
    <w:p>
      <w:pPr>
        <w:pStyle w:val="BodyText"/>
      </w:pPr>
      <w:r>
        <w:rPr>
          <w:bCs/>
          <w:b/>
        </w:rPr>
        <w:t xml:space="preserve">Проект расширения стандарта:</w:t>
      </w:r>
      <w:r>
        <w:t xml:space="preserve"> обоснование потребности; предлагаемые изменения в модели данных; правила обработки; вопросы обратной совместимости; тестовые сценарии; перечень заинтересованных участников.</w:t>
      </w:r>
    </w:p>
    <w:p>
      <w:pPr>
        <w:pStyle w:val="BodyText"/>
      </w:pPr>
      <w:r>
        <w:rPr>
          <w:bCs/>
          <w:b/>
        </w:rPr>
        <w:t xml:space="preserve">Спецификация интерфейса или регламент участника:</w:t>
      </w:r>
      <w:r>
        <w:t xml:space="preserve"> участники и роли; сообщения и поля; состояния и переходы; обработка отказов; тест-кейсы; порядок спорных случаев.</w:t>
      </w:r>
    </w:p>
    <w:p>
      <w:r>
        <w:pict>
          <v:rect style="width:0;height:1.5pt" o:hralign="center" o:hrstd="t" o:hr="t"/>
        </w:pict>
      </w:r>
    </w:p>
    <w:bookmarkEnd w:id="127"/>
    <w:bookmarkStart w:id="128" w:name="п1.11.-запись-морга"/>
    <w:p>
      <w:pPr>
        <w:numPr>
          <w:ilvl w:val="0"/>
          <w:numId w:val="0"/>
        </w:numPr>
        <w:pStyle w:val="Heading3"/>
      </w:pPr>
      <w:r>
        <w:t xml:space="preserve">П1.11. Запись морга</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Поле</w:t>
            </w:r>
          </w:p>
        </w:tc>
        <w:tc>
          <w:tcPr/>
          <w:p>
            <w:pPr>
              <w:pStyle w:val="Compact"/>
              <w:jc w:val="left"/>
            </w:pPr>
            <w:r>
              <w:t xml:space="preserve">Что писать</w:t>
            </w:r>
          </w:p>
        </w:tc>
      </w:tr>
      <w:tr>
        <w:tc>
          <w:tcPr/>
          <w:p>
            <w:pPr>
              <w:pStyle w:val="Compact"/>
              <w:jc w:val="left"/>
            </w:pPr>
            <w:r>
              <w:rPr>
                <w:bCs/>
                <w:b/>
              </w:rPr>
              <w:t xml:space="preserve">Объект*</w:t>
            </w:r>
          </w:p>
        </w:tc>
        <w:tc>
          <w:tcPr/>
          <w:p>
            <w:pPr>
              <w:pStyle w:val="Compact"/>
              <w:jc w:val="left"/>
            </w:pPr>
            <w:r>
              <w:t xml:space="preserve">Что именно отвергнуто, со ссылкой на артефакт</w:t>
            </w:r>
          </w:p>
        </w:tc>
      </w:tr>
      <w:tr>
        <w:tc>
          <w:tcPr/>
          <w:p>
            <w:pPr>
              <w:pStyle w:val="Compact"/>
              <w:jc w:val="left"/>
            </w:pPr>
            <w:r>
              <w:rPr>
                <w:bCs/>
                <w:b/>
              </w:rPr>
              <w:t xml:space="preserve">Стадия гибели*</w:t>
            </w:r>
          </w:p>
        </w:tc>
        <w:tc>
          <w:tcPr/>
          <w:p>
            <w:pPr>
              <w:pStyle w:val="Compact"/>
              <w:jc w:val="left"/>
            </w:pPr>
            <w:r>
              <w:t xml:space="preserve">S0–S9</w:t>
            </w:r>
          </w:p>
        </w:tc>
      </w:tr>
      <w:tr>
        <w:tc>
          <w:tcPr/>
          <w:p>
            <w:pPr>
              <w:pStyle w:val="Compact"/>
              <w:jc w:val="left"/>
            </w:pPr>
            <w:r>
              <w:rPr>
                <w:bCs/>
                <w:b/>
              </w:rPr>
              <w:t xml:space="preserve">Причина смерти*</w:t>
            </w:r>
          </w:p>
        </w:tc>
        <w:tc>
          <w:tcPr/>
          <w:p>
            <w:pPr>
              <w:pStyle w:val="Compact"/>
              <w:jc w:val="left"/>
            </w:pPr>
            <w:r>
              <w:t xml:space="preserve">Через механизм, в проверяемой форме</w:t>
            </w:r>
          </w:p>
        </w:tc>
      </w:tr>
      <w:tr>
        <w:tc>
          <w:tcPr/>
          <w:p>
            <w:pPr>
              <w:pStyle w:val="Compact"/>
              <w:jc w:val="left"/>
            </w:pPr>
            <w:r>
              <w:rPr>
                <w:bCs/>
                <w:b/>
              </w:rPr>
              <w:t xml:space="preserve">Триггер воскрешения*</w:t>
            </w:r>
          </w:p>
        </w:tc>
        <w:tc>
          <w:tcPr/>
          <w:p>
            <w:pPr>
              <w:pStyle w:val="Compact"/>
              <w:jc w:val="left"/>
            </w:pPr>
            <w:r>
              <w:t xml:space="preserve">Наблюдаемое событие, при котором причина перестанет действовать, и где его наблюдать</w:t>
            </w:r>
          </w:p>
        </w:tc>
      </w:tr>
      <w:tr>
        <w:tc>
          <w:tcPr/>
          <w:p>
            <w:pPr>
              <w:pStyle w:val="Compact"/>
              <w:jc w:val="left"/>
            </w:pPr>
            <w:r>
              <w:rPr>
                <w:bCs/>
                <w:b/>
              </w:rPr>
              <w:t xml:space="preserve">Родословная</w:t>
            </w:r>
          </w:p>
        </w:tc>
        <w:tc>
          <w:tcPr/>
          <w:p>
            <w:pPr>
              <w:pStyle w:val="Compact"/>
              <w:jc w:val="left"/>
            </w:pPr>
            <w:r>
              <w:t xml:space="preserve">Связи в графе: из какого сигнала выросло, какие возражения убили</w:t>
            </w:r>
          </w:p>
        </w:tc>
      </w:tr>
    </w:tbl>
    <w:p>
      <w:pPr>
        <w:pStyle w:val="BlockText"/>
      </w:pPr>
      <w:r>
        <w:rPr>
          <w:bCs/>
          <w:b/>
        </w:rPr>
        <w:t xml:space="preserve">Плохо:</w:t>
      </w:r>
      <w:r>
        <w:t xml:space="preserve"> «Рынок не был готов». </w:t>
      </w:r>
      <w:r>
        <w:rPr>
          <w:bCs/>
          <w:b/>
        </w:rPr>
        <w:t xml:space="preserve">Хорошо:</w:t>
      </w:r>
      <w:r>
        <w:t xml:space="preserve"> «Требовалась поддержка на стороне приёма; доля оснащённых точек не достигала 30 %, при которых у плательщика возникает польза. Триггер: доля оснащённых точек превышает 30 % — наблюдать по отчётности инфраструктуры».</w:t>
      </w:r>
    </w:p>
    <w:p>
      <w:pPr>
        <w:numPr>
          <w:ilvl w:val="0"/>
          <w:numId w:val="0"/>
        </w:numPr>
        <w:pStyle w:val="Heading3"/>
      </w:pPr>
      <w:r>
        <w:t xml:space="preserve">П1.12. Разбор работы (выходной отчёт A-01)</w:t>
      </w:r>
    </w:p>
    <w:p>
      <w:pPr>
        <w:pStyle w:val="BodyText"/>
      </w:pPr>
      <w:r>
        <w:t xml:space="preserve">Единственный документ Системы в свободном тексте, кроме обучающего режима М5 (§9.0.3 тома I). Собирается A-01 после полного разбора в режиме М3 (§9.0.2 тома I), адресован автору и наставнику вместе. </w:t>
      </w:r>
      <w:r>
        <w:rPr>
          <w:bCs/>
          <w:b/>
        </w:rPr>
        <w:t xml:space="preserve">Не применяется</w:t>
      </w:r>
      <w:r>
        <w:t xml:space="preserve"> к ответу на карточку идеи в режиме М1 (короткий проход, глава 1) — для него отдельная, более короткая форма; восемь блоков ниже избыточны для трёхабзацной карточки.</w:t>
      </w:r>
    </w:p>
    <w:p>
      <w:pPr>
        <w:pStyle w:val="BodyText"/>
      </w:pPr>
      <w:r>
        <w:t xml:space="preserve">Восемь обязательных блоков, всегда в этом порядке (блок 2 — условно, при срабатывании вето):</w:t>
      </w:r>
    </w:p>
    <w:tbl>
      <w:tblPr>
        <w:tblStyle w:val="Table"/>
        <w:tblW w:type="pct" w:w="5000"/>
        <w:tblLook w:firstRow="1" w:lastRow="0" w:firstColumn="0" w:lastColumn="0" w:noHBand="0" w:noVBand="0" w:val="0020"/>
        <w:jc w:val="start"/>
      </w:tblPr>
      <w:tblGrid>
        <w:gridCol w:w="3960"/>
        <w:gridCol w:w="3960"/>
      </w:tblGrid>
      <w:tr>
        <w:tc>
          <w:tcPr/>
          <w:p>
            <w:pPr>
              <w:pStyle w:val="Compact"/>
              <w:jc w:val="left"/>
            </w:pPr>
            <w:r>
              <w:rPr>
                <w:bCs/>
                <w:b/>
              </w:rPr>
              <w:t xml:space="preserve">Блок</w:t>
            </w:r>
          </w:p>
        </w:tc>
        <w:tc>
          <w:tcPr/>
          <w:p>
            <w:pPr>
              <w:pStyle w:val="Compact"/>
              <w:jc w:val="left"/>
            </w:pPr>
            <w:r>
              <w:t xml:space="preserve">Обязательность и содержание</w:t>
            </w:r>
          </w:p>
        </w:tc>
      </w:tr>
      <w:tr>
        <w:tc>
          <w:tcPr/>
          <w:p>
            <w:pPr>
              <w:pStyle w:val="Compact"/>
              <w:jc w:val="left"/>
            </w:pPr>
            <w:r>
              <w:rPr>
                <w:bCs/>
                <w:b/>
              </w:rPr>
              <w:t xml:space="preserve">0. Шапка</w:t>
            </w:r>
          </w:p>
        </w:tc>
        <w:tc>
          <w:tcPr/>
          <w:p>
            <w:pPr>
              <w:pStyle w:val="Compact"/>
              <w:jc w:val="left"/>
            </w:pPr>
            <w:r>
              <w:t xml:space="preserve">Автор, документ (тип / версия / объём), стадия по методу, кем подготовлен разбор.</w:t>
            </w:r>
          </w:p>
        </w:tc>
      </w:tr>
      <w:tr>
        <w:tc>
          <w:tcPr/>
          <w:p>
            <w:pPr>
              <w:pStyle w:val="Compact"/>
              <w:jc w:val="left"/>
            </w:pPr>
            <w:r>
              <w:rPr>
                <w:bCs/>
                <w:b/>
              </w:rPr>
              <w:t xml:space="preserve">1. Что это за работа</w:t>
            </w:r>
          </w:p>
        </w:tc>
        <w:tc>
          <w:tcPr/>
          <w:p>
            <w:pPr>
              <w:pStyle w:val="Compact"/>
              <w:jc w:val="left"/>
            </w:pPr>
            <w:r>
              <w:t xml:space="preserve">Нейтральное, посчитанное описание. Ни одной оценочной формулировки.</w:t>
            </w:r>
          </w:p>
        </w:tc>
      </w:tr>
      <w:tr>
        <w:tc>
          <w:tcPr/>
          <w:p>
            <w:pPr>
              <w:pStyle w:val="Compact"/>
              <w:jc w:val="left"/>
            </w:pPr>
            <w:r>
              <w:rPr>
                <w:bCs/>
                <w:b/>
              </w:rPr>
              <w:t xml:space="preserve">2. Вето (условно)</w:t>
            </w:r>
          </w:p>
        </w:tc>
        <w:tc>
          <w:tcPr/>
          <w:p>
            <w:pPr>
              <w:pStyle w:val="Compact"/>
              <w:jc w:val="left"/>
            </w:pPr>
            <w:r>
              <w:t xml:space="preserve">При условии из §6.4 тома II. Отказ от оценивания, а не отрицательная оценка; названа причина и что именно перестаёт быть измеримым.</w:t>
            </w:r>
          </w:p>
        </w:tc>
      </w:tr>
      <w:tr>
        <w:tc>
          <w:tcPr/>
          <w:p>
            <w:pPr>
              <w:pStyle w:val="Compact"/>
              <w:jc w:val="left"/>
            </w:pPr>
            <w:r>
              <w:rPr>
                <w:bCs/>
                <w:b/>
              </w:rPr>
              <w:t xml:space="preserve">3. Что устояло</w:t>
            </w:r>
          </w:p>
        </w:tc>
        <w:tc>
          <w:tcPr/>
          <w:p>
            <w:pPr>
              <w:pStyle w:val="Compact"/>
              <w:jc w:val="left"/>
            </w:pPr>
            <w:r>
              <w:t xml:space="preserve">Обязателен всегда, включая при вето. Конкретная деталь на каждый пункт, не общая похвала. Ошибки предыдущего прохода исправляются здесь прямо, а не молча.</w:t>
            </w:r>
          </w:p>
        </w:tc>
      </w:tr>
      <w:tr>
        <w:tc>
          <w:tcPr/>
          <w:p>
            <w:pPr>
              <w:pStyle w:val="Compact"/>
              <w:jc w:val="left"/>
            </w:pPr>
            <w:r>
              <w:rPr>
                <w:bCs/>
                <w:b/>
              </w:rPr>
              <w:t xml:space="preserve">4. Возражения, по разрушительности</w:t>
            </w:r>
          </w:p>
        </w:tc>
        <w:tc>
          <w:tcPr/>
          <w:p>
            <w:pPr>
              <w:pStyle w:val="Compact"/>
              <w:jc w:val="left"/>
            </w:pPr>
            <w:r>
              <w:t xml:space="preserve">Строго Что / Почему / Куда (§2.3 тома I). 3–5 самых весомых — не все найденные.</w:t>
            </w:r>
          </w:p>
        </w:tc>
      </w:tr>
      <w:tr>
        <w:tc>
          <w:tcPr/>
          <w:p>
            <w:pPr>
              <w:pStyle w:val="Compact"/>
              <w:jc w:val="left"/>
            </w:pPr>
            <w:r>
              <w:rPr>
                <w:bCs/>
                <w:b/>
              </w:rPr>
              <w:t xml:space="preserve">5. Один вопрос</w:t>
            </w:r>
          </w:p>
        </w:tc>
        <w:tc>
          <w:tcPr/>
          <w:p>
            <w:pPr>
              <w:pStyle w:val="Compact"/>
              <w:jc w:val="left"/>
            </w:pPr>
            <w:r>
              <w:t xml:space="preserve">Ровно один — тот, от которого зависит судьба главного заявленного отличия.</w:t>
            </w:r>
          </w:p>
        </w:tc>
      </w:tr>
      <w:tr>
        <w:tc>
          <w:tcPr/>
          <w:p>
            <w:pPr>
              <w:pStyle w:val="Compact"/>
              <w:jc w:val="left"/>
            </w:pPr>
            <w:r>
              <w:rPr>
                <w:bCs/>
                <w:b/>
              </w:rPr>
              <w:t xml:space="preserve">6. Один шаг</w:t>
            </w:r>
          </w:p>
        </w:tc>
        <w:tc>
          <w:tcPr/>
          <w:p>
            <w:pPr>
              <w:pStyle w:val="Compact"/>
              <w:jc w:val="left"/>
            </w:pPr>
            <w:r>
              <w:t xml:space="preserve">Ровно одна минимальная операция, не пересборка работы. Форма для заполнения, если применимо.</w:t>
            </w:r>
          </w:p>
        </w:tc>
      </w:tr>
      <w:tr>
        <w:tc>
          <w:tcPr/>
          <w:p>
            <w:pPr>
              <w:pStyle w:val="Compact"/>
              <w:jc w:val="left"/>
            </w:pPr>
            <w:r>
              <w:rPr>
                <w:bCs/>
                <w:b/>
              </w:rPr>
              <w:t xml:space="preserve">7. Оценки по стадиям</w:t>
            </w:r>
          </w:p>
        </w:tc>
        <w:tc>
          <w:tcPr/>
          <w:p>
            <w:pPr>
              <w:pStyle w:val="Compact"/>
              <w:jc w:val="left"/>
            </w:pPr>
            <w:r>
              <w:t xml:space="preserve">Что оценивается / Балл / Что отделяет от следующего уровня. Шкала строго §9.0.3 тома I. При вето — «индекс не вычисляется», а не заниженный балл.</w:t>
            </w:r>
          </w:p>
        </w:tc>
      </w:tr>
      <w:tr>
        <w:tc>
          <w:tcPr/>
          <w:p>
            <w:pPr>
              <w:pStyle w:val="Compact"/>
              <w:jc w:val="left"/>
            </w:pPr>
            <w:r>
              <w:rPr>
                <w:bCs/>
                <w:b/>
              </w:rPr>
              <w:t xml:space="preserve">8. Наставнику</w:t>
            </w:r>
          </w:p>
        </w:tc>
        <w:tc>
          <w:tcPr/>
          <w:p>
            <w:pPr>
              <w:pStyle w:val="Compact"/>
              <w:jc w:val="left"/>
            </w:pPr>
            <w:r>
              <w:t xml:space="preserve">Что обсудить при встрече / на что обратить внимание / чего не делать. Отбор работы на форум — только после S8 и только для отобранных экспертным советом (контрольная точка 9, глава 4 тома I); индекс сам по себе решения не даёт (глава 6 тома II).</w:t>
            </w:r>
          </w:p>
        </w:tc>
      </w:tr>
    </w:tbl>
    <w:p>
      <w:pPr>
        <w:pStyle w:val="BodyText"/>
      </w:pPr>
      <w:r>
        <w:t xml:space="preserve">Перед отправкой — самопроверка автора по этой же рубрике (по образцу «фазы самопроверки» в методологии анализа Lightning Network): резюме разбора открывается перечнем непокрытого и утверждений, оставшихся непроверенными, а не только сделанным. </w:t>
      </w:r>
      <w:r>
        <w:rPr>
          <w:bCs/>
          <w:b/>
        </w:rPr>
        <w:t xml:space="preserve">Признание непроверенного непроверенным — часть результата, а не его дефект.</w:t>
      </w:r>
    </w:p>
    <w:p>
      <w:pPr>
        <w:pStyle w:val="BlockText"/>
      </w:pPr>
      <w:r>
        <w:rPr>
          <w:bCs/>
          <w:b/>
        </w:rPr>
        <w:t xml:space="preserve">Плохо:</w:t>
      </w:r>
      <w:r>
        <w:t xml:space="preserve"> «Работа выглядит многообещающей и хорошо проработанной». </w:t>
      </w:r>
      <w:r>
        <w:rPr>
          <w:bCs/>
          <w:b/>
        </w:rPr>
        <w:t xml:space="preserve">Хорошо:</w:t>
      </w:r>
      <w:r>
        <w:t xml:space="preserve"> «Доведена до N диаграмм, M требований в K таблицах» — числа вместо прилагательных; возражение без направления снятия против «Что / Почему / Куда», с явным «требуется возврат к S2» там, где снятия нет.</w:t>
      </w:r>
    </w:p>
    <w:p>
      <w:pPr>
        <w:pStyle w:val="BodyText"/>
      </w:pPr>
      <w:r>
        <w:rPr>
          <w:bCs/>
          <w:b/>
        </w:rPr>
        <w:t xml:space="preserve">Антипаттерны: </w:t>
      </w:r>
      <w:r>
        <w:t xml:space="preserve">похвала без опоры на деталь работы; список из десяти и более придирок вместо нескольких приоритетных; возражение без «куда»; занижение балла вместо явного вето; требование переписать работу целиком при частично состоявшемся результате; более одного вопроса или шага «на выбор»; ссылка на авторитет или отсутствие прецедента как самостоятельный довод.</w:t>
      </w:r>
    </w:p>
    <w:p>
      <w:pPr>
        <w:pStyle w:val="BodyText"/>
      </w:pPr>
      <w:r>
        <w:rPr>
          <w:bCs/>
          <w:b/>
        </w:rPr>
        <w:t xml:space="preserve">Открыто (решение методологического совета): </w:t>
      </w:r>
      <w:r>
        <w:t xml:space="preserve">видимость раздела «Наставнику» для автора работы; верхняя граница числа возражений — ориентир 3–5 по единственному образцу, дополнительно подкреплён потолком в пять пунктов у А-24 (§9.24 тома I), но не проверен на серии разборов.</w:t>
      </w:r>
    </w:p>
    <w:p>
      <w:pPr>
        <w:pStyle w:val="BodyText"/>
      </w:pPr>
      <w:r>
        <w:rPr>
          <w:bCs/>
          <w:b/>
        </w:rPr>
        <w:t xml:space="preserve">Эталонный образец: </w:t>
      </w:r>
      <w:r>
        <w:t xml:space="preserve">«Разбор работы: Верифейс» (Доровский А. А., аспирантура ФМ ВШЭ).</w:t>
      </w:r>
    </w:p>
    <w:p>
      <w:r>
        <w:br w:type="page"/>
      </w:r>
    </w:p>
    <w:bookmarkEnd w:id="128"/>
    <w:bookmarkEnd w:id="129"/>
    <w:bookmarkStart w:id="147" w:name="X54e29bd29b125e72efd2a2db58d7584bb07e4c1"/>
    <w:p>
      <w:pPr>
        <w:numPr>
          <w:ilvl w:val="0"/>
          <w:numId w:val="0"/>
        </w:numPr>
        <w:pStyle w:val="Heading2"/>
      </w:pPr>
      <w:r>
        <w:t xml:space="preserve">Приложение П2. Сквозной пример: от сигнала до предложения в стандарт</w:t>
      </w:r>
    </w:p>
    <w:p>
      <w:pPr>
        <w:pStyle w:val="BlockText"/>
      </w:pPr>
      <w:r>
        <w:rPr>
          <w:bCs/>
          <w:b/>
        </w:rPr>
        <w:t xml:space="preserve">Статус материала.</w:t>
      </w:r>
      <w:r>
        <w:t xml:space="preserve"> Это </w:t>
      </w:r>
      <w:r>
        <w:rPr>
          <w:bCs/>
          <w:b/>
        </w:rPr>
        <w:t xml:space="preserve">учебный пример</w:t>
      </w:r>
      <w:r>
        <w:t xml:space="preserve">, а не описание состоявшегося изобретения. Задача выбрана реальная, ход работы воспроизводит метод буквально, но </w:t>
      </w:r>
      <w:r>
        <w:rPr>
          <w:bCs/>
          <w:b/>
        </w:rPr>
        <w:t xml:space="preserve">все числовые значения условны</w:t>
      </w:r>
      <w:r>
        <w:t xml:space="preserve"> и приведены для того, чтобы показать, как выглядят рассуждения с числами. Ни одна величина здесь не является результатом измерения на действительных данных. Пример предназначен для разбора на первом занятии и для настройки промптов.</w:t>
      </w:r>
    </w:p>
    <w:p>
      <w:pPr>
        <w:pStyle w:val="FirstParagraph"/>
      </w:pPr>
      <w:r>
        <w:t xml:space="preserve">Задача выбрана та же, что служит примером в главе 2 тома I и на первом рисунке статьи, — чтобы читатель уже знал противоречие и следил за методом, а не за предметом.</w:t>
      </w:r>
    </w:p>
    <w:p>
      <w:r>
        <w:pict>
          <v:rect style="width:0;height:1.5pt" o:hralign="center" o:hrstd="t" o:hr="t"/>
        </w:pict>
      </w:r>
    </w:p>
    <w:bookmarkStart w:id="130" w:name="п2.1.-s0.-проблеск-сигнал-из-поля"/>
    <w:p>
      <w:pPr>
        <w:numPr>
          <w:ilvl w:val="0"/>
          <w:numId w:val="0"/>
        </w:numPr>
        <w:pStyle w:val="Heading3"/>
      </w:pPr>
      <w:r>
        <w:t xml:space="preserve">П2.1. S0. Проблеск: сигнал из поля</w:t>
      </w:r>
    </w:p>
    <w:p>
      <w:pPr>
        <w:pStyle w:val="FirstParagraph"/>
      </w:pPr>
      <w:r>
        <w:rPr>
          <w:bCs/>
          <w:b/>
        </w:rPr>
        <w:t xml:space="preserve">Что принёс скаут.</w:t>
      </w:r>
      <w:r>
        <w:t xml:space="preserve"> В трёх из пяти опрошенных организаций казначейство ведёт </w:t>
      </w:r>
      <w:r>
        <w:rPr>
          <w:bCs/>
          <w:b/>
        </w:rPr>
        <w:t xml:space="preserve">собственную таблицу прогноза внутридневной позиции</w:t>
      </w:r>
      <w:r>
        <w:t xml:space="preserve"> параллельно данным, которые предоставляет расчётная инфраструктура. На ведение уходит 4–6 часов в неделю на организацию. </w:t>
      </w:r>
      <w:r>
        <w:rPr>
          <w:rStyle w:val="VerbatimChar"/>
        </w:rPr>
        <w:t xml:space="preserve">[ФАКТ: опрос практиков, март]</w:t>
      </w:r>
    </w:p>
    <w:p>
      <w:pPr>
        <w:pStyle w:val="BodyText"/>
      </w:pPr>
      <w:r>
        <w:rPr>
          <w:bCs/>
          <w:b/>
        </w:rPr>
        <w:t xml:space="preserve">Уровень силы: 1</w:t>
      </w:r>
      <w:r>
        <w:t xml:space="preserve"> — обходной путь, придуманный практиками. Сильнейший вид сигнала: за него уже платят своим трудом, и он показывает не только проблему, но и направление.</w:t>
      </w:r>
    </w:p>
    <w:p>
      <w:pPr>
        <w:pStyle w:val="BodyText"/>
      </w:pPr>
      <w:r>
        <w:rPr>
          <w:bCs/>
          <w:b/>
        </w:rPr>
        <w:t xml:space="preserve">Сопутствующие наблюдения.</w:t>
      </w:r>
      <w:r>
        <w:t xml:space="preserve"> Средний остаток на расчётном счёте превышает наблюдавшийся дневной пик потребности примерно вдвое. </w:t>
      </w:r>
      <w:r>
        <w:rPr>
          <w:rStyle w:val="VerbatimChar"/>
        </w:rPr>
        <w:t xml:space="preserve">[ДОПУЩЕНИЕ: порядок величины со слов казначеев; проверить по выпискам]</w:t>
      </w:r>
      <w:r>
        <w:t xml:space="preserve"> В последний час операционного дня доля отложенных поручений возрастает.</w:t>
      </w:r>
    </w:p>
    <w:p>
      <w:pPr>
        <w:pStyle w:val="BodyText"/>
      </w:pPr>
      <w:r>
        <w:rPr>
          <w:bCs/>
          <w:b/>
        </w:rPr>
        <w:t xml:space="preserve">Кто выигрывает от существующего порядка.</w:t>
      </w:r>
      <w:r>
        <w:t xml:space="preserve"> Организации, предоставляющие внутридневное кредитование под обеспечение: избыточные остатки и потребность в покрытии — источник их дохода. Поле заполнено, и это пригодится на стадии S4.</w:t>
      </w:r>
    </w:p>
    <w:p>
      <w:pPr>
        <w:pStyle w:val="BodyText"/>
      </w:pPr>
      <w:r>
        <w:rPr>
          <w:bCs/>
          <w:b/>
        </w:rPr>
        <w:t xml:space="preserve">Узел предметного поля.</w:t>
      </w:r>
      <w:r>
        <w:t xml:space="preserve"> L4 (клиринг и расчёт) × L5 (ликвидность и обеспечение); тип противоречия — ликвидность против мгновенности.</w:t>
      </w:r>
    </w:p>
    <w:p>
      <w:r>
        <w:pict>
          <v:rect style="width:0;height:1.5pt" o:hralign="center" o:hrstd="t" o:hr="t"/>
        </w:pict>
      </w:r>
    </w:p>
    <w:bookmarkEnd w:id="130"/>
    <w:bookmarkStart w:id="131" w:name="п2.2.-s1.-проблема-диагноз"/>
    <w:p>
      <w:pPr>
        <w:numPr>
          <w:ilvl w:val="0"/>
          <w:numId w:val="0"/>
        </w:numPr>
        <w:pStyle w:val="Heading3"/>
      </w:pPr>
      <w:r>
        <w:t xml:space="preserve">П2.2. S1. Проблема: диагноз</w:t>
      </w:r>
    </w:p>
    <w:p>
      <w:pPr>
        <w:pStyle w:val="FirstParagraph"/>
      </w:pPr>
      <w:r>
        <w:rPr>
          <w:bCs/>
          <w:b/>
        </w:rPr>
        <w:t xml:space="preserve">Закреплённое наблюдаемое.</w:t>
      </w:r>
      <w:r>
        <w:t xml:space="preserve"> Избыточная иммобилизация средств под расчёты и ручной труд казначейства, его сопровождающий.</w:t>
      </w:r>
    </w:p>
    <w:p>
      <w:pPr>
        <w:pStyle w:val="BodyText"/>
      </w:pPr>
      <w:r>
        <w:rPr>
          <w:bCs/>
          <w:b/>
        </w:rPr>
        <w:t xml:space="preserve">Дерево причин.</w:t>
      </w:r>
      <w:r>
        <w:t xml:space="preserve"> Почему участники держат покрытие с запасом:</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Причина</w:t>
            </w:r>
          </w:p>
        </w:tc>
        <w:tc>
          <w:tcPr/>
          <w:p>
            <w:pPr>
              <w:pStyle w:val="Compact"/>
              <w:jc w:val="left"/>
            </w:pPr>
            <w:r>
              <w:t xml:space="preserve">Доля объясняемого</w:t>
            </w:r>
          </w:p>
        </w:tc>
        <w:tc>
          <w:tcPr/>
          <w:p>
            <w:pPr>
              <w:pStyle w:val="Compact"/>
              <w:jc w:val="left"/>
            </w:pPr>
            <w:r>
              <w:t xml:space="preserve">Тип</w:t>
            </w:r>
          </w:p>
        </w:tc>
      </w:tr>
      <w:tr>
        <w:tc>
          <w:tcPr/>
          <w:p>
            <w:pPr>
              <w:pStyle w:val="Compact"/>
              <w:jc w:val="left"/>
            </w:pPr>
            <w:r>
              <w:t xml:space="preserve">Неопределённость встречного потока: неизвестно, сколько поступит и когда</w:t>
            </w:r>
          </w:p>
        </w:tc>
        <w:tc>
          <w:tcPr/>
          <w:p>
            <w:pPr>
              <w:pStyle w:val="Compact"/>
              <w:jc w:val="left"/>
            </w:pPr>
            <w:r>
              <w:t xml:space="preserve">~50 % </w:t>
            </w:r>
            <w:r>
              <w:rPr>
                <w:rStyle w:val="VerbatimChar"/>
              </w:rPr>
              <w:t xml:space="preserve">[ДОПУЩЕНИЕ]</w:t>
            </w:r>
          </w:p>
        </w:tc>
        <w:tc>
          <w:tcPr/>
          <w:p>
            <w:pPr>
              <w:pStyle w:val="Compact"/>
              <w:jc w:val="left"/>
            </w:pPr>
            <w:r>
              <w:t xml:space="preserve">Данные</w:t>
            </w:r>
          </w:p>
        </w:tc>
      </w:tr>
      <w:tr>
        <w:tc>
          <w:tcPr/>
          <w:p>
            <w:pPr>
              <w:pStyle w:val="Compact"/>
              <w:jc w:val="left"/>
            </w:pPr>
            <w:r>
              <w:t xml:space="preserve">Требование покрытия в момент операции при круглосуточной доступности переводов</w:t>
            </w:r>
          </w:p>
        </w:tc>
        <w:tc>
          <w:tcPr/>
          <w:p>
            <w:pPr>
              <w:pStyle w:val="Compact"/>
              <w:jc w:val="left"/>
            </w:pPr>
            <w:r>
              <w:t xml:space="preserve">~30 % </w:t>
            </w:r>
            <w:r>
              <w:rPr>
                <w:rStyle w:val="VerbatimChar"/>
              </w:rPr>
              <w:t xml:space="preserve">[ДОПУЩЕНИЕ]</w:t>
            </w:r>
          </w:p>
        </w:tc>
        <w:tc>
          <w:tcPr/>
          <w:p>
            <w:pPr>
              <w:pStyle w:val="Compact"/>
              <w:jc w:val="left"/>
            </w:pPr>
            <w:r>
              <w:t xml:space="preserve">Конструктивная</w:t>
            </w:r>
          </w:p>
        </w:tc>
      </w:tr>
      <w:tr>
        <w:tc>
          <w:tcPr/>
          <w:p>
            <w:pPr>
              <w:pStyle w:val="Compact"/>
              <w:jc w:val="left"/>
            </w:pPr>
            <w:r>
              <w:t xml:space="preserve">Консервативные внутренние лимиты риск-подразделений</w:t>
            </w:r>
          </w:p>
        </w:tc>
        <w:tc>
          <w:tcPr/>
          <w:p>
            <w:pPr>
              <w:pStyle w:val="Compact"/>
              <w:jc w:val="left"/>
            </w:pPr>
            <w:r>
              <w:t xml:space="preserve">~15 % </w:t>
            </w:r>
            <w:r>
              <w:rPr>
                <w:rStyle w:val="VerbatimChar"/>
              </w:rPr>
              <w:t xml:space="preserve">[ДОПУЩЕНИЕ]</w:t>
            </w:r>
          </w:p>
        </w:tc>
        <w:tc>
          <w:tcPr/>
          <w:p>
            <w:pPr>
              <w:pStyle w:val="Compact"/>
              <w:jc w:val="left"/>
            </w:pPr>
            <w:r>
              <w:rPr>
                <w:bCs/>
                <w:b/>
              </w:rPr>
              <w:t xml:space="preserve">Организационная</w:t>
            </w:r>
          </w:p>
        </w:tc>
      </w:tr>
      <w:tr>
        <w:tc>
          <w:tcPr/>
          <w:p>
            <w:pPr>
              <w:pStyle w:val="Compact"/>
              <w:jc w:val="left"/>
            </w:pPr>
            <w:r>
              <w:t xml:space="preserve">Прочее</w:t>
            </w:r>
          </w:p>
        </w:tc>
        <w:tc>
          <w:tcPr/>
          <w:p>
            <w:pPr>
              <w:pStyle w:val="Compact"/>
              <w:jc w:val="left"/>
            </w:pPr>
            <w:r>
              <w:t xml:space="preserve">~5 %</w:t>
            </w:r>
          </w:p>
        </w:tc>
        <w:tc>
          <w:tcPr/>
          <w:p>
            <w:pPr>
              <w:pStyle w:val="Compact"/>
              <w:jc w:val="left"/>
            </w:pPr>
            <w:r>
              <w:t xml:space="preserve">—</w:t>
            </w:r>
          </w:p>
        </w:tc>
      </w:tr>
    </w:tbl>
    <w:p>
      <w:pPr>
        <w:pStyle w:val="BodyText"/>
      </w:pPr>
      <w:r>
        <w:rPr>
          <w:bCs/>
          <w:b/>
        </w:rPr>
        <w:t xml:space="preserve">Проверка полноты.</w:t>
      </w:r>
      <w:r>
        <w:t xml:space="preserve"> Доли сходятся к наблюдаемому в пределах точности оценок; необъяснённый остаток мал.</w:t>
      </w:r>
    </w:p>
    <w:p>
      <w:pPr>
        <w:pStyle w:val="BodyText"/>
      </w:pPr>
      <w:r>
        <w:rPr>
          <w:bCs/>
          <w:b/>
        </w:rPr>
        <w:t xml:space="preserve">Различающий признак.</w:t>
      </w:r>
      <w:r>
        <w:t xml:space="preserve"> Если ведущей является первая причина, то улучшение прогноза встречного потока должно снижать остатки; если вторая — не должно. Наблюдение: у организаций с более точным прогнозом остатки ниже, но не пропорционально. Значит, действуют обе, и вторая — структурная.</w:t>
      </w:r>
    </w:p>
    <w:p>
      <w:pPr>
        <w:pStyle w:val="BodyText"/>
      </w:pPr>
      <w:r>
        <w:rPr>
          <w:bCs/>
          <w:b/>
        </w:rPr>
        <w:t xml:space="preserve">Важный вывод стадии.</w:t>
      </w:r>
      <w:r>
        <w:t xml:space="preserve"> Третья причина — </w:t>
      </w:r>
      <w:r>
        <w:rPr>
          <w:bCs/>
          <w:b/>
        </w:rPr>
        <w:t xml:space="preserve">организационная</w:t>
      </w:r>
      <w:r>
        <w:t xml:space="preserve">. Изобретение вокруг неё строить нельзя: технической компенсации консервативного лимита не существует, вопрос решается решением риск-комитета. Диагност фиксирует это и исключает пятнадцать процентов задачи из изобретательского контура — законный и полезный результат.</w:t>
      </w:r>
    </w:p>
    <w:p>
      <w:pPr>
        <w:pStyle w:val="BodyText"/>
      </w:pPr>
      <w:r>
        <w:rPr>
          <w:bCs/>
          <w:b/>
        </w:rPr>
        <w:t xml:space="preserve">Уровни воздействия.</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Уровень</w:t>
            </w:r>
          </w:p>
        </w:tc>
        <w:tc>
          <w:tcPr/>
          <w:p>
            <w:pPr>
              <w:pStyle w:val="Compact"/>
              <w:jc w:val="left"/>
            </w:pPr>
            <w:r>
              <w:t xml:space="preserve">Что менять</w:t>
            </w:r>
          </w:p>
        </w:tc>
        <w:tc>
          <w:tcPr/>
          <w:p>
            <w:pPr>
              <w:pStyle w:val="Compact"/>
              <w:jc w:val="left"/>
            </w:pPr>
            <w:r>
              <w:t xml:space="preserve">Чьё решение</w:t>
            </w:r>
          </w:p>
        </w:tc>
        <w:tc>
          <w:tcPr/>
          <w:p>
            <w:pPr>
              <w:pStyle w:val="Compact"/>
              <w:jc w:val="left"/>
            </w:pPr>
            <w:r>
              <w:t xml:space="preserve">Порядок эффекта</w:t>
            </w:r>
          </w:p>
        </w:tc>
      </w:tr>
      <w:tr>
        <w:tc>
          <w:tcPr/>
          <w:p>
            <w:pPr>
              <w:pStyle w:val="Compact"/>
              <w:jc w:val="left"/>
            </w:pPr>
            <w:r>
              <w:t xml:space="preserve">Настройка</w:t>
            </w:r>
          </w:p>
        </w:tc>
        <w:tc>
          <w:tcPr/>
          <w:p>
            <w:pPr>
              <w:pStyle w:val="Compact"/>
              <w:jc w:val="left"/>
            </w:pPr>
            <w:r>
              <w:t xml:space="preserve">Пороги и расписание окон</w:t>
            </w:r>
          </w:p>
        </w:tc>
        <w:tc>
          <w:tcPr/>
          <w:p>
            <w:pPr>
              <w:pStyle w:val="Compact"/>
              <w:jc w:val="left"/>
            </w:pPr>
            <w:r>
              <w:t xml:space="preserve">Оператор инфраструктуры</w:t>
            </w:r>
          </w:p>
        </w:tc>
        <w:tc>
          <w:tcPr/>
          <w:p>
            <w:pPr>
              <w:pStyle w:val="Compact"/>
              <w:jc w:val="left"/>
            </w:pPr>
            <w:r>
              <w:t xml:space="preserve">Малый</w:t>
            </w:r>
          </w:p>
        </w:tc>
      </w:tr>
      <w:tr>
        <w:tc>
          <w:tcPr/>
          <w:p>
            <w:pPr>
              <w:pStyle w:val="Compact"/>
              <w:jc w:val="left"/>
            </w:pPr>
            <w:r>
              <w:t xml:space="preserve">Процесс</w:t>
            </w:r>
          </w:p>
        </w:tc>
        <w:tc>
          <w:tcPr/>
          <w:p>
            <w:pPr>
              <w:pStyle w:val="Compact"/>
              <w:jc w:val="left"/>
            </w:pPr>
            <w:r>
              <w:t xml:space="preserve">Порядок формирования очереди</w:t>
            </w:r>
          </w:p>
        </w:tc>
        <w:tc>
          <w:tcPr/>
          <w:p>
            <w:pPr>
              <w:pStyle w:val="Compact"/>
              <w:jc w:val="left"/>
            </w:pPr>
            <w:r>
              <w:t xml:space="preserve">Оператор</w:t>
            </w:r>
          </w:p>
        </w:tc>
        <w:tc>
          <w:tcPr/>
          <w:p>
            <w:pPr>
              <w:pStyle w:val="Compact"/>
              <w:jc w:val="left"/>
            </w:pPr>
            <w:r>
              <w:t xml:space="preserve">Средний</w:t>
            </w:r>
          </w:p>
        </w:tc>
      </w:tr>
      <w:tr>
        <w:tc>
          <w:tcPr/>
          <w:p>
            <w:pPr>
              <w:pStyle w:val="Compact"/>
              <w:jc w:val="left"/>
            </w:pPr>
            <w:r>
              <w:rPr>
                <w:bCs/>
                <w:b/>
              </w:rPr>
              <w:t xml:space="preserve">Правила схемы</w:t>
            </w:r>
          </w:p>
        </w:tc>
        <w:tc>
          <w:tcPr/>
          <w:p>
            <w:pPr>
              <w:pStyle w:val="Compact"/>
              <w:jc w:val="left"/>
            </w:pPr>
            <w:r>
              <w:rPr>
                <w:bCs/>
                <w:b/>
              </w:rPr>
              <w:t xml:space="preserve">Момент и способ покрытия обязательства</w:t>
            </w:r>
          </w:p>
        </w:tc>
        <w:tc>
          <w:tcPr/>
          <w:p>
            <w:pPr>
              <w:pStyle w:val="Compact"/>
              <w:jc w:val="left"/>
            </w:pPr>
            <w:r>
              <w:rPr>
                <w:bCs/>
                <w:b/>
              </w:rPr>
              <w:t xml:space="preserve">Оператор + участники</w:t>
            </w:r>
          </w:p>
        </w:tc>
        <w:tc>
          <w:tcPr/>
          <w:p>
            <w:pPr>
              <w:pStyle w:val="Compact"/>
              <w:jc w:val="left"/>
            </w:pPr>
            <w:r>
              <w:rPr>
                <w:bCs/>
                <w:b/>
              </w:rPr>
              <w:t xml:space="preserve">Большой</w:t>
            </w:r>
          </w:p>
        </w:tc>
      </w:tr>
      <w:tr>
        <w:tc>
          <w:tcPr/>
          <w:p>
            <w:pPr>
              <w:pStyle w:val="Compact"/>
              <w:jc w:val="left"/>
            </w:pPr>
            <w:r>
              <w:t xml:space="preserve">Норма</w:t>
            </w:r>
          </w:p>
        </w:tc>
        <w:tc>
          <w:tcPr/>
          <w:p>
            <w:pPr>
              <w:pStyle w:val="Compact"/>
              <w:jc w:val="left"/>
            </w:pPr>
            <w:r>
              <w:t xml:space="preserve">Требования к финальности</w:t>
            </w:r>
          </w:p>
        </w:tc>
        <w:tc>
          <w:tcPr/>
          <w:p>
            <w:pPr>
              <w:pStyle w:val="Compact"/>
              <w:jc w:val="left"/>
            </w:pPr>
            <w:r>
              <w:t xml:space="preserve">Регулятор</w:t>
            </w:r>
          </w:p>
        </w:tc>
        <w:tc>
          <w:tcPr/>
          <w:p>
            <w:pPr>
              <w:pStyle w:val="Compact"/>
              <w:jc w:val="left"/>
            </w:pPr>
            <w:r>
              <w:t xml:space="preserve">Большой, но вне задачи</w:t>
            </w:r>
          </w:p>
        </w:tc>
      </w:tr>
    </w:tbl>
    <w:p>
      <w:pPr>
        <w:pStyle w:val="BodyText"/>
      </w:pPr>
      <w:r>
        <w:t xml:space="preserve">Человек выбирает третий уровень.</w:t>
      </w:r>
    </w:p>
    <w:p>
      <w:pPr>
        <w:pStyle w:val="BodyText"/>
      </w:pPr>
      <w:r>
        <w:rPr>
          <w:bCs/>
          <w:b/>
        </w:rPr>
        <w:t xml:space="preserve">Формулировка задачи.</w:t>
      </w:r>
      <w:r>
        <w:t xml:space="preserve"> Обеспечить окончательность зачисления в пределах секунд при сохранении объёма иммобилизованных под расчёты средств не выше текущего, в условиях круглосуточной доступности, безусловной финальности после расчёта и действующих требований к управлению расчётным риском.</w:t>
      </w:r>
    </w:p>
    <w:p>
      <w:pPr>
        <w:pStyle w:val="BodyText"/>
      </w:pPr>
      <w:r>
        <w:rPr>
          <w:bCs/>
          <w:b/>
        </w:rPr>
        <w:t xml:space="preserve">Тест исчезновения.</w:t>
      </w:r>
      <w:r>
        <w:t xml:space="preserve"> Решение задачи устраняет ~80 % наблюдаемого; остаётся организационная часть. Указано явно.</w:t>
      </w:r>
    </w:p>
    <w:p>
      <w:r>
        <w:pict>
          <v:rect style="width:0;height:1.5pt" o:hralign="center" o:hrstd="t" o:hr="t"/>
        </w:pict>
      </w:r>
    </w:p>
    <w:bookmarkEnd w:id="131"/>
    <w:bookmarkStart w:id="132" w:name="п2.3.-s2.-противоречие"/>
    <w:p>
      <w:pPr>
        <w:numPr>
          <w:ilvl w:val="0"/>
          <w:numId w:val="0"/>
        </w:numPr>
        <w:pStyle w:val="Heading3"/>
      </w:pPr>
      <w:r>
        <w:t xml:space="preserve">П2.3. S2. Противоречие</w:t>
      </w:r>
    </w:p>
    <w:p>
      <w:pPr>
        <w:pStyle w:val="FirstParagraph"/>
      </w:pPr>
      <w:r>
        <w:rPr>
          <w:bCs/>
          <w:b/>
        </w:rPr>
        <w:t xml:space="preserve">Техническое противоречие.</w:t>
      </w:r>
    </w:p>
    <w:p>
      <w:pPr>
        <w:pStyle w:val="BlockText"/>
      </w:pPr>
      <w:r>
        <w:t xml:space="preserve">Чтобы обеспечить окончательность зачисления в пределах 5 секунд (сейчас — от минут до нескольких часов в зависимости от окна), требуется покрытие обязательства в момент операции; но покрытие требует иммобилизации средств в объёме порядка дневного пикового нетто-дебета, что снижает доходность капитала участника и требуется сохранить.</w:t>
      </w:r>
    </w:p>
    <w:p>
      <w:pPr>
        <w:pStyle w:val="BlockText"/>
      </w:pPr>
      <w:r>
        <w:rPr>
          <w:bCs/>
          <w:b/>
        </w:rPr>
        <w:t xml:space="preserve">Точка компромисса:</w:t>
      </w:r>
      <w:r>
        <w:t xml:space="preserve"> расчётные окна 4–6 раз в день с частичным многосторонним зачётом.</w:t>
      </w:r>
    </w:p>
    <w:p>
      <w:pPr>
        <w:pStyle w:val="FirstParagraph"/>
      </w:pPr>
      <w:r>
        <w:rPr>
          <w:bCs/>
          <w:b/>
        </w:rPr>
        <w:t xml:space="preserve">Предельная форма.</w:t>
      </w:r>
      <w:r>
        <w:t xml:space="preserve"> Одни и те же средства должны быть одновременно доступны для покрытия обязательства и не выведены из оборота.</w:t>
      </w:r>
    </w:p>
    <w:p>
      <w:pPr>
        <w:pStyle w:val="BodyText"/>
      </w:pPr>
      <w:r>
        <w:rPr>
          <w:bCs/>
          <w:b/>
        </w:rPr>
        <w:t xml:space="preserve">Идеальный конечный результат.</w:t>
      </w:r>
      <w:r>
        <w:t xml:space="preserve"> Покрытие возникает само, из уже существующих встречных обязательств других участников, в тот же момент, без выделения отдельного обеспечения и без введения нового участника.</w:t>
      </w:r>
    </w:p>
    <w:p>
      <w:pPr>
        <w:pStyle w:val="BodyText"/>
      </w:pPr>
      <w:r>
        <w:rPr>
          <w:bCs/>
          <w:b/>
        </w:rPr>
        <w:t xml:space="preserve">Ресурсы</w:t>
      </w:r>
      <w:r>
        <w:t xml:space="preserve"> (перечень сокращён до задействованных далее):</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Категория</w:t>
            </w:r>
          </w:p>
        </w:tc>
        <w:tc>
          <w:tcPr/>
          <w:p>
            <w:pPr>
              <w:pStyle w:val="Compact"/>
              <w:jc w:val="left"/>
            </w:pPr>
            <w:r>
              <w:t xml:space="preserve">Что уже есть и не используется</w:t>
            </w:r>
          </w:p>
        </w:tc>
      </w:tr>
      <w:tr>
        <w:tc>
          <w:tcPr/>
          <w:p>
            <w:pPr>
              <w:pStyle w:val="Compact"/>
              <w:jc w:val="left"/>
            </w:pPr>
            <w:r>
              <w:t xml:space="preserve">Данные</w:t>
            </w:r>
          </w:p>
        </w:tc>
        <w:tc>
          <w:tcPr/>
          <w:p>
            <w:pPr>
              <w:pStyle w:val="Compact"/>
              <w:jc w:val="left"/>
            </w:pPr>
            <w:r>
              <w:t xml:space="preserve">Инфраструктура видит очередь поручений </w:t>
            </w:r>
            <w:r>
              <w:rPr>
                <w:bCs/>
                <w:b/>
              </w:rPr>
              <w:t xml:space="preserve">обеих</w:t>
            </w:r>
            <w:r>
              <w:t xml:space="preserve"> сторон одновременно</w:t>
            </w:r>
          </w:p>
        </w:tc>
      </w:tr>
      <w:tr>
        <w:tc>
          <w:tcPr/>
          <w:p>
            <w:pPr>
              <w:pStyle w:val="Compact"/>
              <w:jc w:val="left"/>
            </w:pPr>
            <w:r>
              <w:t xml:space="preserve">Сообщения</w:t>
            </w:r>
          </w:p>
        </w:tc>
        <w:tc>
          <w:tcPr/>
          <w:p>
            <w:pPr>
              <w:pStyle w:val="Compact"/>
              <w:jc w:val="left"/>
            </w:pPr>
            <w:r>
              <w:t xml:space="preserve">Подтверждения уже проходят между участниками; свободных элементов достаточно</w:t>
            </w:r>
          </w:p>
        </w:tc>
      </w:tr>
      <w:tr>
        <w:tc>
          <w:tcPr/>
          <w:p>
            <w:pPr>
              <w:pStyle w:val="Compact"/>
              <w:jc w:val="left"/>
            </w:pPr>
            <w:r>
              <w:t xml:space="preserve">Интервалы</w:t>
            </w:r>
          </w:p>
        </w:tc>
        <w:tc>
          <w:tcPr/>
          <w:p>
            <w:pPr>
              <w:pStyle w:val="Compact"/>
              <w:jc w:val="left"/>
            </w:pPr>
            <w:r>
              <w:t xml:space="preserve">Промежуток между принятием обязательства и его расчётом</w:t>
            </w:r>
          </w:p>
        </w:tc>
      </w:tr>
      <w:tr>
        <w:tc>
          <w:tcPr/>
          <w:p>
            <w:pPr>
              <w:pStyle w:val="Compact"/>
              <w:jc w:val="left"/>
            </w:pPr>
            <w:r>
              <w:t xml:space="preserve">Обязательные процедуры</w:t>
            </w:r>
          </w:p>
        </w:tc>
        <w:tc>
          <w:tcPr/>
          <w:p>
            <w:pPr>
              <w:pStyle w:val="Compact"/>
              <w:jc w:val="left"/>
            </w:pPr>
            <w:r>
              <w:t xml:space="preserve">Контроль лимитов выполняется в любом случае; его результат используется однократно</w:t>
            </w:r>
          </w:p>
        </w:tc>
      </w:tr>
      <w:tr>
        <w:tc>
          <w:tcPr/>
          <w:p>
            <w:pPr>
              <w:pStyle w:val="Compact"/>
              <w:jc w:val="left"/>
            </w:pPr>
            <w:r>
              <w:t xml:space="preserve">Побочные продукты</w:t>
            </w:r>
          </w:p>
        </w:tc>
        <w:tc>
          <w:tcPr/>
          <w:p>
            <w:pPr>
              <w:pStyle w:val="Compact"/>
              <w:jc w:val="left"/>
            </w:pPr>
            <w:r>
              <w:t xml:space="preserve">Отложенные и отклонённые поручения содержат сведения о структуре будущего потока</w:t>
            </w:r>
          </w:p>
        </w:tc>
      </w:tr>
      <w:tr>
        <w:tc>
          <w:tcPr/>
          <w:p>
            <w:pPr>
              <w:pStyle w:val="Compact"/>
              <w:jc w:val="left"/>
            </w:pPr>
            <w:r>
              <w:t xml:space="preserve">Инфраструктура</w:t>
            </w:r>
          </w:p>
        </w:tc>
        <w:tc>
          <w:tcPr/>
          <w:p>
            <w:pPr>
              <w:pStyle w:val="Compact"/>
              <w:jc w:val="left"/>
            </w:pPr>
            <w:r>
              <w:t xml:space="preserve">Механизм очередей развёрнут и оплачен</w:t>
            </w:r>
          </w:p>
        </w:tc>
      </w:tr>
      <w:tr>
        <w:tc>
          <w:tcPr/>
          <w:p>
            <w:pPr>
              <w:pStyle w:val="Compact"/>
              <w:jc w:val="left"/>
            </w:pPr>
            <w:r>
              <w:t xml:space="preserve">Полномочия</w:t>
            </w:r>
          </w:p>
        </w:tc>
        <w:tc>
          <w:tcPr/>
          <w:p>
            <w:pPr>
              <w:pStyle w:val="Compact"/>
              <w:jc w:val="left"/>
            </w:pPr>
            <w:r>
              <w:t xml:space="preserve">Согласие на многосторонний зачёт уже дано правилами схемы</w:t>
            </w:r>
          </w:p>
        </w:tc>
      </w:tr>
    </w:tbl>
    <w:p>
      <w:pPr>
        <w:pStyle w:val="BodyText"/>
      </w:pPr>
      <w:r>
        <w:rPr>
          <w:bCs/>
          <w:b/>
        </w:rPr>
        <w:t xml:space="preserve">История попыток и условия смерти.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Попытка</w:t>
            </w:r>
          </w:p>
        </w:tc>
        <w:tc>
          <w:tcPr/>
          <w:p>
            <w:pPr>
              <w:pStyle w:val="Compact"/>
              <w:jc w:val="left"/>
            </w:pPr>
            <w:r>
              <w:t xml:space="preserve">Условие смерти</w:t>
            </w:r>
          </w:p>
        </w:tc>
        <w:tc>
          <w:tcPr/>
          <w:p>
            <w:pPr>
              <w:pStyle w:val="Compact"/>
              <w:jc w:val="left"/>
            </w:pPr>
            <w:r>
              <w:t xml:space="preserve">Действует ли сейчас</w:t>
            </w:r>
          </w:p>
        </w:tc>
      </w:tr>
      <w:tr>
        <w:tc>
          <w:tcPr/>
          <w:p>
            <w:pPr>
              <w:pStyle w:val="Compact"/>
              <w:jc w:val="left"/>
            </w:pPr>
            <w:r>
              <w:t xml:space="preserve">Внутридневной кредит под обеспечение</w:t>
            </w:r>
          </w:p>
        </w:tc>
        <w:tc>
          <w:tcPr/>
          <w:p>
            <w:pPr>
              <w:pStyle w:val="Compact"/>
              <w:jc w:val="left"/>
            </w:pPr>
            <w:r>
              <w:t xml:space="preserve">Требует залога — та же иммобилизация, перенесённая в другие активы</w:t>
            </w:r>
          </w:p>
        </w:tc>
        <w:tc>
          <w:tcPr/>
          <w:p>
            <w:pPr>
              <w:pStyle w:val="Compact"/>
              <w:jc w:val="left"/>
            </w:pPr>
            <w:r>
              <w:rPr>
                <w:bCs/>
                <w:b/>
              </w:rPr>
              <w:t xml:space="preserve">Да</w:t>
            </w:r>
          </w:p>
        </w:tc>
      </w:tr>
      <w:tr>
        <w:tc>
          <w:tcPr/>
          <w:p>
            <w:pPr>
              <w:pStyle w:val="Compact"/>
              <w:jc w:val="left"/>
            </w:pPr>
            <w:r>
              <w:t xml:space="preserve">Двусторонние лимиты нетто-дебета без покрытия</w:t>
            </w:r>
          </w:p>
        </w:tc>
        <w:tc>
          <w:tcPr/>
          <w:p>
            <w:pPr>
              <w:pStyle w:val="Compact"/>
              <w:jc w:val="left"/>
            </w:pPr>
            <w:r>
              <w:t xml:space="preserve">При неисполнении убыток ложится на контрагента; потребовался гарантийный фонд, то есть снова иммобилизация</w:t>
            </w:r>
          </w:p>
        </w:tc>
        <w:tc>
          <w:tcPr/>
          <w:p>
            <w:pPr>
              <w:pStyle w:val="Compact"/>
              <w:jc w:val="left"/>
            </w:pPr>
            <w:r>
              <w:rPr>
                <w:bCs/>
                <w:b/>
              </w:rPr>
              <w:t xml:space="preserve">Да, частично</w:t>
            </w:r>
          </w:p>
        </w:tc>
      </w:tr>
      <w:tr>
        <w:tc>
          <w:tcPr/>
          <w:p>
            <w:pPr>
              <w:pStyle w:val="Compact"/>
              <w:jc w:val="left"/>
            </w:pPr>
            <w:r>
              <w:t xml:space="preserve">Непрерывный многосторонний зачёт в реальном времени</w:t>
            </w:r>
          </w:p>
        </w:tc>
        <w:tc>
          <w:tcPr/>
          <w:p>
            <w:pPr>
              <w:pStyle w:val="Compact"/>
              <w:jc w:val="left"/>
            </w:pPr>
            <w:r>
              <w:t xml:space="preserve">Стоимость поиска взаимно покрывающих цепочек при высокой частоте поступления поручений; расчёт требовалось производить одновременно по всей цепочке</w:t>
            </w:r>
          </w:p>
        </w:tc>
        <w:tc>
          <w:tcPr/>
          <w:p>
            <w:pPr>
              <w:pStyle w:val="Compact"/>
              <w:jc w:val="left"/>
            </w:pPr>
            <w:r>
              <w:rPr>
                <w:bCs/>
                <w:b/>
              </w:rPr>
              <w:t xml:space="preserve">Нет</w:t>
            </w:r>
          </w:p>
        </w:tc>
      </w:tr>
    </w:tbl>
    <w:p>
      <w:pPr>
        <w:pStyle w:val="BodyText"/>
      </w:pPr>
      <w:r>
        <w:t xml:space="preserve">Третья строка — ключевая для всей работы. Условие смерти перестало действовать: стоимость вычислений снизилась на порядки, а круглосуточный режим убрал привязку к операционному дню. </w:t>
      </w:r>
      <w:r>
        <w:rPr>
          <w:bCs/>
          <w:b/>
        </w:rPr>
        <w:t xml:space="preserve">Это и есть ответ на вопрос «почему сейчас»</w:t>
      </w:r>
      <w:r>
        <w:t xml:space="preserve">, и он должен стоять первым абзацем обоснования на стадии S7.</w:t>
      </w:r>
    </w:p>
    <w:p>
      <w:pPr>
        <w:pStyle w:val="BodyText"/>
      </w:pPr>
      <w:r>
        <w:rPr>
          <w:bCs/>
          <w:b/>
        </w:rPr>
        <w:t xml:space="preserve">Нерушимое</w:t>
      </w:r>
      <w:r>
        <w:t xml:space="preserve"> (от регуляторного навигатора): финальность после расчёта безусловна; нельзя вводить непокрытый кредитный риск между участниками; требования к операционной устойчивости инфраструктуры сохраняются.</w:t>
      </w:r>
    </w:p>
    <w:p>
      <w:pPr>
        <w:pStyle w:val="BodyText"/>
      </w:pPr>
      <w:r>
        <w:rPr>
          <w:bCs/>
          <w:b/>
        </w:rPr>
        <w:t xml:space="preserve">Приёмы-кандидаты.</w:t>
      </w:r>
      <w:r>
        <w:t xml:space="preserve"> Разделение во времени (между принятием обязательства и расчётом); разделение по условию (по наличию встречного потока); дробление объекта; использование побочного продукта; свёртывание посредника.</w:t>
      </w:r>
    </w:p>
    <w:p>
      <w:r>
        <w:pict>
          <v:rect style="width:0;height:1.5pt" o:hralign="center" o:hrstd="t" o:hr="t"/>
        </w:pict>
      </w:r>
    </w:p>
    <w:bookmarkEnd w:id="132"/>
    <w:bookmarkStart w:id="133" w:name="п2.4.-s3.-поле-решений"/>
    <w:p>
      <w:pPr>
        <w:numPr>
          <w:ilvl w:val="0"/>
          <w:numId w:val="0"/>
        </w:numPr>
        <w:pStyle w:val="Heading3"/>
      </w:pPr>
      <w:r>
        <w:t xml:space="preserve">П2.4. S3. Поле решений</w:t>
      </w:r>
    </w:p>
    <w:p>
      <w:pPr>
        <w:pStyle w:val="FirstParagraph"/>
      </w:pPr>
      <w:r>
        <w:t xml:space="preserve">Семь принципов, четыре независимых кластера.</w:t>
      </w:r>
    </w:p>
    <w:p>
      <w:pPr>
        <w:pStyle w:val="BodyText"/>
      </w:pPr>
      <w:r>
        <w:rPr>
          <w:bCs/>
          <w:b/>
        </w:rPr>
        <w:t xml:space="preserve">Кластер А — изменение момента расчёта</w:t>
      </w:r>
    </w:p>
    <w:p>
      <w:pPr>
        <w:numPr>
          <w:ilvl w:val="0"/>
          <w:numId w:val="1008"/>
        </w:numPr>
        <w:pStyle w:val="Compact"/>
      </w:pPr>
      <w:r>
        <w:rPr>
          <w:bCs/>
          <w:b/>
        </w:rPr>
        <w:t xml:space="preserve">Расчёт по обнаружению цикла.</w:t>
      </w:r>
      <w:r>
        <w:t xml:space="preserve"> Расчёт запускается не по расписанию, а в момент, когда в очереди обнаружена замкнутая цепочка встречных обязательств, покрывающих друг друга. </w:t>
      </w:r>
      <w:r>
        <w:rPr>
          <w:iCs/>
          <w:i/>
        </w:rPr>
        <w:t xml:space="preserve">Ресурс: очередь обеих сторон.</w:t>
      </w:r>
      <w:r>
        <w:t xml:space="preserve"> Вторая сторона: не ухудшается.</w:t>
      </w:r>
    </w:p>
    <w:p>
      <w:pPr>
        <w:numPr>
          <w:ilvl w:val="0"/>
          <w:numId w:val="1008"/>
        </w:numPr>
        <w:pStyle w:val="Compact"/>
      </w:pPr>
      <w:r>
        <w:rPr>
          <w:bCs/>
          <w:b/>
        </w:rPr>
        <w:t xml:space="preserve">Дробление обязательства.</w:t>
      </w:r>
      <w:r>
        <w:t xml:space="preserve"> Крупное поручение исполняется частями по мере накопления встречного потока. </w:t>
      </w:r>
      <w:r>
        <w:rPr>
          <w:iCs/>
          <w:i/>
        </w:rPr>
        <w:t xml:space="preserve">Ресурс: интервал между обязательством и расчётом.</w:t>
      </w:r>
      <w:r>
        <w:t xml:space="preserve"> Вторая сторона: не ухудшается; ухудшается предсказуемость для получателя.</w:t>
      </w:r>
    </w:p>
    <w:p>
      <w:pPr>
        <w:pStyle w:val="FirstParagraph"/>
      </w:pPr>
      <w:r>
        <w:rPr>
          <w:bCs/>
          <w:b/>
        </w:rPr>
        <w:t xml:space="preserve">Кластер Б — изменение источника покрытия</w:t>
      </w:r>
    </w:p>
    <w:p>
      <w:pPr>
        <w:numPr>
          <w:ilvl w:val="0"/>
          <w:numId w:val="1009"/>
        </w:numPr>
        <w:pStyle w:val="Compact"/>
      </w:pPr>
      <w:r>
        <w:rPr>
          <w:bCs/>
          <w:b/>
        </w:rPr>
        <w:t xml:space="preserve">Покрытие ожидаемым поступлением.</w:t>
      </w:r>
      <w:r>
        <w:t xml:space="preserve"> Обязательство считается покрытым поступлением, уже подтверждённым отправителем, но ещё не рассчитанным. </w:t>
      </w:r>
      <w:r>
        <w:rPr>
          <w:iCs/>
          <w:i/>
        </w:rPr>
        <w:t xml:space="preserve">Ресурс: подтверждения в очереди.</w:t>
      </w:r>
    </w:p>
    <w:p>
      <w:pPr>
        <w:numPr>
          <w:ilvl w:val="0"/>
          <w:numId w:val="1009"/>
        </w:numPr>
        <w:pStyle w:val="Compact"/>
      </w:pPr>
      <w:r>
        <w:rPr>
          <w:bCs/>
          <w:b/>
        </w:rPr>
        <w:t xml:space="preserve">Общий пул.</w:t>
      </w:r>
      <w:r>
        <w:t xml:space="preserve"> Участники вносят малую долю, расчёт идёт из пула с последующим восстановлением. </w:t>
      </w:r>
      <w:r>
        <w:rPr>
          <w:iCs/>
          <w:i/>
        </w:rPr>
        <w:t xml:space="preserve">Ресурс: инфраструктура.</w:t>
      </w:r>
      <w:r>
        <w:t xml:space="preserve"> Вторая сторона: ухудшается, но незначительно.</w:t>
      </w:r>
    </w:p>
    <w:p>
      <w:pPr>
        <w:pStyle w:val="FirstParagraph"/>
      </w:pPr>
      <w:r>
        <w:rPr>
          <w:bCs/>
          <w:b/>
        </w:rPr>
        <w:t xml:space="preserve">Кластер В — перенос риска</w:t>
      </w:r>
    </w:p>
    <w:p>
      <w:pPr>
        <w:numPr>
          <w:ilvl w:val="0"/>
          <w:numId w:val="1010"/>
        </w:numPr>
        <w:pStyle w:val="Compact"/>
      </w:pPr>
      <w:r>
        <w:rPr>
          <w:bCs/>
          <w:b/>
        </w:rPr>
        <w:t xml:space="preserve">Условная финальность.</w:t>
      </w:r>
      <w:r>
        <w:t xml:space="preserve"> Зачисление окончательно для получателя; при неисполнении покрывается очередностью, риск принимает инфраструктура за плату.</w:t>
      </w:r>
    </w:p>
    <w:p>
      <w:pPr>
        <w:numPr>
          <w:ilvl w:val="0"/>
          <w:numId w:val="1010"/>
        </w:numPr>
        <w:pStyle w:val="Compact"/>
      </w:pPr>
      <w:r>
        <w:rPr>
          <w:bCs/>
          <w:b/>
        </w:rPr>
        <w:t xml:space="preserve">Асимметрия по сумме.</w:t>
      </w:r>
      <w:r>
        <w:t xml:space="preserve"> Мгновенность до порога, выше порога — обычный порядок.</w:t>
      </w:r>
    </w:p>
    <w:p>
      <w:pPr>
        <w:pStyle w:val="FirstParagraph"/>
      </w:pPr>
      <w:r>
        <w:rPr>
          <w:bCs/>
          <w:b/>
        </w:rPr>
        <w:t xml:space="preserve">Кластер Г — изменение объекта перемещения</w:t>
      </w:r>
    </w:p>
    <w:p>
      <w:pPr>
        <w:numPr>
          <w:ilvl w:val="0"/>
          <w:numId w:val="1011"/>
        </w:numPr>
        <w:pStyle w:val="Compact"/>
      </w:pPr>
      <w:r>
        <w:rPr>
          <w:bCs/>
          <w:b/>
        </w:rPr>
        <w:t xml:space="preserve">Перемещается требование, а не средства.</w:t>
      </w:r>
      <w:r>
        <w:t xml:space="preserve"> Получатель получает подтверждённое требование, обращаемое немедленно.</w:t>
      </w:r>
    </w:p>
    <w:p>
      <w:r>
        <w:pict>
          <v:rect style="width:0;height:1.5pt" o:hralign="center" o:hrstd="t" o:hr="t"/>
        </w:pict>
      </w:r>
    </w:p>
    <w:bookmarkEnd w:id="133"/>
    <w:bookmarkStart w:id="137" w:name="п2.5.-s4.-отрицание"/>
    <w:p>
      <w:pPr>
        <w:numPr>
          <w:ilvl w:val="0"/>
          <w:numId w:val="0"/>
        </w:numPr>
        <w:pStyle w:val="Heading3"/>
      </w:pPr>
      <w:r>
        <w:t xml:space="preserve">П2.5. S4. Отрицание</w:t>
      </w:r>
    </w:p>
    <w:p>
      <w:pPr>
        <w:pStyle w:val="FirstParagraph"/>
      </w:pPr>
      <w:r>
        <w:t xml:space="preserve">Три оси работают независимо; ниже — сведённый протокол.</w:t>
      </w:r>
    </w:p>
    <w:bookmarkStart w:id="134" w:name="разоблачитель"/>
    <w:p>
      <w:pPr>
        <w:numPr>
          <w:ilvl w:val="0"/>
          <w:numId w:val="0"/>
        </w:numPr>
        <w:pStyle w:val="Heading4"/>
      </w:pPr>
      <w:r>
        <w:t xml:space="preserve">Разоблачитель</w:t>
      </w:r>
    </w:p>
    <w:p>
      <w:pPr>
        <w:pStyle w:val="FirstParagraph"/>
      </w:pPr>
      <w:r>
        <w:rPr>
          <w:bCs/>
          <w:b/>
        </w:rPr>
        <w:t xml:space="preserve">Проверка 3 (мнимая новизна): ПОДТВЕРЖДЕНО частично.</w:t>
      </w:r>
      <w:r>
        <w:t xml:space="preserve"> Принципы 1 и 4 по отдельности известны: алгоритмы многостороннего зачёта и гарантийные фонды описаны в литературе и применяются. Новым может быть только сочетание с изменившимся условием, и это должно быть предъявлено прямо, а не подразумеваться.</w:t>
      </w:r>
    </w:p>
    <w:p>
      <w:pPr>
        <w:pStyle w:val="BodyText"/>
      </w:pPr>
      <w:r>
        <w:rPr>
          <w:bCs/>
          <w:b/>
        </w:rPr>
        <w:t xml:space="preserve">Проверка 4 (компромисс под видом снятия): ПОДТВЕРЖДЕНО для принципа 6.</w:t>
      </w:r>
      <w:r>
        <w:t xml:space="preserve"> Порог по сумме — чистый выбор точки на кривой обмена. Как самостоятельное решение отбрасывается; как элемент управления рисками может остаться.</w:t>
      </w:r>
    </w:p>
    <w:p>
      <w:pPr>
        <w:pStyle w:val="BodyText"/>
      </w:pPr>
      <w:r>
        <w:rPr>
          <w:bCs/>
          <w:b/>
        </w:rPr>
        <w:t xml:space="preserve">Проверка 6 (ярлык вместо механизма): ПОДТВЕРЖДЕНО.</w:t>
      </w:r>
      <w:r>
        <w:t xml:space="preserve"> Формулировка «в реальном времени» в принципе 1 не является механизмом. Требуется указать: что именно ищется, при каком событии, за какое время.</w:t>
      </w:r>
    </w:p>
    <w:p>
      <w:pPr>
        <w:pStyle w:val="BodyText"/>
      </w:pPr>
      <w:r>
        <w:rPr>
          <w:iCs/>
          <w:i/>
        </w:rPr>
        <w:t xml:space="preserve">Что устояло:</w:t>
      </w:r>
      <w:r>
        <w:t xml:space="preserve"> принципы 1, 2, 3, 5, 7 при условии устранения замечаний.</w:t>
      </w:r>
    </w:p>
    <w:bookmarkEnd w:id="134"/>
    <w:bookmarkStart w:id="135" w:name="красная-команда"/>
    <w:p>
      <w:pPr>
        <w:numPr>
          <w:ilvl w:val="0"/>
          <w:numId w:val="0"/>
        </w:numPr>
        <w:pStyle w:val="Heading4"/>
      </w:pPr>
      <w:r>
        <w:t xml:space="preserve">Красная команда</w:t>
      </w:r>
    </w:p>
    <w:p>
      <w:pPr>
        <w:pStyle w:val="FirstParagraph"/>
      </w:pPr>
      <w:r>
        <w:rPr>
          <w:bCs/>
          <w:b/>
        </w:rPr>
        <w:t xml:space="preserve">Убийственное возражение к принципу 3.</w:t>
      </w:r>
      <w:r>
        <w:t xml:space="preserve"> </w:t>
      </w:r>
      <w:r>
        <w:rPr>
          <w:iCs/>
          <w:i/>
        </w:rPr>
        <w:t xml:space="preserve">Что:</w:t>
      </w:r>
      <w:r>
        <w:t xml:space="preserve"> «Обязательство считается покрытым поступлением, уже подтверждённым отправителем, но ещё не рассчитанным». </w:t>
      </w:r>
      <w:r>
        <w:rPr>
          <w:iCs/>
          <w:i/>
        </w:rPr>
        <w:t xml:space="preserve">Почему:</w:t>
      </w:r>
      <w:r>
        <w:t xml:space="preserve"> участник может создать искусственный встречный поток, получить под него мгновенное исполнение своего обязательства и отозвать исходное поручение до расчёта. Правил это не нарушает — они такого поведения просто не предполагают. Злоупотребление </w:t>
      </w:r>
      <w:r>
        <w:rPr>
          <w:bCs/>
          <w:b/>
        </w:rPr>
        <w:t xml:space="preserve">масштабируемо</w:t>
      </w:r>
      <w:r>
        <w:t xml:space="preserve">: повторяется без роста издержек. </w:t>
      </w:r>
      <w:r>
        <w:rPr>
          <w:iCs/>
          <w:i/>
        </w:rPr>
        <w:t xml:space="preserve">Куда:</w:t>
      </w:r>
      <w:r>
        <w:t xml:space="preserve"> использовать только </w:t>
      </w:r>
      <w:r>
        <w:rPr>
          <w:bCs/>
          <w:b/>
        </w:rPr>
        <w:t xml:space="preserve">принятые и безотзывные</w:t>
      </w:r>
      <w:r>
        <w:t xml:space="preserve"> обязательства, а не ожидаемые поступления. Это сужает покрытие, но снимает вектор целиком.</w:t>
      </w:r>
    </w:p>
    <w:p>
      <w:pPr>
        <w:pStyle w:val="BodyText"/>
      </w:pPr>
      <w:r>
        <w:rPr>
          <w:bCs/>
          <w:b/>
        </w:rPr>
        <w:t xml:space="preserve">Возражение к принципу 5.</w:t>
      </w:r>
      <w:r>
        <w:t xml:space="preserve"> Инфраструктура, принимающая риск, становится точкой концентрации: при согласованных действиях двух участников убыток ложится на неё, а её лимит превращается в системное ограничение. </w:t>
      </w:r>
      <w:r>
        <w:rPr>
          <w:iCs/>
          <w:i/>
        </w:rPr>
        <w:t xml:space="preserve">Куда:</w:t>
      </w:r>
      <w:r>
        <w:t xml:space="preserve"> либо покрывать риск заранее внесёнными средствами — но это возвращает иммобилизацию, — либо отказаться.</w:t>
      </w:r>
    </w:p>
    <w:p>
      <w:pPr>
        <w:pStyle w:val="BodyText"/>
      </w:pPr>
      <w:r>
        <w:rPr>
          <w:bCs/>
          <w:b/>
        </w:rPr>
        <w:t xml:space="preserve">Возражение к принципу 7.</w:t>
      </w:r>
      <w:r>
        <w:t xml:space="preserve"> Обращаемое требование должно кто-то принять; ночью и в выходные круг принимающих сужается. </w:t>
      </w:r>
      <w:r>
        <w:rPr>
          <w:iCs/>
          <w:i/>
        </w:rPr>
        <w:t xml:space="preserve">Куда:</w:t>
      </w:r>
      <w:r>
        <w:t xml:space="preserve"> ограничить область применимости либо обеспечить обязательность приёма правилами схемы.</w:t>
      </w:r>
    </w:p>
    <w:bookmarkEnd w:id="135"/>
    <w:bookmarkStart w:id="136" w:name="экономист"/>
    <w:p>
      <w:pPr>
        <w:numPr>
          <w:ilvl w:val="0"/>
          <w:numId w:val="0"/>
        </w:numPr>
        <w:pStyle w:val="Heading4"/>
      </w:pPr>
      <w:r>
        <w:t xml:space="preserve">Экономист</w:t>
      </w:r>
    </w:p>
    <w:p>
      <w:pPr>
        <w:pStyle w:val="FirstParagraph"/>
      </w:pPr>
      <w:r>
        <w:rPr>
          <w:bCs/>
          <w:b/>
        </w:rPr>
        <w:t xml:space="preserve">Чей доход сокращается.</w:t>
      </w:r>
      <w:r>
        <w:t xml:space="preserve"> Тех, кто зарабатывает на внутридневном кредитовании под обеспечение. Это названо ещё на стадии S0, и здесь становится ясно: сопротивление придёт отсюда, а не от участников расчётов.</w:t>
      </w:r>
    </w:p>
    <w:p>
      <w:pPr>
        <w:pStyle w:val="BodyText"/>
      </w:pPr>
      <w:r>
        <w:rPr>
          <w:bCs/>
          <w:b/>
        </w:rPr>
        <w:t xml:space="preserve">Первый замкнутый контур.</w:t>
      </w:r>
      <w:r>
        <w:t xml:space="preserve"> Для принципа 1 — два участника со встречным потоком. Порог сети минимальный из возможных, и это сильная сторона: решение полезно, не дожидаясь массового присоединения.</w:t>
      </w:r>
    </w:p>
    <w:p>
      <w:pPr>
        <w:pStyle w:val="BodyText"/>
      </w:pPr>
      <w:r>
        <w:rPr>
          <w:bCs/>
          <w:b/>
        </w:rPr>
        <w:t xml:space="preserve">Дельта по участникам.</w:t>
      </w:r>
      <w:r>
        <w:t xml:space="preserve"> Плательщик выигрывает (меньше иммобилизации), получатель выигрывает (раньше окончательность), инфраструктура несёт издержки разработки, кредитор внутридневной ликвидности теряет доход. Компенсировать последнему нечем; следовательно, задача частично институциональная, и потребуется решение оператора схемы.</w:t>
      </w:r>
    </w:p>
    <w:p>
      <w:pPr>
        <w:pStyle w:val="BodyText"/>
      </w:pPr>
      <w:r>
        <w:rPr>
          <w:bCs/>
          <w:b/>
        </w:rPr>
        <w:t xml:space="preserve">Почему не сделано до сих пор.</w:t>
      </w:r>
      <w:r>
        <w:t xml:space="preserve"> Стоимость поиска цепочек и привязка к операционному дню. Оба условия изменились — это подтверждает вывод стадии S2 независимо, что усиливает основание.</w:t>
      </w:r>
    </w:p>
    <w:p>
      <w:pPr>
        <w:pStyle w:val="BodyText"/>
      </w:pPr>
      <w:r>
        <w:rPr>
          <w:bCs/>
          <w:b/>
        </w:rPr>
        <w:t xml:space="preserve">Сводка.</w:t>
      </w:r>
      <w:r>
        <w:t xml:space="preserve"> Убийственных возражений: одно (к принципу 3). Признано автором существенным — гейт G4 пройден. Отброшены принципы 3 в исходном виде, 4, 5 и 6 как самостоятельные. Выжили: 1, 2 и 7 с ограничением области.</w:t>
      </w:r>
    </w:p>
    <w:p>
      <w:r>
        <w:pict>
          <v:rect style="width:0;height:1.5pt" o:hralign="center" o:hrstd="t" o:hr="t"/>
        </w:pict>
      </w:r>
    </w:p>
    <w:bookmarkEnd w:id="136"/>
    <w:bookmarkEnd w:id="137"/>
    <w:bookmarkStart w:id="138" w:name="п2.6.-s5.-синтез"/>
    <w:p>
      <w:pPr>
        <w:numPr>
          <w:ilvl w:val="0"/>
          <w:numId w:val="0"/>
        </w:numPr>
        <w:pStyle w:val="Heading3"/>
      </w:pPr>
      <w:r>
        <w:t xml:space="preserve">П2.6. S5. Синтез</w:t>
      </w:r>
    </w:p>
    <w:p>
      <w:pPr>
        <w:pStyle w:val="FirstParagraph"/>
      </w:pPr>
      <w:r>
        <w:rPr>
          <w:bCs/>
          <w:b/>
        </w:rPr>
        <w:t xml:space="preserve">Ядро.</w:t>
      </w:r>
      <w:r>
        <w:t xml:space="preserve"> Поручение исполняется немедленно и окончательно в той части, которая покрывается замкнутой цепочкой встречных </w:t>
      </w:r>
      <w:r>
        <w:rPr>
          <w:bCs/>
          <w:b/>
        </w:rPr>
        <w:t xml:space="preserve">уже принятых и безотзывных</w:t>
      </w:r>
      <w:r>
        <w:t xml:space="preserve"> обязательств, найденной в очереди в момент поступления поручения; непокрытая часть остаётся в очереди и исполняется в обычном порядке либо по мере появления встречного потока. Покрытие берётся из обязательств других участников, а не из выделенного обеспечения, поэтому объём иммобилизованных средств не растёт.</w:t>
      </w:r>
    </w:p>
    <w:p>
      <w:pPr>
        <w:pStyle w:val="BodyText"/>
      </w:pPr>
      <w:r>
        <w:rPr>
          <w:bCs/>
          <w:b/>
        </w:rPr>
        <w:t xml:space="preserve">Как получен.</w:t>
      </w:r>
      <w:r>
        <w:t xml:space="preserve"> Скрещивание принципа 1 (поиск цикла при каждом поступлении) с принципом 2 (частичное исполнение), с ограничением, вытекающим из возражения красной команды: в цепочку принимаются только принятые безотзывные обязательства, ожидаемые поступления — никогда.</w:t>
      </w:r>
    </w:p>
    <w:p>
      <w:pPr>
        <w:pStyle w:val="BodyText"/>
      </w:pPr>
      <w:r>
        <w:rPr>
          <w:bCs/>
          <w:b/>
        </w:rPr>
        <w:t xml:space="preserve">Отрицание отрицания состоялось.</w:t>
      </w:r>
      <w:r>
        <w:t xml:space="preserve"> Исходный принцип 1 требовал одновременного расчёта всей цепочки целиком; конструкция отличается двумя чертами, и каждая вызвана конкретным возражением: частичное исполнение — возражением о редкости полных циклов; ограничение на безотзывные обязательства — убийственным возражением к принципу 3.</w:t>
      </w:r>
    </w:p>
    <w:p>
      <w:pPr>
        <w:pStyle w:val="BodyText"/>
      </w:pPr>
      <w:r>
        <w:rPr>
          <w:bCs/>
          <w:b/>
        </w:rPr>
        <w:t xml:space="preserve">Снятие сторон.</w:t>
      </w:r>
      <w:r>
        <w:t xml:space="preserve"> </w:t>
      </w:r>
      <w:r>
        <w:rPr>
          <w:iCs/>
          <w:i/>
        </w:rPr>
        <w:t xml:space="preserve">А (мгновенность):</w:t>
      </w:r>
      <w:r>
        <w:t xml:space="preserve"> для покрытой части окончательность наступает в момент обнаружения цепочки, то есть в пределах времени поиска. </w:t>
      </w:r>
      <w:r>
        <w:rPr>
          <w:iCs/>
          <w:i/>
        </w:rPr>
        <w:t xml:space="preserve">Б (иммобилизация):</w:t>
      </w:r>
      <w:r>
        <w:t xml:space="preserve"> не ухудшается — покрытие не выделяется, а берётся из встречных обязательств.</w:t>
      </w:r>
    </w:p>
    <w:p>
      <w:pPr>
        <w:pStyle w:val="BodyText"/>
      </w:pPr>
      <w:r>
        <w:rPr>
          <w:bCs/>
          <w:b/>
        </w:rPr>
        <w:t xml:space="preserve">Оставшиеся уязвимости.</w:t>
      </w:r>
      <w:r>
        <w:t xml:space="preserve"> При односторонности потока (участник преимущественно платит и мало получает) механизм не работает — область применимости ограничена участниками с двусторонним потоком. Скрывать это нельзя, и на S7 оно должно стоять в разделе открытых вопросов.</w:t>
      </w:r>
    </w:p>
    <w:p>
      <w:pPr>
        <w:pStyle w:val="BodyText"/>
      </w:pPr>
      <w:r>
        <w:rPr>
          <w:bCs/>
          <w:b/>
        </w:rPr>
        <w:t xml:space="preserve">Три опровергаемых предсказания.</w:t>
      </w:r>
      <w:r>
        <w:t xml:space="preserve"> 1. На исторических потоках доля объёма, покрываемого цепочками длины не более четырёх, составит </w:t>
      </w:r>
      <w:r>
        <w:rPr>
          <w:bCs/>
          <w:b/>
        </w:rPr>
        <w:t xml:space="preserve">не менее 40 %</w:t>
      </w:r>
      <w:r>
        <w:t xml:space="preserve">. 2. Время поиска цепочки не превысит </w:t>
      </w:r>
      <w:r>
        <w:rPr>
          <w:bCs/>
          <w:b/>
        </w:rPr>
        <w:t xml:space="preserve">50 мс</w:t>
      </w:r>
      <w:r>
        <w:t xml:space="preserve"> при пиковой частоте поступления поручений. 3. Требуемое обеспечение снизится </w:t>
      </w:r>
      <w:r>
        <w:rPr>
          <w:bCs/>
          <w:b/>
        </w:rPr>
        <w:t xml:space="preserve">не менее чем на 30 %</w:t>
      </w:r>
      <w:r>
        <w:t xml:space="preserve"> при неизменной доле мгновенных зачислений.</w:t>
      </w:r>
    </w:p>
    <w:p>
      <w:pPr>
        <w:pStyle w:val="BodyText"/>
      </w:pPr>
      <w:r>
        <w:rPr>
          <w:bCs/>
          <w:b/>
        </w:rPr>
        <w:t xml:space="preserve">Первый замкнутый контур.</w:t>
      </w:r>
      <w:r>
        <w:t xml:space="preserve"> Два участника со встречным потоком.</w:t>
      </w:r>
    </w:p>
    <w:p>
      <w:r>
        <w:pict>
          <v:rect style="width:0;height:1.5pt" o:hralign="center" o:hrstd="t" o:hr="t"/>
        </w:pict>
      </w:r>
    </w:p>
    <w:bookmarkEnd w:id="138"/>
    <w:bookmarkStart w:id="139" w:name="п2.7.-s6.-испытание"/>
    <w:p>
      <w:pPr>
        <w:numPr>
          <w:ilvl w:val="0"/>
          <w:numId w:val="0"/>
        </w:numPr>
        <w:pStyle w:val="Heading3"/>
      </w:pPr>
      <w:r>
        <w:t xml:space="preserve">П2.7. S6. Испытание</w:t>
      </w:r>
    </w:p>
    <w:p>
      <w:pPr>
        <w:pStyle w:val="FirstParagraph"/>
      </w:pPr>
      <w:r>
        <w:rPr>
          <w:bCs/>
          <w:b/>
        </w:rPr>
        <w:t xml:space="preserve">Критическое допущение.</w:t>
      </w:r>
      <w:r>
        <w:t xml:space="preserve"> Доля объёма, покрываемая встречными цепочками, достаточна, чтобы конструкция имела смысл. Если цепочки редки, всё остальное не важно.</w:t>
      </w:r>
    </w:p>
    <w:p>
      <w:pPr>
        <w:pStyle w:val="BodyText"/>
      </w:pPr>
      <w:r>
        <w:rPr>
          <w:bCs/>
          <w:b/>
        </w:rPr>
        <w:t xml:space="preserve">Форма проверки.</w:t>
      </w:r>
      <w:r>
        <w:t xml:space="preserve"> Имитация на обезличенных исторических потоках поручений. Выбрана как самая дешёвая из способных опровергнуть: не требует ни разработки, ни согласия участников.</w:t>
      </w:r>
    </w:p>
    <w:p>
      <w:pPr>
        <w:pStyle w:val="BodyText"/>
      </w:pPr>
      <w:r>
        <w:rPr>
          <w:bCs/>
          <w:b/>
        </w:rPr>
        <w:t xml:space="preserve">Условие опровержения, зарегистрировано до начала.</w:t>
      </w:r>
      <w:r>
        <w:t xml:space="preserve"> Если доля покрытого объёма при длине цепочки не более четырёх окажется </w:t>
      </w:r>
      <w:r>
        <w:rPr>
          <w:bCs/>
          <w:b/>
        </w:rPr>
        <w:t xml:space="preserve">менее 25 %</w:t>
      </w:r>
      <w:r>
        <w:t xml:space="preserve">, концепт признаётся несостоятельным.</w:t>
      </w:r>
    </w:p>
    <w:p>
      <w:pPr>
        <w:pStyle w:val="BodyText"/>
      </w:pPr>
      <w:r>
        <w:rPr>
          <w:bCs/>
          <w:b/>
        </w:rPr>
        <w:t xml:space="preserve">Результат</w:t>
      </w:r>
      <w:r>
        <w:t xml:space="preserve"> </w:t>
      </w:r>
      <w:r>
        <w:rPr>
          <w:rStyle w:val="VerbatimChar"/>
        </w:rPr>
        <w:t xml:space="preserve">[ОПЫТ: имитация, условные данные]</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Длина цепочки</w:t>
            </w:r>
          </w:p>
        </w:tc>
        <w:tc>
          <w:tcPr/>
          <w:p>
            <w:pPr>
              <w:pStyle w:val="Compact"/>
              <w:jc w:val="left"/>
            </w:pPr>
            <w:r>
              <w:t xml:space="preserve">Доля покрытого объёма</w:t>
            </w:r>
          </w:p>
        </w:tc>
        <w:tc>
          <w:tcPr/>
          <w:p>
            <w:pPr>
              <w:pStyle w:val="Compact"/>
              <w:jc w:val="left"/>
            </w:pPr>
            <w:r>
              <w:t xml:space="preserve">Время поиска (медиана)</w:t>
            </w:r>
          </w:p>
        </w:tc>
      </w:tr>
      <w:tr>
        <w:tc>
          <w:tcPr/>
          <w:p>
            <w:pPr>
              <w:pStyle w:val="Compact"/>
              <w:jc w:val="left"/>
            </w:pPr>
            <w:r>
              <w:t xml:space="preserve">≤ 2</w:t>
            </w:r>
          </w:p>
        </w:tc>
        <w:tc>
          <w:tcPr/>
          <w:p>
            <w:pPr>
              <w:pStyle w:val="Compact"/>
              <w:jc w:val="left"/>
            </w:pPr>
            <w:r>
              <w:t xml:space="preserve">19 %</w:t>
            </w:r>
          </w:p>
        </w:tc>
        <w:tc>
          <w:tcPr/>
          <w:p>
            <w:pPr>
              <w:pStyle w:val="Compact"/>
              <w:jc w:val="left"/>
            </w:pPr>
            <w:r>
              <w:t xml:space="preserve">4 мс</w:t>
            </w:r>
          </w:p>
        </w:tc>
      </w:tr>
      <w:tr>
        <w:tc>
          <w:tcPr/>
          <w:p>
            <w:pPr>
              <w:pStyle w:val="Compact"/>
              <w:jc w:val="left"/>
            </w:pPr>
            <w:r>
              <w:t xml:space="preserve">≤ 4</w:t>
            </w:r>
          </w:p>
        </w:tc>
        <w:tc>
          <w:tcPr/>
          <w:p>
            <w:pPr>
              <w:pStyle w:val="Compact"/>
              <w:jc w:val="left"/>
            </w:pPr>
            <w:r>
              <w:rPr>
                <w:bCs/>
                <w:b/>
              </w:rPr>
              <w:t xml:space="preserve">38 %</w:t>
            </w:r>
          </w:p>
        </w:tc>
        <w:tc>
          <w:tcPr/>
          <w:p>
            <w:pPr>
              <w:pStyle w:val="Compact"/>
              <w:jc w:val="left"/>
            </w:pPr>
            <w:r>
              <w:t xml:space="preserve">22 мс</w:t>
            </w:r>
          </w:p>
        </w:tc>
      </w:tr>
      <w:tr>
        <w:tc>
          <w:tcPr/>
          <w:p>
            <w:pPr>
              <w:pStyle w:val="Compact"/>
              <w:jc w:val="left"/>
            </w:pPr>
            <w:r>
              <w:t xml:space="preserve">≤ 6</w:t>
            </w:r>
          </w:p>
        </w:tc>
        <w:tc>
          <w:tcPr/>
          <w:p>
            <w:pPr>
              <w:pStyle w:val="Compact"/>
              <w:jc w:val="left"/>
            </w:pPr>
            <w:r>
              <w:t xml:space="preserve">44 %</w:t>
            </w:r>
          </w:p>
        </w:tc>
        <w:tc>
          <w:tcPr/>
          <w:p>
            <w:pPr>
              <w:pStyle w:val="Compact"/>
              <w:jc w:val="left"/>
            </w:pPr>
            <w:r>
              <w:t xml:space="preserve">180 мс</w:t>
            </w:r>
          </w:p>
        </w:tc>
      </w:tr>
    </w:tbl>
    <w:p>
      <w:pPr>
        <w:pStyle w:val="BodyText"/>
      </w:pPr>
      <w:r>
        <w:rPr>
          <w:bCs/>
          <w:b/>
        </w:rPr>
        <w:t xml:space="preserve">Вывод.</w:t>
      </w:r>
      <w:r>
        <w:t xml:space="preserve"> Критическое допущение подтвердилось: 38 % против порога 25 %. Концепт выживает.</w:t>
      </w:r>
    </w:p>
    <w:p>
      <w:pPr>
        <w:pStyle w:val="BodyText"/>
      </w:pPr>
      <w:r>
        <w:rPr>
          <w:bCs/>
          <w:b/>
        </w:rPr>
        <w:t xml:space="preserve">Но первое предсказание не подтвердилось точно:</w:t>
      </w:r>
      <w:r>
        <w:t xml:space="preserve"> заявлено «не менее 40 %», получено 38 %. Это фиксируется как есть, а не переформулируется в успех. Практическое следствие: обоснование на S7 строится на цифре 38 %, а не 40 %, и вывод о достаточности эффекта требует пересчёта экономики.</w:t>
      </w:r>
    </w:p>
    <w:p>
      <w:pPr>
        <w:pStyle w:val="BodyText"/>
      </w:pPr>
      <w:r>
        <w:rPr>
          <w:bCs/>
          <w:b/>
        </w:rPr>
        <w:t xml:space="preserve">Второе следствие.</w:t>
      </w:r>
      <w:r>
        <w:t xml:space="preserve"> Рост длины цепочки до шести даёт +6 процентных пунктов покрытия ценой восьмикратного роста времени поиска. Ограничение длины четырьмя принимается как проектное решение с явным обоснованием.</w:t>
      </w:r>
    </w:p>
    <w:p>
      <w:r>
        <w:pict>
          <v:rect style="width:0;height:1.5pt" o:hralign="center" o:hrstd="t" o:hr="t"/>
        </w:pict>
      </w:r>
    </w:p>
    <w:bookmarkEnd w:id="139"/>
    <w:bookmarkStart w:id="140" w:name="п2.8.-s7.-проектная-концепция-сокращённо"/>
    <w:p>
      <w:pPr>
        <w:numPr>
          <w:ilvl w:val="0"/>
          <w:numId w:val="0"/>
        </w:numPr>
        <w:pStyle w:val="Heading3"/>
      </w:pPr>
      <w:r>
        <w:t xml:space="preserve">П2.8. S7. Проектная концепция (сокращённо)</w:t>
      </w:r>
    </w:p>
    <w:p>
      <w:pPr>
        <w:numPr>
          <w:ilvl w:val="0"/>
          <w:numId w:val="1012"/>
        </w:numPr>
        <w:pStyle w:val="Compact"/>
      </w:pPr>
      <w:r>
        <w:rPr>
          <w:bCs/>
          <w:b/>
        </w:rPr>
        <w:t xml:space="preserve">Задача и противоречие</w:t>
      </w:r>
      <w:r>
        <w:t xml:space="preserve"> — по карточке S2; первым абзацем обоснования стоит ответ «что изменилось»: стоимость поиска цепочек и круглосуточный режим.</w:t>
      </w:r>
    </w:p>
    <w:p>
      <w:pPr>
        <w:numPr>
          <w:ilvl w:val="0"/>
          <w:numId w:val="1012"/>
        </w:numPr>
        <w:pStyle w:val="Compact"/>
      </w:pPr>
      <w:r>
        <w:rPr>
          <w:bCs/>
          <w:b/>
        </w:rPr>
        <w:t xml:space="preserve">Ядро решения</w:t>
      </w:r>
      <w:r>
        <w:t xml:space="preserve"> — из концепта без изменений.</w:t>
      </w:r>
    </w:p>
    <w:p>
      <w:pPr>
        <w:numPr>
          <w:ilvl w:val="0"/>
          <w:numId w:val="1012"/>
        </w:numPr>
        <w:pStyle w:val="Compact"/>
      </w:pPr>
      <w:r>
        <w:rPr>
          <w:bCs/>
          <w:b/>
        </w:rPr>
        <w:t xml:space="preserve">Архитектура</w:t>
      </w:r>
      <w:r>
        <w:t xml:space="preserve"> — поиск цепочек как функция оператора очереди; событие запуска — поступление поручения; ограничение длины четырьмя; поведение при отказе модуля поиска: деградация к обычному порядку исполнения без остановки расчётов.</w:t>
      </w:r>
    </w:p>
    <w:p>
      <w:pPr>
        <w:numPr>
          <w:ilvl w:val="0"/>
          <w:numId w:val="1012"/>
        </w:numPr>
        <w:pStyle w:val="Compact"/>
      </w:pPr>
      <w:r>
        <w:rPr>
          <w:bCs/>
          <w:b/>
        </w:rPr>
        <w:t xml:space="preserve">Данные и обмен</w:t>
      </w:r>
      <w:r>
        <w:t xml:space="preserve"> — требуется передавать признак частичного исполнения и идентификатор цепочки; проверка выразимости показала, что структурированных дополнительных данных достаточно, изменение схемы сообщений не нужно. Правило деградации: участник, не поддерживающий признак, получает обычное исполнение.</w:t>
      </w:r>
    </w:p>
    <w:p>
      <w:pPr>
        <w:numPr>
          <w:ilvl w:val="0"/>
          <w:numId w:val="1012"/>
        </w:numPr>
        <w:pStyle w:val="Compact"/>
      </w:pPr>
      <w:r>
        <w:rPr>
          <w:bCs/>
          <w:b/>
        </w:rPr>
        <w:t xml:space="preserve">Права и риск</w:t>
      </w:r>
      <w:r>
        <w:t xml:space="preserve"> — окончательность для покрытой части наступает в момент расчёта цепочки и безусловна; непокрытая часть риска не несёт, поскольку остаётся в очереди; кредитный риск между участниками не возникает, так как в цепочку входят только безотзывные обязательства.</w:t>
      </w:r>
    </w:p>
    <w:p>
      <w:pPr>
        <w:numPr>
          <w:ilvl w:val="0"/>
          <w:numId w:val="1012"/>
        </w:numPr>
        <w:pStyle w:val="Compact"/>
      </w:pPr>
      <w:r>
        <w:rPr>
          <w:bCs/>
          <w:b/>
        </w:rPr>
        <w:t xml:space="preserve">Нормативный путь</w:t>
      </w:r>
      <w:r>
        <w:t xml:space="preserve"> — изменение правил схемы; отдельного разрешения не требуется, поскольку финальность и порядок расчёта не нарушаются; требуется согласование с оператором и уведомление участников </w:t>
      </w:r>
      <w:r>
        <w:rPr>
          <w:rStyle w:val="VerbatimChar"/>
        </w:rPr>
        <w:t xml:space="preserve">[ТРЕБУЕТ ПРОВЕРКИ у A-07]</w:t>
      </w:r>
      <w:r>
        <w:t xml:space="preserve">.</w:t>
      </w:r>
    </w:p>
    <w:p>
      <w:pPr>
        <w:numPr>
          <w:ilvl w:val="0"/>
          <w:numId w:val="1012"/>
        </w:numPr>
        <w:pStyle w:val="Compact"/>
      </w:pPr>
      <w:r>
        <w:rPr>
          <w:bCs/>
          <w:b/>
        </w:rPr>
        <w:t xml:space="preserve">Экономика</w:t>
      </w:r>
      <w:r>
        <w:t xml:space="preserve"> — выигрывают участники с двусторонним потоком; проигрывает поставщик внутридневной ликвидности; издержки разработки на инфраструктуре; первый контур — два участника.</w:t>
      </w:r>
    </w:p>
    <w:p>
      <w:pPr>
        <w:numPr>
          <w:ilvl w:val="0"/>
          <w:numId w:val="1012"/>
        </w:numPr>
        <w:pStyle w:val="Compact"/>
      </w:pPr>
      <w:r>
        <w:rPr>
          <w:bCs/>
          <w:b/>
        </w:rPr>
        <w:t xml:space="preserve">Патентная позиция</w:t>
      </w:r>
      <w:r>
        <w:t xml:space="preserve"> — новизна возможна в сочетании «поиск цепочки при поступлении + частичное исполнение + ограничение безотзывными обязательствами»; свобода использования требует проверки специалистом.</w:t>
      </w:r>
    </w:p>
    <w:p>
      <w:pPr>
        <w:numPr>
          <w:ilvl w:val="0"/>
          <w:numId w:val="1012"/>
        </w:numPr>
        <w:pStyle w:val="Compact"/>
      </w:pPr>
      <w:r>
        <w:rPr>
          <w:bCs/>
          <w:b/>
        </w:rPr>
        <w:t xml:space="preserve">Открытые вопросы</w:t>
      </w:r>
      <w:r>
        <w:t xml:space="preserve"> — область применимости ограничена двусторонними потоками; поведение при резкой асимметрии потока не исследовано; влияние на очередь при отказе модуля не измерено.</w:t>
      </w:r>
    </w:p>
    <w:p>
      <w:r>
        <w:pict>
          <v:rect style="width:0;height:1.5pt" o:hralign="center" o:hrstd="t" o:hr="t"/>
        </w:pict>
      </w:r>
    </w:p>
    <w:bookmarkEnd w:id="140"/>
    <w:bookmarkStart w:id="141" w:name="п2.9.-s8.-внешний-артефакт"/>
    <w:p>
      <w:pPr>
        <w:numPr>
          <w:ilvl w:val="0"/>
          <w:numId w:val="0"/>
        </w:numPr>
        <w:pStyle w:val="Heading3"/>
      </w:pPr>
      <w:r>
        <w:t xml:space="preserve">П2.9. S8. Внешний артефакт</w:t>
      </w:r>
    </w:p>
    <w:p>
      <w:pPr>
        <w:pStyle w:val="FirstParagraph"/>
      </w:pPr>
      <w:r>
        <w:t xml:space="preserve">Выбран </w:t>
      </w:r>
      <w:r>
        <w:rPr>
          <w:bCs/>
          <w:b/>
        </w:rPr>
        <w:t xml:space="preserve">проект изменения правил схемы</w:t>
      </w:r>
      <w:r>
        <w:t xml:space="preserve"> с сопровождающим предложением в рабочую группу: обоснование потребности; описание механизма; изменения в структурированных дополнительных данных; правила обработки частичного исполнения; вопросы обратной совместимости; тестовые сценарии, включая отказ модуля поиска и участника без поддержки признака.</w:t>
      </w:r>
    </w:p>
    <w:p>
      <w:pPr>
        <w:pStyle w:val="BodyText"/>
      </w:pPr>
      <w:r>
        <w:t xml:space="preserve">Параллельно готовится </w:t>
      </w:r>
      <w:r>
        <w:rPr>
          <w:bCs/>
          <w:b/>
        </w:rPr>
        <w:t xml:space="preserve">патентная заявка</w:t>
      </w:r>
      <w:r>
        <w:t xml:space="preserve"> на сочетание признаков — с явным отграничением от известных алгоритмов многостороннего зачёта.</w:t>
      </w:r>
    </w:p>
    <w:p>
      <w:r>
        <w:pict>
          <v:rect style="width:0;height:1.5pt" o:hralign="center" o:hrstd="t" o:hr="t"/>
        </w:pict>
      </w:r>
    </w:p>
    <w:bookmarkEnd w:id="141"/>
    <w:bookmarkStart w:id="145" w:name="п2.10.-трасса-примера-по-автомату-стадий"/>
    <w:p>
      <w:pPr>
        <w:numPr>
          <w:ilvl w:val="0"/>
          <w:numId w:val="0"/>
        </w:numPr>
        <w:pStyle w:val="Heading3"/>
      </w:pPr>
      <w:r>
        <w:t xml:space="preserve">П2.10. Трасса примера по автомату стадий</w:t>
      </w:r>
    </w:p>
    <w:p>
      <w:pPr>
        <w:pStyle w:val="FirstParagraph"/>
      </w:pPr>
      <w:r>
        <w:t xml:space="preserve">Путь этой работы через автомат (§ 1.3.1) оказался прямым: ни одного возврата, ни одного захода в морг. Это редкий случай, и он объясняется не удачей, а тем, что условие смерти прошлой попытки было проверено на стадии S2 — то есть самая вероятная причина возврата была снята до начала генерации.</w:t>
      </w:r>
    </w:p>
    <w:p>
      <w:pPr>
        <w:pStyle w:val="CaptionedFigure"/>
      </w:pPr>
      <w:r>
        <w:drawing>
          <wp:inline>
            <wp:extent cx="5759999" cy="677509"/>
            <wp:effectExtent b="0" l="0" r="0" t="0"/>
            <wp:docPr descr="Трасса сквозного примера: девять состояний без возвратов, с указанием того, что произошло на каждом" title="" id="143" name="Picture"/>
            <a:graphic>
              <a:graphicData uri="http://schemas.openxmlformats.org/drawingml/2006/picture">
                <pic:pic>
                  <pic:nvPicPr>
                    <pic:cNvPr descr="fig/trace.png" id="144" name="Picture"/>
                    <pic:cNvPicPr>
                      <a:picLocks noChangeArrowheads="1" noChangeAspect="1"/>
                    </pic:cNvPicPr>
                  </pic:nvPicPr>
                  <pic:blipFill>
                    <a:blip r:embed="rId142"/>
                    <a:stretch>
                      <a:fillRect/>
                    </a:stretch>
                  </pic:blipFill>
                  <pic:spPr bwMode="auto">
                    <a:xfrm>
                      <a:off x="0" y="0"/>
                      <a:ext cx="5759999" cy="677509"/>
                    </a:xfrm>
                    <a:prstGeom prst="rect">
                      <a:avLst/>
                    </a:prstGeom>
                    <a:noFill/>
                    <a:ln w="9525">
                      <a:noFill/>
                      <a:headEnd/>
                      <a:tailEnd/>
                    </a:ln>
                  </pic:spPr>
                </pic:pic>
              </a:graphicData>
            </a:graphic>
          </wp:inline>
        </w:drawing>
      </w:r>
    </w:p>
    <w:p>
      <w:pPr>
        <w:pStyle w:val="ImageCaption"/>
      </w:pPr>
      <w:r>
        <w:t xml:space="preserve">Трасса сквозного примера: девять состояний без возвратов, с указанием того, что произошло на каждом</w:t>
      </w:r>
    </w:p>
    <w:p>
      <w:pPr>
        <w:pStyle w:val="BodyText"/>
      </w:pPr>
      <w:r>
        <w:t xml:space="preserve">Три места на этой трассе заслуживают внимания.</w:t>
      </w:r>
    </w:p>
    <w:p>
      <w:pPr>
        <w:pStyle w:val="BodyText"/>
      </w:pPr>
      <w:r>
        <w:rPr>
          <w:bCs/>
          <w:b/>
        </w:rPr>
        <w:t xml:space="preserve">S1 — частичное закрытие.</w:t>
      </w:r>
      <w:r>
        <w:t xml:space="preserve"> Пятнадцать процентов задачи (консервативные внутренние лимиты) признаны организационной причиной и выведены из изобретательского контура. Переход в терминальное состояние «закрыта» произошёл не для всей работы, а для её части: автомат допускает отщепление подзадачи, и это фиксируется в родословной.</w:t>
      </w:r>
    </w:p>
    <w:p>
      <w:pPr>
        <w:pStyle w:val="BodyText"/>
      </w:pPr>
      <w:r>
        <w:rPr>
          <w:bCs/>
          <w:b/>
        </w:rPr>
        <w:t xml:space="preserve">S4 — работа не была отброшена, хотя четыре принципа из семи погибли.</w:t>
      </w:r>
      <w:r>
        <w:t xml:space="preserve"> Убийственное возражение красной команды уничтожило принцип 3 в исходном виде, но переход в морг не состоялся: выжившие принципы 1, 2 и 7 дали материал для синтеза. Морг принимает работу лишь тогда, когда разрушены все принципы поля.</w:t>
      </w:r>
    </w:p>
    <w:p>
      <w:pPr>
        <w:pStyle w:val="BodyText"/>
      </w:pPr>
      <w:r>
        <w:rPr>
          <w:bCs/>
          <w:b/>
        </w:rPr>
        <w:t xml:space="preserve">S6 — переход состоялся при частично несбывшемся предсказании.</w:t>
      </w:r>
      <w:r>
        <w:t xml:space="preserve"> Критическое допущение подтвердилось (38 % против порога 25 %), и это условие перехода; но первое из трёх предсказаний обещало не менее 40 %. Автомат пропускает работу дальше, поскольку условие G6 сформулировано по критическому допущению, а не по всем предсказаниям, — а несбывшееся фиксируется и переносится в проектную концепцию как уточнённая величина. Подгонки порога задним числом не произошло только потому, что условие опровержения было зарегистрировано до опыта.</w:t>
      </w:r>
    </w:p>
    <w:bookmarkEnd w:id="145"/>
    <w:bookmarkStart w:id="146" w:name="п2.11.-что-этот-пример-показывает"/>
    <w:p>
      <w:pPr>
        <w:numPr>
          <w:ilvl w:val="0"/>
          <w:numId w:val="0"/>
        </w:numPr>
        <w:pStyle w:val="Heading3"/>
      </w:pPr>
      <w:r>
        <w:t xml:space="preserve">П2.11. Что этот пример показывает</w:t>
      </w:r>
    </w:p>
    <w:p>
      <w:pPr>
        <w:pStyle w:val="FirstParagraph"/>
      </w:pPr>
      <w:r>
        <w:rPr>
          <w:bCs/>
          <w:b/>
        </w:rPr>
        <w:t xml:space="preserve">Условие смерти прошлой попытки оказалось важнее любой генерации.</w:t>
      </w:r>
      <w:r>
        <w:t xml:space="preserve"> Всё обоснование держится на одной строке из истории: непрерывный зачёт умер от стоимости вычислений и привязки к операционному дню, и оба условия перестали действовать. Без этой строки работа была бы переизобретением.</w:t>
      </w:r>
    </w:p>
    <w:p>
      <w:pPr>
        <w:pStyle w:val="BodyText"/>
      </w:pPr>
      <w:r>
        <w:rPr>
          <w:bCs/>
          <w:b/>
        </w:rPr>
        <w:t xml:space="preserve">Убийственное возражение улучшило конструкцию, а не убило её.</w:t>
      </w:r>
      <w:r>
        <w:t xml:space="preserve"> Возражение красной команды к принципу 3 сузило покрытие — и одновременно сняло вектор злоупотребления целиком. Это и есть снятие: обстоятельство, вызывавшее возражение, исчезло, а не было парировано дополнительной проверкой.</w:t>
      </w:r>
    </w:p>
    <w:p>
      <w:pPr>
        <w:pStyle w:val="BodyText"/>
      </w:pPr>
      <w:r>
        <w:rPr>
          <w:bCs/>
          <w:b/>
        </w:rPr>
        <w:t xml:space="preserve">Организационная причина исключена на S1.</w:t>
      </w:r>
      <w:r>
        <w:t xml:space="preserve"> Пятнадцать процентов задачи не имеют изобретательского решения, и это установлено на первой стадии, а не на седьмой.</w:t>
      </w:r>
    </w:p>
    <w:p>
      <w:pPr>
        <w:pStyle w:val="BodyText"/>
      </w:pPr>
      <w:r>
        <w:rPr>
          <w:bCs/>
          <w:b/>
        </w:rPr>
        <w:t xml:space="preserve">Одно предсказание не сбылось — и это записано.</w:t>
      </w:r>
      <w:r>
        <w:t xml:space="preserve"> 38 % против заявленных 40 %. Соблазн переформулировать порог задним числом велик; регистрация условия до опыта его снимает.</w:t>
      </w:r>
    </w:p>
    <w:p>
      <w:pPr>
        <w:pStyle w:val="BodyText"/>
      </w:pPr>
      <w:r>
        <w:rPr>
          <w:bCs/>
          <w:b/>
        </w:rPr>
        <w:t xml:space="preserve">Экономическое сопротивление названо заранее.</w:t>
      </w:r>
      <w:r>
        <w:t xml:space="preserve"> Выгодоприобретатель существующего порядка определён ещё на стадии сигнала, и к моменту S7 понятно, откуда придёт возражение и что оно будет не техническим.</w:t>
      </w:r>
    </w:p>
    <w:p>
      <w:r>
        <w:br w:type="page"/>
      </w:r>
    </w:p>
    <w:bookmarkEnd w:id="146"/>
    <w:bookmarkEnd w:id="147"/>
    <w:bookmarkStart w:id="151" w:name="приложение-п3.-глоссарий"/>
    <w:p>
      <w:pPr>
        <w:numPr>
          <w:ilvl w:val="0"/>
          <w:numId w:val="0"/>
        </w:numPr>
        <w:pStyle w:val="Heading2"/>
      </w:pPr>
      <w:r>
        <w:t xml:space="preserve">Приложение П3. Глоссарий</w:t>
      </w:r>
    </w:p>
    <w:bookmarkStart w:id="148" w:name="п3.1.-термины-метода"/>
    <w:p>
      <w:pPr>
        <w:numPr>
          <w:ilvl w:val="0"/>
          <w:numId w:val="0"/>
        </w:numPr>
        <w:pStyle w:val="Heading3"/>
      </w:pPr>
      <w:r>
        <w:t xml:space="preserve">П3.1. Термины метода</w:t>
      </w:r>
    </w:p>
    <w:p>
      <w:pPr>
        <w:pStyle w:val="FirstParagraph"/>
      </w:pPr>
      <w:r>
        <w:rPr>
          <w:bCs/>
          <w:b/>
        </w:rPr>
        <w:t xml:space="preserve">Административное противоречие</w:t>
      </w:r>
      <w:r>
        <w:t xml:space="preserve"> — постановка задачи в виде пожелания («нужно быстрее и дешевле»). Исходный материал стадии S2, а не её результат.</w:t>
      </w:r>
    </w:p>
    <w:p>
      <w:pPr>
        <w:pStyle w:val="BodyText"/>
      </w:pPr>
      <w:r>
        <w:rPr>
          <w:bCs/>
          <w:b/>
        </w:rPr>
        <w:t xml:space="preserve">Барьер</w:t>
      </w:r>
      <w:r>
        <w:t xml:space="preserve"> — момент в протоколе «веер», после которого результаты независимо работавших агентов становятся доступны для сборки. До барьера участники веера не видят выводов друг друга.</w:t>
      </w:r>
    </w:p>
    <w:p>
      <w:pPr>
        <w:pStyle w:val="BodyText"/>
      </w:pPr>
      <w:r>
        <w:rPr>
          <w:bCs/>
          <w:b/>
        </w:rPr>
        <w:t xml:space="preserve">Вето</w:t>
      </w:r>
      <w:r>
        <w:t xml:space="preserve"> — условие, при котором индекс стадии не вычисляется вовсе, а работа возвращается автору. Не низкая оценка, а отказ от оценивания. Не компенсируется весами.</w:t>
      </w:r>
    </w:p>
    <w:p>
      <w:pPr>
        <w:pStyle w:val="BodyText"/>
      </w:pPr>
      <w:r>
        <w:rPr>
          <w:bCs/>
          <w:b/>
        </w:rPr>
        <w:t xml:space="preserve">Веер</w:t>
      </w:r>
      <w:r>
        <w:t xml:space="preserve"> — протокол параллельной изолированной работы нескольких агентов с последующей сборкой. Основной режим стадий генерации и отрицания.</w:t>
      </w:r>
    </w:p>
    <w:p>
      <w:pPr>
        <w:pStyle w:val="BodyText"/>
      </w:pPr>
      <w:r>
        <w:rPr>
          <w:bCs/>
          <w:b/>
        </w:rPr>
        <w:t xml:space="preserve">Гейт</w:t>
      </w:r>
      <w:r>
        <w:t xml:space="preserve"> — проверка выполненности работы стадии, закрываемая двумя подписями: агента-рефери по рубрике и человека. Не оценивает перспективность идеи.</w:t>
      </w:r>
    </w:p>
    <w:p>
      <w:pPr>
        <w:pStyle w:val="BodyText"/>
      </w:pPr>
      <w:r>
        <w:rPr>
          <w:bCs/>
          <w:b/>
        </w:rPr>
        <w:t xml:space="preserve">Дюрингианство</w:t>
      </w:r>
      <w:r>
        <w:t xml:space="preserve"> — тип мышления, производящий правдоподобные, связные и пустые построения: априоризм, эклектика, мнимая новизна, компромисс под видом снятия, догматическая окончательность, технологический ярлык на месте механизма. Главный противник системы.</w:t>
      </w:r>
    </w:p>
    <w:p>
      <w:pPr>
        <w:pStyle w:val="BodyText"/>
      </w:pPr>
      <w:r>
        <w:rPr>
          <w:bCs/>
          <w:b/>
        </w:rPr>
        <w:t xml:space="preserve">Идеальный конечный результат (ИКР)</w:t>
      </w:r>
      <w:r>
        <w:t xml:space="preserve"> — состояние, в котором требуемое свойство появляется само, без нового элемента, нового посредника и нового согласования. Сознательно недостижим; служит ориентиром.</w:t>
      </w:r>
    </w:p>
    <w:p>
      <w:pPr>
        <w:pStyle w:val="BodyText"/>
      </w:pPr>
      <w:r>
        <w:rPr>
          <w:bCs/>
          <w:b/>
        </w:rPr>
        <w:t xml:space="preserve">Индекс стадии</w:t>
      </w:r>
      <w:r>
        <w:t xml:space="preserve"> — свёртка оценок агентов после прохождения слоя вето, вычисляемая как взвешенное среднее геометрическое. Измеряет выполненность работы, а не ценность замысла.</w:t>
      </w:r>
    </w:p>
    <w:p>
      <w:pPr>
        <w:pStyle w:val="BodyText"/>
      </w:pPr>
      <w:r>
        <w:rPr>
          <w:bCs/>
          <w:b/>
        </w:rPr>
        <w:t xml:space="preserve">Институциональное противоречие</w:t>
      </w:r>
      <w:r>
        <w:t xml:space="preserve"> — противоречие, стороны которого принадлежат разным независимым субъектам без общего центра решения. Аппарат снятия к нему неприменим; требуется изменение правил.</w:t>
      </w:r>
    </w:p>
    <w:p>
      <w:pPr>
        <w:pStyle w:val="BodyText"/>
      </w:pPr>
      <w:r>
        <w:rPr>
          <w:bCs/>
          <w:b/>
        </w:rPr>
        <w:t xml:space="preserve">Кластер различности</w:t>
      </w:r>
      <w:r>
        <w:t xml:space="preserve"> — группа принципов решения, опровержение любого из которых опровергает остальные. Поле решений считается полноценным при наличии не менее четырёх независимых кластеров.</w:t>
      </w:r>
    </w:p>
    <w:p>
      <w:pPr>
        <w:pStyle w:val="BodyText"/>
      </w:pPr>
      <w:r>
        <w:rPr>
          <w:bCs/>
          <w:b/>
        </w:rPr>
        <w:t xml:space="preserve">Консилиум</w:t>
      </w:r>
      <w:r>
        <w:t xml:space="preserve"> — протокол совместной работы над общим объектом с целью построить конструкцию, а не установить правоту.</w:t>
      </w:r>
    </w:p>
    <w:p>
      <w:pPr>
        <w:pStyle w:val="BodyText"/>
      </w:pPr>
      <w:r>
        <w:rPr>
          <w:bCs/>
          <w:b/>
        </w:rPr>
        <w:t xml:space="preserve">Морг идей</w:t>
      </w:r>
      <w:r>
        <w:t xml:space="preserve"> — хранилище отвергнутых решений с записанной причиной смерти и триггером воскрешения.</w:t>
      </w:r>
    </w:p>
    <w:p>
      <w:pPr>
        <w:pStyle w:val="BodyText"/>
      </w:pPr>
      <w:r>
        <w:rPr>
          <w:bCs/>
          <w:b/>
        </w:rPr>
        <w:t xml:space="preserve">Отрицание отрицания</w:t>
      </w:r>
      <w:r>
        <w:t xml:space="preserve"> — требование, по которому конструкция после критики обязана отличаться от исходной. Совпадение с исходным вариантом означает, что критика была имитацией.</w:t>
      </w:r>
    </w:p>
    <w:p>
      <w:pPr>
        <w:pStyle w:val="BodyText"/>
      </w:pPr>
      <w:r>
        <w:rPr>
          <w:bCs/>
          <w:b/>
        </w:rPr>
        <w:t xml:space="preserve">Парировать / снять возражение</w:t>
      </w:r>
      <w:r>
        <w:t xml:space="preserve"> — парировать значит ввести компенсирующую сущность (конструкция тяжелеет, преимущество частично теряется); снять значит перестроить конструкцию так, что обстоятельство, вызывавшее возражение, исчезает.</w:t>
      </w:r>
    </w:p>
    <w:p>
      <w:pPr>
        <w:pStyle w:val="BodyText"/>
      </w:pPr>
      <w:r>
        <w:rPr>
          <w:bCs/>
          <w:b/>
        </w:rPr>
        <w:t xml:space="preserve">Поле решений</w:t>
      </w:r>
      <w:r>
        <w:t xml:space="preserve"> — набор принципов действия, полученных на стадии S3. Оценивается покрытием пространства, а не лучшим вариантом.</w:t>
      </w:r>
    </w:p>
    <w:p>
      <w:pPr>
        <w:pStyle w:val="BodyText"/>
      </w:pPr>
      <w:r>
        <w:rPr>
          <w:bCs/>
          <w:b/>
        </w:rPr>
        <w:t xml:space="preserve">Правило второй доработки</w:t>
      </w:r>
      <w:r>
        <w:t xml:space="preserve"> — после двух доработок без изменения ядра работа принудительно возвращается на стадию противоречия.</w:t>
      </w:r>
    </w:p>
    <w:p>
      <w:pPr>
        <w:pStyle w:val="BodyText"/>
      </w:pPr>
      <w:r>
        <w:rPr>
          <w:bCs/>
          <w:b/>
        </w:rPr>
        <w:t xml:space="preserve">Правило двух ключей</w:t>
      </w:r>
      <w:r>
        <w:t xml:space="preserve"> — гейт закрывается подписью агента-рефери и человека; переопределение рубрики человеком допускается с записанным обоснованием.</w:t>
      </w:r>
    </w:p>
    <w:p>
      <w:pPr>
        <w:pStyle w:val="BodyText"/>
      </w:pPr>
      <w:r>
        <w:rPr>
          <w:bCs/>
          <w:b/>
        </w:rPr>
        <w:t xml:space="preserve">Правило трёх частей</w:t>
      </w:r>
      <w:r>
        <w:t xml:space="preserve"> — форма возражения: что оспаривается (цитатой), почему (механизм отказа), куда двигаться (направление снятия). Возражение без третьей части не принимается.</w:t>
      </w:r>
    </w:p>
    <w:p>
      <w:pPr>
        <w:pStyle w:val="BodyText"/>
      </w:pPr>
      <w:r>
        <w:rPr>
          <w:bCs/>
          <w:b/>
        </w:rPr>
        <w:t xml:space="preserve">Предельное противоречие</w:t>
      </w:r>
      <w:r>
        <w:t xml:space="preserve"> — форма, в которой один элемент должен в один момент обладать взаимоисключающими свойствами. Наиболее продуктивна для генерации.</w:t>
      </w:r>
    </w:p>
    <w:p>
      <w:pPr>
        <w:pStyle w:val="BodyText"/>
      </w:pPr>
      <w:r>
        <w:rPr>
          <w:bCs/>
          <w:b/>
        </w:rPr>
        <w:t xml:space="preserve">Прослеживаемость утверждений</w:t>
      </w:r>
      <w:r>
        <w:t xml:space="preserve"> — требование помечать каждое существенное утверждение как факт со ссылкой, результат опыта или допущение. Основное техническое средство против уверенного текста.</w:t>
      </w:r>
    </w:p>
    <w:p>
      <w:pPr>
        <w:pStyle w:val="BodyText"/>
      </w:pPr>
      <w:r>
        <w:rPr>
          <w:bCs/>
          <w:b/>
        </w:rPr>
        <w:t xml:space="preserve">Ринг</w:t>
      </w:r>
      <w:r>
        <w:t xml:space="preserve"> — протокол состязательных дебатов с ограничением в три раунда.</w:t>
      </w:r>
    </w:p>
    <w:p>
      <w:pPr>
        <w:pStyle w:val="BodyText"/>
      </w:pPr>
      <w:r>
        <w:rPr>
          <w:bCs/>
          <w:b/>
        </w:rPr>
        <w:t xml:space="preserve">Слепая зона</w:t>
      </w:r>
      <w:r>
        <w:t xml:space="preserve"> — повторяющийся из работы в работу дефект участника, как правило им не осознаваемый.</w:t>
      </w:r>
    </w:p>
    <w:p>
      <w:pPr>
        <w:pStyle w:val="BodyText"/>
      </w:pPr>
      <w:r>
        <w:rPr>
          <w:bCs/>
          <w:b/>
        </w:rPr>
        <w:t xml:space="preserve">Стадии S0–S9</w:t>
      </w:r>
      <w:r>
        <w:t xml:space="preserve"> — последовательность созревания идеи: проблеск, проблема, противоречие, поле решений, отрицание, синтез, испытание, проектная концепция, оформление, институционализация.</w:t>
      </w:r>
    </w:p>
    <w:p>
      <w:pPr>
        <w:pStyle w:val="BodyText"/>
      </w:pPr>
      <w:r>
        <w:rPr>
          <w:bCs/>
          <w:b/>
        </w:rPr>
        <w:t xml:space="preserve">Техническое противоречие</w:t>
      </w:r>
      <w:r>
        <w:t xml:space="preserve"> — форма «чтобы обеспечить А, требуется X, но X ухудшает Б», с измеримыми сторонами и указанием текущей точки компромисса.</w:t>
      </w:r>
    </w:p>
    <w:p>
      <w:pPr>
        <w:pStyle w:val="BodyText"/>
      </w:pPr>
      <w:r>
        <w:rPr>
          <w:bCs/>
          <w:b/>
        </w:rPr>
        <w:t xml:space="preserve">Триггер воскрешения</w:t>
      </w:r>
      <w:r>
        <w:t xml:space="preserve"> — наблюдаемое событие, при наступлении которого причина смерти отвергнутого решения перестаёт действовать.</w:t>
      </w:r>
    </w:p>
    <w:p>
      <w:pPr>
        <w:pStyle w:val="BodyText"/>
      </w:pPr>
      <w:r>
        <w:rPr>
          <w:bCs/>
          <w:b/>
        </w:rPr>
        <w:t xml:space="preserve">Условие опровержения</w:t>
      </w:r>
      <w:r>
        <w:t xml:space="preserve"> — утверждение, регистрируемое до проведения опыта, при истинности которого допущение считается опровергнутым.</w:t>
      </w:r>
    </w:p>
    <w:p>
      <w:pPr>
        <w:pStyle w:val="BodyText"/>
      </w:pPr>
      <w:r>
        <w:rPr>
          <w:bCs/>
          <w:b/>
        </w:rPr>
        <w:t xml:space="preserve">Условие смерти</w:t>
      </w:r>
      <w:r>
        <w:t xml:space="preserve"> — причина, по которой не состоялась прошлая попытка, сформулированная через механизм и допускающая проверку на актуальность.</w:t>
      </w:r>
    </w:p>
    <w:p>
      <w:pPr>
        <w:pStyle w:val="BodyText"/>
      </w:pPr>
      <w:r>
        <w:rPr>
          <w:bCs/>
          <w:b/>
        </w:rPr>
        <w:t xml:space="preserve">Эстафета</w:t>
      </w:r>
      <w:r>
        <w:t xml:space="preserve"> — протокол последовательного дополнения типизированного объекта разными агентами.</w:t>
      </w:r>
    </w:p>
    <w:bookmarkEnd w:id="148"/>
    <w:bookmarkStart w:id="149" w:name="п3.2.-термины-оценивания"/>
    <w:p>
      <w:pPr>
        <w:numPr>
          <w:ilvl w:val="0"/>
          <w:numId w:val="0"/>
        </w:numPr>
        <w:pStyle w:val="Heading3"/>
      </w:pPr>
      <w:r>
        <w:t xml:space="preserve">П3.2. Термины оценивания</w:t>
      </w:r>
    </w:p>
    <w:p>
      <w:pPr>
        <w:pStyle w:val="FirstParagraph"/>
      </w:pPr>
      <w:r>
        <w:rPr>
          <w:bCs/>
          <w:b/>
        </w:rPr>
        <w:t xml:space="preserve">Матрица попарных сравнений</w:t>
      </w:r>
      <w:r>
        <w:t xml:space="preserve"> — обратно симметричная матрица суждений о том, во сколько раз одна позиция важнее другой.</w:t>
      </w:r>
    </w:p>
    <w:p>
      <w:pPr>
        <w:pStyle w:val="BodyText"/>
      </w:pPr>
      <w:r>
        <w:rPr>
          <w:bCs/>
          <w:b/>
        </w:rPr>
        <w:t xml:space="preserve">Отношение согласованности (CR)</w:t>
      </w:r>
      <w:r>
        <w:t xml:space="preserve"> — мера непротиворечивости суждений; матрица принимается при значении не выше 0,10.</w:t>
      </w:r>
    </w:p>
    <w:p>
      <w:pPr>
        <w:pStyle w:val="BodyText"/>
      </w:pPr>
      <w:r>
        <w:rPr>
          <w:bCs/>
          <w:b/>
        </w:rPr>
        <w:t xml:space="preserve">Поправка на самостоятельность</w:t>
      </w:r>
      <w:r>
        <w:t xml:space="preserve"> — обязательный учёт доли ходов, выполненных человеком, а не агентами, при расчёте индексов участника.</w:t>
      </w:r>
    </w:p>
    <w:p>
      <w:pPr>
        <w:pStyle w:val="BodyText"/>
      </w:pPr>
      <w:r>
        <w:rPr>
          <w:bCs/>
          <w:b/>
        </w:rPr>
        <w:t xml:space="preserve">Профиль развития / отборочное представление</w:t>
      </w:r>
      <w:r>
        <w:t xml:space="preserve"> — два раздельных набора данных: первый содержит всё, включая неудачные попытки, и виден только участнику и его наставнику; второй содержит индексы, динамику и выбранные участником работы и передаётся экспертному совету.</w:t>
      </w:r>
    </w:p>
    <w:p>
      <w:pPr>
        <w:pStyle w:val="BodyText"/>
      </w:pPr>
      <w:r>
        <w:rPr>
          <w:bCs/>
          <w:b/>
        </w:rPr>
        <w:t xml:space="preserve">Пять индексов</w:t>
      </w:r>
      <w:r>
        <w:t xml:space="preserve"> — механизма, новизны, архитектуры, исследования, скорости обучения.</w:t>
      </w:r>
    </w:p>
    <w:p>
      <w:pPr>
        <w:pStyle w:val="BodyText"/>
      </w:pPr>
      <w:r>
        <w:rPr>
          <w:bCs/>
          <w:b/>
        </w:rPr>
        <w:t xml:space="preserve">Режимы промпта (М1–М6)</w:t>
      </w:r>
      <w:r>
        <w:t xml:space="preserve"> — первичный, уточняющий, поиск разрывов, повторная проверка, обучающий, оценка зрелости.</w:t>
      </w:r>
    </w:p>
    <w:p>
      <w:pPr>
        <w:pStyle w:val="BodyText"/>
      </w:pPr>
      <w:r>
        <w:rPr>
          <w:bCs/>
          <w:b/>
        </w:rPr>
        <w:t xml:space="preserve">Шкала выполненности 0–5</w:t>
      </w:r>
      <w:r>
        <w:t xml:space="preserve"> — от «требуемого нет» до «воспроизводимо». Оценка без указания, что отделяет работу от следующего уровня, не выдаётся.</w:t>
      </w:r>
    </w:p>
    <w:bookmarkEnd w:id="149"/>
    <w:bookmarkStart w:id="150" w:name="п3.3.-термины-предметной-области"/>
    <w:p>
      <w:pPr>
        <w:numPr>
          <w:ilvl w:val="0"/>
          <w:numId w:val="0"/>
        </w:numPr>
        <w:pStyle w:val="Heading3"/>
      </w:pPr>
      <w:r>
        <w:t xml:space="preserve">П3.3. Термины предметной области</w:t>
      </w:r>
    </w:p>
    <w:p>
      <w:pPr>
        <w:pStyle w:val="FirstParagraph"/>
      </w:pPr>
      <w:r>
        <w:rPr>
          <w:bCs/>
          <w:b/>
        </w:rPr>
        <w:t xml:space="preserve">Авторизация</w:t>
      </w:r>
      <w:r>
        <w:t xml:space="preserve"> — решение о допустимости операции в реальном времени. Отличать от клиринга и расчёта.</w:t>
      </w:r>
    </w:p>
    <w:p>
      <w:pPr>
        <w:pStyle w:val="BodyText"/>
      </w:pPr>
      <w:r>
        <w:rPr>
          <w:bCs/>
          <w:b/>
        </w:rPr>
        <w:t xml:space="preserve">Клиринг</w:t>
      </w:r>
      <w:r>
        <w:t xml:space="preserve"> — взаимозачёт требований и обязательств участников.</w:t>
      </w:r>
    </w:p>
    <w:p>
      <w:pPr>
        <w:pStyle w:val="BodyText"/>
      </w:pPr>
      <w:r>
        <w:rPr>
          <w:bCs/>
          <w:b/>
        </w:rPr>
        <w:t xml:space="preserve">Расчёт</w:t>
      </w:r>
      <w:r>
        <w:t xml:space="preserve"> — исполнение обязательств; может выполняться на валовой основе в реальном времени либо на чистой основе с отложенным зачётом.</w:t>
      </w:r>
    </w:p>
    <w:p>
      <w:pPr>
        <w:pStyle w:val="BodyText"/>
      </w:pPr>
      <w:r>
        <w:rPr>
          <w:bCs/>
          <w:b/>
        </w:rPr>
        <w:t xml:space="preserve">Финальность</w:t>
      </w:r>
      <w:r>
        <w:t xml:space="preserve"> — свойство операции быть безотзывной. Различают технологическую (необратимость исполнения) и правовую (безусловность зачисления); их смешение обесценивает конструкцию.</w:t>
      </w:r>
    </w:p>
    <w:p>
      <w:pPr>
        <w:pStyle w:val="BodyText"/>
      </w:pPr>
      <w:r>
        <w:rPr>
          <w:bCs/>
          <w:b/>
        </w:rPr>
        <w:t xml:space="preserve">Нетто-дебет</w:t>
      </w:r>
      <w:r>
        <w:t xml:space="preserve"> — превышение обязательств участника над требованиями к нему; его пиковое значение определяет потребность в покрытии.</w:t>
      </w:r>
    </w:p>
    <w:p>
      <w:pPr>
        <w:pStyle w:val="BodyText"/>
      </w:pPr>
      <w:r>
        <w:rPr>
          <w:bCs/>
          <w:b/>
        </w:rPr>
        <w:t xml:space="preserve">Иммобилизация</w:t>
      </w:r>
      <w:r>
        <w:t xml:space="preserve"> — выведение средств из оборота ради обеспечения расчётов.</w:t>
      </w:r>
    </w:p>
    <w:p>
      <w:pPr>
        <w:pStyle w:val="BodyText"/>
      </w:pPr>
      <w:r>
        <w:rPr>
          <w:bCs/>
          <w:b/>
        </w:rPr>
        <w:t xml:space="preserve">Правило деградации</w:t>
      </w:r>
      <w:r>
        <w:t xml:space="preserve"> — определённое поведение схемы при взаимодействии с участником, не поддерживающим новую возможность.</w:t>
      </w:r>
    </w:p>
    <w:p>
      <w:pPr>
        <w:pStyle w:val="BodyText"/>
      </w:pPr>
      <w:r>
        <w:rPr>
          <w:bCs/>
          <w:b/>
        </w:rPr>
        <w:t xml:space="preserve">Проверка соответствия получателя</w:t>
      </w:r>
      <w:r>
        <w:t xml:space="preserve"> — подтверждение совпадения имени получателя и реквизитов счёта до совершения необратимой операции.</w:t>
      </w:r>
    </w:p>
    <w:p>
      <w:pPr>
        <w:pStyle w:val="BodyText"/>
      </w:pPr>
      <w:r>
        <w:rPr>
          <w:bCs/>
          <w:b/>
        </w:rPr>
        <w:t xml:space="preserve">Свобода использования</w:t>
      </w:r>
      <w:r>
        <w:t xml:space="preserve"> — отсутствие препятствий со стороны чужих действующих патентных притязаний. Не совпадает с новизной: решение может быть новым и одновременно несвободным.</w:t>
      </w:r>
    </w:p>
    <w:p>
      <w:pPr>
        <w:pStyle w:val="BodyText"/>
      </w:pPr>
      <w:r>
        <w:rPr>
          <w:bCs/>
          <w:b/>
        </w:rPr>
        <w:t xml:space="preserve">Токенизация</w:t>
      </w:r>
      <w:r>
        <w:t xml:space="preserve"> — замена реквизита его представлением, действующим в ограниченной области применения.</w:t>
      </w:r>
    </w:p>
    <w:p>
      <w:pPr>
        <w:pStyle w:val="BodyText"/>
      </w:pPr>
      <w:r>
        <w:rPr>
          <w:bCs/>
          <w:b/>
        </w:rPr>
        <w:t xml:space="preserve">Уровни предметного поля L1–L12</w:t>
      </w:r>
      <w:r>
        <w:t xml:space="preserve"> — функциональная разметка области: инициирование, идентификация, авторизация, клиринг и расчёт, ликвидность, учёт и сверка, споры и возвраты, комплаенс, данные и сообщения, программируемость, формы денег, междоменные связи.</w:t>
      </w:r>
    </w:p>
    <w:bookmarkEnd w:id="150"/>
    <w:bookmarkEnd w:id="151"/>
    <w:sectPr w:rsidR="00A60C7C">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8A58BF08"/>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6D20FD56"/>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340861C6"/>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2B547FA8"/>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A030E85E"/>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9DC65732"/>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57CC7F7E"/>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F1EC9D34"/>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7CBA7F6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11C697A"/>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0000A990"/>
    <w:multiLevelType w:val="multilevel"/>
    <w:tmpl w:val="A9468DD2"/>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1">
    <w:nsid w:val="0000A991"/>
    <w:multiLevelType w:val="multilevel"/>
    <w:tmpl w:val="51409B1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12">
    <w:nsid w:val="00A99411"/>
    <w:multiLevelType w:val="multilevel"/>
    <w:tmpl w:val="5C4AE832"/>
    <w:lvl w:ilvl="0">
      <w:start w:val="1"/>
      <w:numFmt w:val="decimal"/>
      <w:lvlText w:val="%1."/>
      <w:lvlJc w:val="left"/>
      <w:pPr>
        <w:ind w:hanging="480" w:left="720"/>
      </w:pPr>
    </w:lvl>
    <w:lvl w:ilvl="1">
      <w:start w:val="1"/>
      <w:numFmt w:val="decimal"/>
      <w:lvlText w:val="%2."/>
      <w:lvlJc w:val="left"/>
      <w:pPr>
        <w:ind w:hanging="480" w:left="1440"/>
      </w:pPr>
    </w:lvl>
    <w:lvl w:ilvl="2">
      <w:start w:val="1"/>
      <w:numFmt w:val="decimal"/>
      <w:lvlText w:val="%3."/>
      <w:lvlJc w:val="left"/>
      <w:pPr>
        <w:ind w:hanging="480" w:left="2160"/>
      </w:pPr>
    </w:lvl>
    <w:lvl w:ilvl="3">
      <w:start w:val="1"/>
      <w:numFmt w:val="decimal"/>
      <w:lvlText w:val="%4."/>
      <w:lvlJc w:val="left"/>
      <w:pPr>
        <w:ind w:hanging="480" w:left="2880"/>
      </w:pPr>
    </w:lvl>
    <w:lvl w:ilvl="4">
      <w:start w:val="1"/>
      <w:numFmt w:val="decimal"/>
      <w:lvlText w:val="%5."/>
      <w:lvlJc w:val="left"/>
      <w:pPr>
        <w:ind w:hanging="480" w:left="3600"/>
      </w:pPr>
    </w:lvl>
    <w:lvl w:ilvl="5">
      <w:start w:val="1"/>
      <w:numFmt w:val="decimal"/>
      <w:lvlText w:val="%6."/>
      <w:lvlJc w:val="left"/>
      <w:pPr>
        <w:ind w:hanging="480" w:left="4320"/>
      </w:pPr>
    </w:lvl>
    <w:lvl w:ilvl="6">
      <w:start w:val="1"/>
      <w:numFmt w:val="decimal"/>
      <w:lvlText w:val="%7."/>
      <w:lvlJc w:val="left"/>
      <w:pPr>
        <w:ind w:hanging="480" w:left="5040"/>
      </w:pPr>
    </w:lvl>
    <w:lvl w:ilvl="7">
      <w:start w:val="1"/>
      <w:numFmt w:val="decimal"/>
      <w:lvlText w:val="%8."/>
      <w:lvlJc w:val="left"/>
      <w:pPr>
        <w:ind w:hanging="480" w:left="5760"/>
      </w:pPr>
    </w:lvl>
    <w:lvl w:ilvl="8">
      <w:start w:val="1"/>
      <w:numFmt w:val="decimal"/>
      <w:lvlText w:val="%9."/>
      <w:lvlJc w:val="left"/>
      <w:pPr>
        <w:ind w:hanging="480" w:left="6480"/>
      </w:pPr>
    </w:lvl>
  </w:abstractNum>
  <w:abstractNum w15:restartNumberingAfterBreak="0" w:abstractNumId="13">
    <w:nsid w:val="2A801D20"/>
    <w:multiLevelType w:val="multilevel"/>
    <w:tmpl w:val="E1924B92"/>
    <w:lvl w:ilvl="0">
      <w:start w:val="1"/>
      <w:numFmt w:val="upperRoman"/>
      <w:lvlText w:val="Часть %1:"/>
      <w:lvlJc w:val="left"/>
      <w:pPr>
        <w:ind w:hanging="360" w:left="360"/>
      </w:pPr>
      <w:rPr>
        <w:rFonts w:hint="default"/>
      </w:rPr>
    </w:lvl>
    <w:lvl w:ilvl="1">
      <w:start w:val="1"/>
      <w:numFmt w:val="decimal"/>
      <w:pStyle w:val="Heading2"/>
      <w:suff w:val="space"/>
      <w:lvlText w:val="Глава %2. "/>
      <w:lvlJc w:val="left"/>
      <w:pPr>
        <w:ind w:hanging="432" w:left="792"/>
      </w:pPr>
      <w:rPr>
        <w:rFonts w:hint="default"/>
      </w:rPr>
    </w:lvl>
    <w:lvl w:ilvl="2">
      <w:start w:val="1"/>
      <w:numFmt w:val="decimal"/>
      <w:pStyle w:val="Heading3"/>
      <w:suff w:val="space"/>
      <w:lvlText w:val="%2.%3."/>
      <w:lvlJc w:val="left"/>
      <w:pPr>
        <w:ind w:hanging="504" w:left="1224"/>
      </w:pPr>
      <w:rPr>
        <w:rFonts w:hint="default"/>
      </w:rPr>
    </w:lvl>
    <w:lvl w:ilvl="3">
      <w:start w:val="1"/>
      <w:numFmt w:val="decimal"/>
      <w:pStyle w:val="Heading4"/>
      <w:lvlText w:val="%2.%3.%4. "/>
      <w:lvlJc w:val="left"/>
      <w:pPr>
        <w:ind w:hanging="648" w:left="1728"/>
      </w:pPr>
      <w:rPr>
        <w:rFonts w:hint="default"/>
      </w:rPr>
    </w:lvl>
    <w:lvl w:ilvl="4">
      <w:start w:val="1"/>
      <w:numFmt w:val="decimal"/>
      <w:pStyle w:val="Heading5"/>
      <w:suff w:val="space"/>
      <w:lvlText w:val="%2.%3.%4.%5"/>
      <w:lvlJc w:val="left"/>
      <w:pPr>
        <w:ind w:hanging="792" w:left="2232"/>
      </w:pPr>
      <w:rPr>
        <w:rFonts w:hint="default"/>
      </w:rPr>
    </w:lvl>
    <w:lvl w:ilvl="5">
      <w:start w:val="1"/>
      <w:numFmt w:val="decimal"/>
      <w:pStyle w:val="Heading6"/>
      <w:lvlText w:val="%2.%3.%4.%5.%6."/>
      <w:lvlJc w:val="left"/>
      <w:pPr>
        <w:ind w:hanging="936" w:left="2736"/>
      </w:pPr>
      <w:rPr>
        <w:rFonts w:hint="default"/>
      </w:rPr>
    </w:lvl>
    <w:lvl w:ilvl="6">
      <w:start w:val="1"/>
      <w:numFmt w:val="decimal"/>
      <w:pStyle w:val="Heading7"/>
      <w:lvlText w:val="%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15:restartNumberingAfterBreak="0" w:abstractNumId="14">
    <w:nsid w:val="574C40C9"/>
    <w:multiLevelType w:val="hybridMultilevel"/>
    <w:tmpl w:val="BD944726"/>
    <w:lvl w:ilvl="0" w:tplc="04190001">
      <w:start w:val="1"/>
      <w:numFmt w:val="bullet"/>
      <w:lvlText w:val=""/>
      <w:lvlJc w:val="left"/>
      <w:pPr>
        <w:ind w:hanging="360" w:left="720"/>
      </w:pPr>
      <w:rPr>
        <w:rFonts w:ascii="Symbol" w:hAnsi="Symbol" w:hint="default"/>
      </w:rPr>
    </w:lvl>
    <w:lvl w:ilvl="1" w:tentative="1" w:tplc="04190003">
      <w:start w:val="1"/>
      <w:numFmt w:val="bullet"/>
      <w:lvlText w:val="o"/>
      <w:lvlJc w:val="left"/>
      <w:pPr>
        <w:ind w:hanging="360" w:left="1440"/>
      </w:pPr>
      <w:rPr>
        <w:rFonts w:ascii="Courier New" w:cs="Courier New" w:hAnsi="Courier New" w:hint="default"/>
      </w:rPr>
    </w:lvl>
    <w:lvl w:ilvl="2" w:tentative="1" w:tplc="04190005">
      <w:start w:val="1"/>
      <w:numFmt w:val="bullet"/>
      <w:lvlText w:val=""/>
      <w:lvlJc w:val="left"/>
      <w:pPr>
        <w:ind w:hanging="360" w:left="2160"/>
      </w:pPr>
      <w:rPr>
        <w:rFonts w:ascii="Wingdings" w:hAnsi="Wingdings" w:hint="default"/>
      </w:rPr>
    </w:lvl>
    <w:lvl w:ilvl="3" w:tentative="1" w:tplc="04190001">
      <w:start w:val="1"/>
      <w:numFmt w:val="bullet"/>
      <w:lvlText w:val=""/>
      <w:lvlJc w:val="left"/>
      <w:pPr>
        <w:ind w:hanging="360" w:left="2880"/>
      </w:pPr>
      <w:rPr>
        <w:rFonts w:ascii="Symbol" w:hAnsi="Symbol" w:hint="default"/>
      </w:rPr>
    </w:lvl>
    <w:lvl w:ilvl="4" w:tentative="1" w:tplc="04190003">
      <w:start w:val="1"/>
      <w:numFmt w:val="bullet"/>
      <w:lvlText w:val="o"/>
      <w:lvlJc w:val="left"/>
      <w:pPr>
        <w:ind w:hanging="360" w:left="3600"/>
      </w:pPr>
      <w:rPr>
        <w:rFonts w:ascii="Courier New" w:cs="Courier New" w:hAnsi="Courier New" w:hint="default"/>
      </w:rPr>
    </w:lvl>
    <w:lvl w:ilvl="5" w:tentative="1" w:tplc="04190005">
      <w:start w:val="1"/>
      <w:numFmt w:val="bullet"/>
      <w:lvlText w:val=""/>
      <w:lvlJc w:val="left"/>
      <w:pPr>
        <w:ind w:hanging="360" w:left="4320"/>
      </w:pPr>
      <w:rPr>
        <w:rFonts w:ascii="Wingdings" w:hAnsi="Wingdings" w:hint="default"/>
      </w:rPr>
    </w:lvl>
    <w:lvl w:ilvl="6" w:tentative="1" w:tplc="04190001">
      <w:start w:val="1"/>
      <w:numFmt w:val="bullet"/>
      <w:lvlText w:val=""/>
      <w:lvlJc w:val="left"/>
      <w:pPr>
        <w:ind w:hanging="360" w:left="5040"/>
      </w:pPr>
      <w:rPr>
        <w:rFonts w:ascii="Symbol" w:hAnsi="Symbol" w:hint="default"/>
      </w:rPr>
    </w:lvl>
    <w:lvl w:ilvl="7" w:tentative="1" w:tplc="04190003">
      <w:start w:val="1"/>
      <w:numFmt w:val="bullet"/>
      <w:lvlText w:val="o"/>
      <w:lvlJc w:val="left"/>
      <w:pPr>
        <w:ind w:hanging="360" w:left="5760"/>
      </w:pPr>
      <w:rPr>
        <w:rFonts w:ascii="Courier New" w:cs="Courier New" w:hAnsi="Courier New" w:hint="default"/>
      </w:rPr>
    </w:lvl>
    <w:lvl w:ilvl="8" w:tentative="1" w:tplc="04190005">
      <w:start w:val="1"/>
      <w:numFmt w:val="bullet"/>
      <w:lvlText w:val=""/>
      <w:lvlJc w:val="left"/>
      <w:pPr>
        <w:ind w:hanging="360" w:left="6480"/>
      </w:pPr>
      <w:rPr>
        <w:rFonts w:ascii="Wingdings" w:hAnsi="Wingdings" w:hint="default"/>
      </w:rPr>
    </w:lvl>
  </w:abstractNum>
  <w:abstractNum w15:restartNumberingAfterBreak="0" w:abstractNumId="15">
    <w:nsid w:val="697A41DD"/>
    <w:multiLevelType w:val="multilevel"/>
    <w:tmpl w:val="7F2654A4"/>
    <w:name w:val="one6"/>
    <w:lvl w:ilvl="0">
      <w:start w:val="1"/>
      <w:numFmt w:val="upperRoman"/>
      <w:pStyle w:val="Heading1"/>
      <w:lvlText w:val="Часть %1:"/>
      <w:lvlJc w:val="left"/>
      <w:pPr>
        <w:ind w:hanging="360" w:left="2629"/>
      </w:pPr>
      <w:rPr>
        <w:rFonts w:ascii="Times New Roman" w:hAnsi="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1">
      <w:start w:val="1"/>
      <w:numFmt w:val="decimal"/>
      <w:suff w:val="space"/>
      <w:lvlText w:val="Глава %2. "/>
      <w:lvlJc w:val="left"/>
      <w:pPr>
        <w:ind w:hanging="432" w:left="792"/>
      </w:pPr>
      <w:rPr>
        <w:rFonts w:hint="default"/>
      </w:rPr>
    </w:lvl>
    <w:lvl w:ilvl="2">
      <w:start w:val="1"/>
      <w:numFmt w:val="decimal"/>
      <w:suff w:val="space"/>
      <w:lvlText w:val="%2.%3."/>
      <w:lvlJc w:val="left"/>
      <w:pPr>
        <w:ind w:hanging="504" w:left="1224"/>
      </w:pPr>
      <w:rPr>
        <w:rFonts w:hint="default"/>
      </w:rPr>
    </w:lvl>
    <w:lvl w:ilvl="3">
      <w:start w:val="1"/>
      <w:numFmt w:val="decimal"/>
      <w:lvlText w:val="%2.%3.%4. "/>
      <w:lvlJc w:val="left"/>
      <w:pPr>
        <w:ind w:hanging="648" w:left="1728"/>
      </w:pPr>
      <w:rPr>
        <w:rFonts w:hint="default"/>
      </w:rPr>
    </w:lvl>
    <w:lvl w:ilvl="4">
      <w:start w:val="1"/>
      <w:numFmt w:val="decimal"/>
      <w:suff w:val="space"/>
      <w:lvlText w:val="%2.%3.%4.%5"/>
      <w:lvlJc w:val="left"/>
      <w:pPr>
        <w:ind w:hanging="792" w:left="2232"/>
      </w:pPr>
      <w:rPr>
        <w:rFonts w:hint="default"/>
      </w:rPr>
    </w:lvl>
    <w:lvl w:ilvl="5">
      <w:start w:val="1"/>
      <w:numFmt w:val="decimal"/>
      <w:lvlText w:val="%2.%3.%4.%5.%6."/>
      <w:lvlJc w:val="left"/>
      <w:pPr>
        <w:ind w:hanging="936" w:left="2736"/>
      </w:pPr>
      <w:rPr>
        <w:rFonts w:hint="default"/>
      </w:rPr>
    </w:lvl>
    <w:lvl w:ilvl="6">
      <w:start w:val="1"/>
      <w:numFmt w:val="decimal"/>
      <w:lvlText w:val="%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
    <w:abstractNumId w:val="10"/>
  </w:num>
  <w:num w:numId="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1"/>
  </w:num>
  <w:num w:numId="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1"/>
  </w:num>
  <w:num w:numId="7">
    <w:abstractNumId w:val="11"/>
  </w:num>
  <w:num w:numId="8">
    <w:abstractNumId w:val="11"/>
  </w:num>
  <w:num w:numId="9">
    <w:abstractNumId w:val="14"/>
  </w:num>
  <w:num w:numId="10">
    <w:abstractNumId w:val="15"/>
  </w:num>
  <w:num w:numId="11">
    <w:abstractNumId w:val="13"/>
  </w:num>
  <w:num w:numId="12">
    <w:abstractNumId w:val="13"/>
  </w:num>
  <w:num w:numId="13">
    <w:abstractNumId w:val="13"/>
  </w:num>
  <w:num w:numId="14">
    <w:abstractNumId w:val="13"/>
  </w:num>
  <w:num w:numId="15">
    <w:abstractNumId w:val="13"/>
  </w:num>
  <w:num w:numId="16">
    <w:abstractNumId w:val="9"/>
  </w:num>
  <w:num w:numId="17">
    <w:abstractNumId w:val="7"/>
  </w:num>
  <w:num w:numId="18">
    <w:abstractNumId w:val="6"/>
  </w:num>
  <w:num w:numId="19">
    <w:abstractNumId w:val="5"/>
  </w:num>
  <w:num w:numId="20">
    <w:abstractNumId w:val="4"/>
  </w:num>
  <w:num w:numId="21">
    <w:abstractNumId w:val="8"/>
  </w:num>
  <w:num w:numId="22">
    <w:abstractNumId w:val="3"/>
  </w:num>
  <w:num w:numId="23">
    <w:abstractNumId w:val="2"/>
  </w:num>
  <w:num w:numId="24">
    <w:abstractNumId w:val="1"/>
  </w:num>
  <w:num w:numId="25">
    <w:abstractNumId w:val="0"/>
  </w:num>
  <w:num w:numId="26">
    <w:abstractNumId w:val="15"/>
  </w:num>
  <w:num w:numId="27">
    <w:abstractNumId w:val="13"/>
  </w:num>
  <w:num w:numId="28">
    <w:abstractNumId w:val="13"/>
  </w:num>
  <w:num w:numId="29">
    <w:abstractNumId w:val="13"/>
  </w:num>
  <w:num w:numId="30">
    <w:abstractNumId w:val="13"/>
  </w:num>
  <w:num w:numId="31">
    <w:abstractNumId w:val="13"/>
  </w:num>
  <w:num w:numId="32">
    <w:abstractNumId w:val="13"/>
  </w:num>
  <w:num w:numId="33">
    <w:abstractNumId w:val="13"/>
  </w:num>
  <w:num w:numId="34">
    <w:abstractNumId w:val="13"/>
  </w:num>
  <w:num w:numId="35">
    <w:abstractNumId w:val="13"/>
  </w:num>
  <w:num w:numId="36">
    <w:abstractNumId w:val="13"/>
  </w:num>
  <w:num w:numId="37">
    <w:abstractNumId w:val="13"/>
  </w:num>
  <w:num w:numId="38">
    <w:abstractNumId w:val="13"/>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1">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60"/>
  <w:embedSystemFont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Right/>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ru"/>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9F223D"/>
    <w:rPr>
      <w:rFonts w:ascii="Arial Narrow" w:hAnsi="Arial Narrow"/>
    </w:rPr>
  </w:style>
  <w:style w:styleId="Heading1" w:type="paragraph">
    <w:name w:val="heading 1"/>
    <w:basedOn w:val="Normal"/>
    <w:next w:val="Normal"/>
    <w:link w:val="Heading1Char"/>
    <w:uiPriority w:val="9"/>
    <w:qFormat/>
    <w:rsid w:val="00CD2FD9"/>
    <w:pPr>
      <w:keepNext/>
      <w:keepLines/>
      <w:numPr>
        <w:numId w:val="10"/>
      </w:numPr>
      <w:spacing w:after="80" w:before="360" w:line="259" w:lineRule="auto"/>
      <w:outlineLvl w:val="0"/>
    </w:pPr>
    <w:rPr>
      <w:rFonts w:cstheme="majorBidi" w:eastAsiaTheme="majorEastAsia"/>
      <w:color w:themeColor="text1" w:val="000000"/>
      <w:sz w:val="48"/>
      <w:szCs w:val="40"/>
      <w:lang w:val="ru"/>
    </w:rPr>
  </w:style>
  <w:style w:styleId="Heading2" w:type="paragraph">
    <w:name w:val="heading 2"/>
    <w:basedOn w:val="Normal"/>
    <w:next w:val="Normal"/>
    <w:link w:val="Heading2Char"/>
    <w:uiPriority w:val="9"/>
    <w:unhideWhenUsed/>
    <w:qFormat/>
    <w:rsid w:val="00CD2FD9"/>
    <w:pPr>
      <w:keepNext/>
      <w:keepLines/>
      <w:numPr>
        <w:ilvl w:val="1"/>
        <w:numId w:val="15"/>
      </w:numPr>
      <w:spacing w:after="80" w:before="160" w:line="259" w:lineRule="auto"/>
      <w:outlineLvl w:val="1"/>
    </w:pPr>
    <w:rPr>
      <w:rFonts w:cstheme="majorBidi" w:eastAsiaTheme="majorEastAsia"/>
      <w:color w:themeColor="text1" w:val="000000"/>
      <w:sz w:val="32"/>
      <w:szCs w:val="32"/>
      <w:lang w:val="ru"/>
    </w:rPr>
  </w:style>
  <w:style w:styleId="Heading3" w:type="paragraph">
    <w:name w:val="heading 3"/>
    <w:basedOn w:val="Normal"/>
    <w:next w:val="Normal"/>
    <w:link w:val="Heading3Char"/>
    <w:uiPriority w:val="9"/>
    <w:unhideWhenUsed/>
    <w:qFormat/>
    <w:rsid w:val="00CD2FD9"/>
    <w:pPr>
      <w:keepNext/>
      <w:keepLines/>
      <w:numPr>
        <w:ilvl w:val="2"/>
        <w:numId w:val="15"/>
      </w:numPr>
      <w:spacing w:after="80" w:before="160" w:line="259" w:lineRule="auto"/>
      <w:outlineLvl w:val="2"/>
    </w:pPr>
    <w:rPr>
      <w:rFonts w:cstheme="majorBidi" w:eastAsiaTheme="majorEastAsia"/>
      <w:color w:themeColor="text1" w:themeTint="F2" w:val="0D0D0D"/>
      <w:sz w:val="28"/>
      <w:szCs w:val="28"/>
      <w:lang w:val="ru"/>
    </w:rPr>
  </w:style>
  <w:style w:styleId="Heading4" w:type="paragraph">
    <w:name w:val="heading 4"/>
    <w:basedOn w:val="Normal"/>
    <w:next w:val="Normal"/>
    <w:link w:val="Heading4Char"/>
    <w:uiPriority w:val="9"/>
    <w:unhideWhenUsed/>
    <w:qFormat/>
    <w:rsid w:val="00CD2FD9"/>
    <w:pPr>
      <w:keepNext/>
      <w:keepLines/>
      <w:numPr>
        <w:ilvl w:val="3"/>
        <w:numId w:val="15"/>
      </w:numPr>
      <w:spacing w:after="40" w:before="80" w:line="259" w:lineRule="auto"/>
      <w:outlineLvl w:val="3"/>
    </w:pPr>
    <w:rPr>
      <w:rFonts w:cstheme="majorBidi" w:eastAsiaTheme="majorEastAsia"/>
      <w:iCs/>
      <w:color w:themeColor="text1" w:val="000000"/>
      <w:szCs w:val="22"/>
      <w:lang w:val="ru"/>
    </w:rPr>
  </w:style>
  <w:style w:styleId="Heading5" w:type="paragraph">
    <w:name w:val="heading 5"/>
    <w:basedOn w:val="Normal"/>
    <w:next w:val="Normal"/>
    <w:link w:val="Heading5Char"/>
    <w:uiPriority w:val="9"/>
    <w:unhideWhenUsed/>
    <w:qFormat/>
    <w:rsid w:val="00CD2FD9"/>
    <w:pPr>
      <w:keepNext/>
      <w:keepLines/>
      <w:numPr>
        <w:ilvl w:val="4"/>
        <w:numId w:val="15"/>
      </w:numPr>
      <w:spacing w:after="40" w:before="80" w:line="259" w:lineRule="auto"/>
      <w:outlineLvl w:val="4"/>
    </w:pPr>
    <w:rPr>
      <w:rFonts w:cstheme="majorBidi" w:eastAsiaTheme="majorEastAsia"/>
      <w:color w:themeColor="text1" w:val="000000"/>
      <w:szCs w:val="22"/>
      <w:lang w:val="ru"/>
    </w:rPr>
  </w:style>
  <w:style w:styleId="Heading6" w:type="paragraph">
    <w:name w:val="heading 6"/>
    <w:basedOn w:val="Normal"/>
    <w:next w:val="Normal"/>
    <w:link w:val="Heading6Char"/>
    <w:uiPriority w:val="9"/>
    <w:unhideWhenUsed/>
    <w:qFormat/>
    <w:rsid w:val="00CD2FD9"/>
    <w:pPr>
      <w:keepNext/>
      <w:keepLines/>
      <w:numPr>
        <w:ilvl w:val="5"/>
        <w:numId w:val="15"/>
      </w:numPr>
      <w:spacing w:after="0" w:before="40" w:line="259" w:lineRule="auto"/>
      <w:outlineLvl w:val="5"/>
    </w:pPr>
    <w:rPr>
      <w:rFonts w:cstheme="majorBidi" w:eastAsiaTheme="majorEastAsia"/>
      <w:i/>
      <w:iCs/>
      <w:color w:themeColor="text1" w:themeTint="A6" w:val="595959"/>
      <w:szCs w:val="22"/>
      <w:lang w:val="ru"/>
    </w:rPr>
  </w:style>
  <w:style w:styleId="Heading7" w:type="paragraph">
    <w:name w:val="heading 7"/>
    <w:basedOn w:val="Normal"/>
    <w:next w:val="BodyText"/>
    <w:uiPriority w:val="9"/>
    <w:unhideWhenUsed/>
    <w:qFormat/>
    <w:pPr>
      <w:keepNext/>
      <w:keepLines/>
      <w:numPr>
        <w:ilvl w:val="6"/>
        <w:numId w:val="15"/>
      </w:numPr>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9F223D"/>
    <w:pPr>
      <w:keepNext/>
      <w:keepLines/>
      <w:spacing w:after="240" w:before="480"/>
      <w:jc w:val="center"/>
    </w:pPr>
    <w:rPr>
      <w:rFonts w:cstheme="majorBidi" w:eastAsiaTheme="majorEastAsia"/>
      <w:b/>
      <w:bCs/>
      <w:color w:themeColor="text1" w:val="000000"/>
      <w:sz w:val="52"/>
      <w:szCs w:val="36"/>
    </w:rPr>
  </w:style>
  <w:style w:styleId="Subtitle" w:type="paragraph">
    <w:name w:val="Subtitle"/>
    <w:basedOn w:val="Title"/>
    <w:next w:val="BodyText"/>
    <w:qFormat/>
    <w:rsid w:val="009F223D"/>
    <w:pPr>
      <w:spacing w:before="240"/>
    </w:pPr>
    <w:rPr>
      <w:sz w:val="4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rPr>
      <w:sz w:val="20"/>
      <w:szCs w:val="20"/>
    </w:rPr>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CaptionChar" w:type="character">
    <w:name w:val="Caption Char"/>
    <w:basedOn w:val="DefaultParagraphFont"/>
    <w:link w:val="Caption"/>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VerbatimChar" w:type="character">
    <w:name w:val="Verbatim Char"/>
    <w:basedOn w:val="CaptionChar"/>
    <w:link w:val="SourceCode"/>
    <w:rPr>
      <w:rFonts w:ascii="Consolas" w:hAnsi="Consolas"/>
      <w:sz w:val="22"/>
    </w:rPr>
  </w:style>
  <w:style w:customStyle="1" w:styleId="SourceCode" w:type="paragraph">
    <w:name w:val="Source Code"/>
    <w:basedOn w:val="Normal"/>
    <w:link w:val="VerbatimChar"/>
    <w:pPr>
      <w:wordWrap w:val="0"/>
    </w:p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uiPriority w:val="99"/>
    <w:rPr>
      <w:color w:themeColor="accent1" w:val="4F81BD"/>
    </w:rPr>
  </w:style>
  <w:style w:styleId="TOCHeading" w:type="paragraph">
    <w:name w:val="TOC Heading"/>
    <w:basedOn w:val="Heading1"/>
    <w:next w:val="BodyText"/>
    <w:uiPriority w:val="39"/>
    <w:unhideWhenUsed/>
    <w:qFormat/>
    <w:pPr>
      <w:spacing w:before="240"/>
      <w:outlineLvl w:val="9"/>
    </w:pPr>
    <w:rPr>
      <w:rFonts w:ascii="Arial Narrow" w:cs="Arial Narrow" w:hAnsi="Arial Narrow"/>
      <w:b/>
      <w:bCs/>
      <w:color w:themeColor="accent1" w:themeShade="BF" w:val="365F91"/>
    </w:r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b/>
      <w:color w:val="008000"/>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color w:val="008000"/>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styleId="TOC1" w:type="paragraph">
    <w:name w:val="toc 1"/>
    <w:basedOn w:val="Normal"/>
    <w:next w:val="Normal"/>
    <w:autoRedefine/>
    <w:uiPriority w:val="39"/>
    <w:unhideWhenUsed/>
    <w:rsid w:val="00ED6735"/>
    <w:pPr>
      <w:spacing w:after="100"/>
    </w:pPr>
    <w:rPr>
      <w:rFonts w:ascii="Arial Narrow" w:cs="Arial Narrow" w:hAnsi="Arial Narrow"/>
    </w:rPr>
  </w:style>
  <w:style w:styleId="TOC2" w:type="paragraph">
    <w:name w:val="toc 2"/>
    <w:basedOn w:val="Normal"/>
    <w:next w:val="Normal"/>
    <w:autoRedefine/>
    <w:uiPriority w:val="39"/>
    <w:unhideWhenUsed/>
    <w:rsid w:val="00ED6735"/>
    <w:pPr>
      <w:spacing w:after="100"/>
      <w:ind w:left="240"/>
    </w:pPr>
    <w:rPr>
      <w:rFonts w:ascii="Arial Narrow" w:cs="Arial Narrow" w:hAnsi="Arial Narrow"/>
    </w:rPr>
  </w:style>
  <w:style w:styleId="TOC3" w:type="paragraph">
    <w:name w:val="toc 3"/>
    <w:basedOn w:val="Normal"/>
    <w:next w:val="Normal"/>
    <w:autoRedefine/>
    <w:uiPriority w:val="39"/>
    <w:unhideWhenUsed/>
    <w:rsid w:val="00ED6735"/>
    <w:pPr>
      <w:spacing w:after="100"/>
      <w:ind w:left="480"/>
    </w:pPr>
    <w:rPr>
      <w:rFonts w:ascii="Arial Narrow" w:cs="Arial Narrow" w:hAnsi="Arial Narrow"/>
    </w:rPr>
  </w:style>
  <w:style w:styleId="TOC4" w:type="paragraph">
    <w:name w:val="toc 4"/>
    <w:basedOn w:val="Normal"/>
    <w:next w:val="Normal"/>
    <w:autoRedefine/>
    <w:uiPriority w:val="39"/>
    <w:unhideWhenUsed/>
    <w:rsid w:val="00ED6735"/>
    <w:pPr>
      <w:spacing w:after="100" w:line="259" w:lineRule="auto"/>
      <w:ind w:left="660"/>
    </w:pPr>
    <w:rPr>
      <w:rFonts w:eastAsiaTheme="minorEastAsia"/>
      <w:sz w:val="22"/>
      <w:szCs w:val="22"/>
      <w:lang w:eastAsia="ru-RU" w:val="ru"/>
    </w:rPr>
  </w:style>
  <w:style w:styleId="TOC5" w:type="paragraph">
    <w:name w:val="toc 5"/>
    <w:basedOn w:val="Normal"/>
    <w:next w:val="Normal"/>
    <w:autoRedefine/>
    <w:uiPriority w:val="39"/>
    <w:unhideWhenUsed/>
    <w:rsid w:val="00ED6735"/>
    <w:pPr>
      <w:spacing w:after="100" w:line="259" w:lineRule="auto"/>
      <w:ind w:left="880"/>
    </w:pPr>
    <w:rPr>
      <w:rFonts w:eastAsiaTheme="minorEastAsia"/>
      <w:sz w:val="22"/>
      <w:szCs w:val="22"/>
      <w:lang w:eastAsia="ru-RU" w:val="ru"/>
    </w:rPr>
  </w:style>
  <w:style w:styleId="TOC6" w:type="paragraph">
    <w:name w:val="toc 6"/>
    <w:basedOn w:val="Normal"/>
    <w:next w:val="Normal"/>
    <w:autoRedefine/>
    <w:uiPriority w:val="39"/>
    <w:unhideWhenUsed/>
    <w:rsid w:val="00ED6735"/>
    <w:pPr>
      <w:spacing w:after="100" w:line="259" w:lineRule="auto"/>
      <w:ind w:left="1100"/>
    </w:pPr>
    <w:rPr>
      <w:rFonts w:eastAsiaTheme="minorEastAsia"/>
      <w:sz w:val="22"/>
      <w:szCs w:val="22"/>
      <w:lang w:eastAsia="ru-RU" w:val="ru"/>
    </w:rPr>
  </w:style>
  <w:style w:styleId="TOC7" w:type="paragraph">
    <w:name w:val="toc 7"/>
    <w:basedOn w:val="Normal"/>
    <w:next w:val="Normal"/>
    <w:autoRedefine/>
    <w:uiPriority w:val="39"/>
    <w:unhideWhenUsed/>
    <w:rsid w:val="00ED6735"/>
    <w:pPr>
      <w:spacing w:after="100" w:line="259" w:lineRule="auto"/>
      <w:ind w:left="1320"/>
    </w:pPr>
    <w:rPr>
      <w:rFonts w:eastAsiaTheme="minorEastAsia"/>
      <w:sz w:val="22"/>
      <w:szCs w:val="22"/>
      <w:lang w:eastAsia="ru-RU" w:val="ru"/>
    </w:rPr>
  </w:style>
  <w:style w:styleId="TOC8" w:type="paragraph">
    <w:name w:val="toc 8"/>
    <w:basedOn w:val="Normal"/>
    <w:next w:val="Normal"/>
    <w:autoRedefine/>
    <w:uiPriority w:val="39"/>
    <w:unhideWhenUsed/>
    <w:rsid w:val="00ED6735"/>
    <w:pPr>
      <w:spacing w:after="100" w:line="259" w:lineRule="auto"/>
      <w:ind w:left="1540"/>
    </w:pPr>
    <w:rPr>
      <w:rFonts w:eastAsiaTheme="minorEastAsia"/>
      <w:sz w:val="22"/>
      <w:szCs w:val="22"/>
      <w:lang w:eastAsia="ru-RU" w:val="ru"/>
    </w:rPr>
  </w:style>
  <w:style w:styleId="TOC9" w:type="paragraph">
    <w:name w:val="toc 9"/>
    <w:basedOn w:val="Normal"/>
    <w:next w:val="Normal"/>
    <w:autoRedefine/>
    <w:uiPriority w:val="39"/>
    <w:unhideWhenUsed/>
    <w:rsid w:val="00ED6735"/>
    <w:pPr>
      <w:spacing w:after="100" w:line="259" w:lineRule="auto"/>
      <w:ind w:left="1760"/>
    </w:pPr>
    <w:rPr>
      <w:rFonts w:eastAsiaTheme="minorEastAsia"/>
      <w:sz w:val="22"/>
      <w:szCs w:val="22"/>
      <w:lang w:eastAsia="ru-RU" w:val="ru"/>
    </w:rPr>
  </w:style>
  <w:style w:styleId="TableGrid" w:type="table">
    <w:name w:val="Table Grid"/>
    <w:basedOn w:val="TableNormal"/>
    <w:rsid w:val="003A0831"/>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Heading1Char" w:type="character">
    <w:name w:val="Heading 1 Char"/>
    <w:basedOn w:val="DefaultParagraphFont"/>
    <w:link w:val="Heading1"/>
    <w:uiPriority w:val="9"/>
    <w:rsid w:val="00CD2FD9"/>
    <w:rPr>
      <w:rFonts w:ascii="Arial Narrow" w:cstheme="majorBidi" w:eastAsiaTheme="majorEastAsia" w:hAnsi="Arial Narrow"/>
      <w:color w:themeColor="text1" w:val="000000"/>
      <w:sz w:val="48"/>
      <w:szCs w:val="40"/>
      <w:lang w:val="ru"/>
    </w:rPr>
  </w:style>
  <w:style w:customStyle="1" w:styleId="Heading2Char" w:type="character">
    <w:name w:val="Heading 2 Char"/>
    <w:basedOn w:val="DefaultParagraphFont"/>
    <w:link w:val="Heading2"/>
    <w:uiPriority w:val="9"/>
    <w:rsid w:val="00CD2FD9"/>
    <w:rPr>
      <w:rFonts w:ascii="Arial Narrow" w:cstheme="majorBidi" w:eastAsiaTheme="majorEastAsia" w:hAnsi="Arial Narrow"/>
      <w:color w:themeColor="text1" w:val="000000"/>
      <w:sz w:val="32"/>
      <w:szCs w:val="32"/>
      <w:lang w:val="ru"/>
    </w:rPr>
  </w:style>
  <w:style w:customStyle="1" w:styleId="Heading3Char" w:type="character">
    <w:name w:val="Heading 3 Char"/>
    <w:basedOn w:val="DefaultParagraphFont"/>
    <w:link w:val="Heading3"/>
    <w:uiPriority w:val="9"/>
    <w:rsid w:val="00CD2FD9"/>
    <w:rPr>
      <w:rFonts w:ascii="Arial Narrow" w:cstheme="majorBidi" w:eastAsiaTheme="majorEastAsia" w:hAnsi="Arial Narrow"/>
      <w:color w:themeColor="text1" w:themeTint="F2" w:val="0D0D0D"/>
      <w:sz w:val="28"/>
      <w:szCs w:val="28"/>
      <w:lang w:val="ru"/>
    </w:rPr>
  </w:style>
  <w:style w:customStyle="1" w:styleId="Heading4Char" w:type="character">
    <w:name w:val="Heading 4 Char"/>
    <w:basedOn w:val="DefaultParagraphFont"/>
    <w:link w:val="Heading4"/>
    <w:uiPriority w:val="9"/>
    <w:rsid w:val="00CD2FD9"/>
    <w:rPr>
      <w:rFonts w:ascii="Arial Narrow" w:cstheme="majorBidi" w:eastAsiaTheme="majorEastAsia" w:hAnsi="Arial Narrow"/>
      <w:iCs/>
      <w:color w:themeColor="text1" w:val="000000"/>
      <w:szCs w:val="22"/>
      <w:lang w:val="ru"/>
    </w:rPr>
  </w:style>
  <w:style w:customStyle="1" w:styleId="Heading5Char" w:type="character">
    <w:name w:val="Heading 5 Char"/>
    <w:basedOn w:val="DefaultParagraphFont"/>
    <w:link w:val="Heading5"/>
    <w:uiPriority w:val="9"/>
    <w:rsid w:val="00CD2FD9"/>
    <w:rPr>
      <w:rFonts w:ascii="Arial Narrow" w:cstheme="majorBidi" w:eastAsiaTheme="majorEastAsia" w:hAnsi="Arial Narrow"/>
      <w:color w:themeColor="text1" w:val="000000"/>
      <w:szCs w:val="22"/>
      <w:lang w:val="ru"/>
    </w:rPr>
  </w:style>
  <w:style w:customStyle="1" w:styleId="Heading6Char" w:type="character">
    <w:name w:val="Heading 6 Char"/>
    <w:basedOn w:val="DefaultParagraphFont"/>
    <w:link w:val="Heading6"/>
    <w:uiPriority w:val="9"/>
    <w:rsid w:val="00CD2FD9"/>
    <w:rPr>
      <w:rFonts w:ascii="Arial Narrow" w:cstheme="majorBidi" w:eastAsiaTheme="majorEastAsia" w:hAnsi="Arial Narrow"/>
      <w:i/>
      <w:iCs/>
      <w:color w:themeColor="text1" w:themeTint="A6" w:val="595959"/>
      <w:szCs w:val="22"/>
      <w:lang w:val="ru"/>
    </w:rPr>
  </w:style>
  <w:style w:customStyle="1" w:styleId="a" w:type="paragraph">
    <w:name w:val="Заголовок без нумерации"/>
    <w:basedOn w:val="Heading2"/>
    <w:next w:val="Normal"/>
    <w:qFormat/>
    <w:rsid w:val="00CD2FD9"/>
    <w:pPr>
      <w:numPr>
        <w:ilvl w:val="0"/>
        <w:numId w:val="0"/>
      </w:numPr>
    </w:pPr>
  </w:style>
  <w:style w:styleId="UnresolvedMention" w:type="character">
    <w:name w:val="Unresolved Mention"/>
    <w:basedOn w:val="DefaultParagraphFont"/>
    <w:uiPriority w:val="99"/>
    <w:semiHidden/>
    <w:unhideWhenUsed/>
    <w:rsid w:val="006C77FC"/>
    <w:rPr>
      <w:color w:val="605E5C"/>
      <w:shd w:color="auto" w:fill="E1DFDD" w:val="clear"/>
    </w:rPr>
  </w:style>
  <w:style w:customStyle="1" w:styleId="BodyTextChar" w:type="character">
    <w:name w:val="Body Text Char"/>
    <w:basedOn w:val="DefaultParagraphFont"/>
    <w:link w:val="BodyText"/>
    <w:rsid w:val="009F22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142" Target="media/rId14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Narrow"/>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Narrow"/>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144</TotalTime>
  <Pages>216</Pages>
  <Words>55666</Words>
  <Characters>317298</Characters>
  <Application>Microsoft Office Word</Application>
  <DocSecurity>0</DocSecurity>
  <Lines>2644</Lines>
  <Paragraphs>744</Paragraphs>
  <ScaleCrop>false</ScaleCrop>
  <HeadingPairs>
    <vt:vector size="2" baseType="variant">
      <vt:variant>
        <vt:lpstr>Title</vt:lpstr>
      </vt:variant>
      <vt:variant>
        <vt:i4>1</vt:i4>
      </vt:variant>
    </vt:vector>
  </HeadingPairs>
  <TitlesOfParts>
    <vt:vector size="1" baseType="lpstr">
      <vt:lpstr>Система поддержки изобретательства «АНТИ-ДЮРИНГ»</vt:lpstr>
    </vt:vector>
  </TitlesOfParts>
  <Company/>
  <LinksUpToDate>false</LinksUpToDate>
  <CharactersWithSpaces>372220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ru</dc:language>
  <cp:keywords/>
  <dcterms:created xsi:type="dcterms:W3CDTF">2026-08-03T13:28:33Z</dcterms:created>
  <dcterms:modified xsi:type="dcterms:W3CDTF">2026-08-03T13:28:33Z</dcterms:modified>
</cp:coreProperties>
</file>

<file path=docProps/custom.xml><?xml version="1.0" encoding="utf-8"?>
<Properties xmlns="http://schemas.openxmlformats.org/officeDocument/2006/custom-properties" xmlns:vt="http://schemas.openxmlformats.org/officeDocument/2006/docPropsVTypes"/>
</file>