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Importancias de las redes       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sociales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redes sociales son importantes porque enseñan o compartir con el mundo lo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qué estás haciendo, y poder comunicarte con otras personas.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Redes sociales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redes sociales que más hemos usado han sido Twitter e Instagram en las que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hemos ido publicando nuestros avances en el proyecto, como la creación de la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carcasa del satélite y las pruebas de vuelo con cohetes de propulsión fría 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Principalmente hemos usado estas dos redes sociales ya que nos proporciona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mayor difusión entre los equipos rivales y los creadores del concurso CanSat.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60"/>
          <w:szCs w:val="60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</w:r>
      <w:r w:rsidDel="00000000" w:rsidR="00000000" w:rsidRPr="00000000">
        <w:rPr>
          <w:sz w:val="60"/>
          <w:szCs w:val="60"/>
          <w:u w:val="single"/>
          <w:rtl w:val="0"/>
        </w:rPr>
        <w:t xml:space="preserve">Logo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561975</wp:posOffset>
            </wp:positionV>
            <wp:extent cx="1704975" cy="2005013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5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4886325</wp:posOffset>
            </wp:positionH>
            <wp:positionV relativeFrom="paragraph">
              <wp:posOffset>561975</wp:posOffset>
            </wp:positionV>
            <wp:extent cx="1338263" cy="1778774"/>
            <wp:effectExtent b="0" l="0" r="0" t="0"/>
            <wp:wrapSquare wrapText="bothSides" distB="114300" distT="114300" distL="114300" distR="114300"/>
            <wp:docPr id="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778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logo lo hemos creado en la página  gimp.  el logo se compone de una lata en la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zona central con el nombre del concurso y el nombre de nuestro equipo que es  space 6 . Para crear este logo tuvimos que pensar en un dibujo sencillo y que llame la atención al receptor.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Nuestro trabajo en las redes sociales</w:t>
      </w:r>
    </w:p>
    <w:tbl>
      <w:tblPr>
        <w:tblStyle w:val="Table1"/>
        <w:tblW w:w="9720.0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3030"/>
        <w:gridCol w:w="3360"/>
        <w:tblGridChange w:id="0">
          <w:tblGrid>
            <w:gridCol w:w="3330"/>
            <w:gridCol w:w="3030"/>
            <w:gridCol w:w="3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</w:t>
            </w:r>
            <w:r w:rsidDel="00000000" w:rsidR="00000000" w:rsidRPr="00000000">
              <w:rPr>
                <w:sz w:val="40"/>
                <w:szCs w:val="40"/>
                <w:rtl w:val="0"/>
              </w:rPr>
              <w:t xml:space="preserve">Red social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Publicaciones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Nombre/Red Social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Twitter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60"/>
                <w:szCs w:val="60"/>
                <w:rtl w:val="0"/>
              </w:rPr>
              <w:t xml:space="preserve">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41 tweets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@SpaceSix1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60"/>
                <w:szCs w:val="60"/>
                <w:rtl w:val="0"/>
              </w:rPr>
              <w:t xml:space="preserve">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3 publicaciones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@project.cansat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Blogger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 20 Publicaciones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cansatspacesix.blogspot.com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Youtube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   11 videos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Space Six</w:t>
            </w:r>
          </w:p>
        </w:tc>
      </w:tr>
    </w:tbl>
    <w:p w:rsidR="00000000" w:rsidDel="00000000" w:rsidP="00000000" w:rsidRDefault="00000000" w:rsidRPr="00000000" w14:paraId="0000003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4050" cy="3581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Nuestro principal medio de difusión es via Twitter, pero previamente subimos las cosas al blog del grupo y a nuestro canal de Youtube.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YOUTUBE</w:t>
      </w:r>
    </w:p>
    <w:p w:rsidR="00000000" w:rsidDel="00000000" w:rsidP="00000000" w:rsidRDefault="00000000" w:rsidRPr="00000000" w14:paraId="0000003C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nuestro canal hemos ido subiendo y creando listas de reproducción de todas las pruebas que hemos ido haciendo, así como de la confección del paracaídas y de la gran presentación del grupo ante los profesores y alumnos del instituto “IES Río Aguas”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finalidad de este evento fue la de dar a conocer el proyecto CanSat e intentar captar gente para poder participar los años venideros. 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Enlace a nuestro canal de Youtube: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https://www.youtube.com/channel/UClD6Y71hDKX_VGAhojaH4cg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Estadisticas generales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86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Cobertura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463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5400" cy="45529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6825" cy="32289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bien se puede observar, gran parte del tráfico de nuestro canal viene de fuentes externas y más concretamente de Twitter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Interaccion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32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Audiencia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082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BLOG</w:t>
      </w:r>
    </w:p>
    <w:p w:rsidR="00000000" w:rsidDel="00000000" w:rsidP="00000000" w:rsidRDefault="00000000" w:rsidRPr="00000000" w14:paraId="0000006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Enlace a nuestro blog: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https://cansatspacesix.blogspot.com/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objetivo del blog era el de ir manteniendo un diario de los avanes que ibamos haciendo.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Estadisticas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143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Visitas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197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visitas por entrada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540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0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05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TWITTER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Enlace al Twitter del grupo: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bien se ha podido ver en el gráfico de las fuentes externas, nuestra fuente principal radica en Twitter, ya que es una de las redes social es más usadas y la mayor parte de personas tiene una cuenta en dicha red social .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Nuestro objetivo era el de usar dicha red para dar a conocer nuestro trabajo y usarla como complemento del blog y el canal de youtube ya que el los tweets ponemos enlace al blog y/o al canal de Youtube.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muestran las estadísticas: 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981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Distintos tipos de interacciones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6550" cy="39719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28900" cy="38957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62250" cy="2162175"/>
            <wp:effectExtent b="0" l="0" r="0" t="0"/>
            <wp:wrapTopAndBottom distB="114300" distT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channel/UClD6Y71hDKX_VGAhojaH4cg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9.jpg"/><Relationship Id="rId8" Type="http://schemas.openxmlformats.org/officeDocument/2006/relationships/image" Target="media/image16.png"/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hyperlink" Target="https://cansatspacesix.blogspot.com/" TargetMode="External"/><Relationship Id="rId16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