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918200" cy="5918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591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be2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e2600"/>
          <w:sz w:val="28"/>
          <w:szCs w:val="28"/>
          <w:u w:val="none"/>
          <w:shd w:fill="auto" w:val="clear"/>
          <w:vertAlign w:val="baseline"/>
          <w:rtl w:val="0"/>
        </w:rPr>
        <w:t xml:space="preserve">Almería - Sorbas - Uleila del Campo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SPACE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CANSAT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