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9DC888" w14:textId="77777777" w:rsidR="004279F2" w:rsidRDefault="00000000">
      <w:pPr>
        <w:spacing w:after="0" w:line="360" w:lineRule="auto"/>
      </w:pPr>
      <w:r>
        <w:rPr>
          <w:rFonts w:ascii="inter" w:eastAsia="inter" w:hAnsi="inter" w:cs="inter"/>
          <w:noProof/>
          <w:color w:val="000000"/>
        </w:rPr>
        <w:drawing>
          <wp:inline distT="0" distB="0" distL="0" distR="0" wp14:anchorId="7D9DC993" wp14:editId="7D9DC994">
            <wp:extent cx="2420112" cy="609600"/>
            <wp:effectExtent l="0" t="0" r="0" b="0"/>
            <wp:docPr id="1" name="image-25deb6de2021178c2da2de643340ea7382fe4a6b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-25deb6de2021178c2da2de643340ea7382fe4a6b.png"/>
                    <pic:cNvPicPr/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420112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9DC889" w14:textId="77777777" w:rsidR="004279F2" w:rsidRDefault="00000000">
      <w:pPr>
        <w:spacing w:before="157" w:after="157" w:line="270" w:lineRule="auto"/>
      </w:pPr>
      <w:bookmarkStart w:id="0" w:name="how_should_i_update_the_thesis_ou_8c3ec8"/>
      <w:proofErr w:type="gramStart"/>
      <w:r>
        <w:rPr>
          <w:rFonts w:ascii="inter" w:eastAsia="inter" w:hAnsi="inter" w:cs="inter"/>
          <w:b/>
          <w:color w:val="000000"/>
          <w:sz w:val="39"/>
        </w:rPr>
        <w:t>how</w:t>
      </w:r>
      <w:proofErr w:type="gramEnd"/>
      <w:r>
        <w:rPr>
          <w:rFonts w:ascii="inter" w:eastAsia="inter" w:hAnsi="inter" w:cs="inter"/>
          <w:b/>
          <w:color w:val="000000"/>
          <w:sz w:val="39"/>
        </w:rPr>
        <w:t xml:space="preserve"> should I update the thesis outline below?</w:t>
      </w:r>
      <w:bookmarkEnd w:id="0"/>
    </w:p>
    <w:p w14:paraId="7D9DC88A" w14:textId="77777777" w:rsidR="004279F2" w:rsidRDefault="00000000">
      <w:pPr>
        <w:spacing w:after="210" w:line="360" w:lineRule="auto"/>
      </w:pPr>
      <w:r>
        <w:rPr>
          <w:rFonts w:ascii="inter" w:eastAsia="inter" w:hAnsi="inter" w:cs="inter"/>
          <w:color w:val="000000"/>
        </w:rPr>
        <w:t>Abstract</w:t>
      </w:r>
      <w:r>
        <w:rPr>
          <w:rFonts w:ascii="inter" w:eastAsia="inter" w:hAnsi="inter" w:cs="inter"/>
          <w:color w:val="000000"/>
        </w:rPr>
        <w:br/>
        <w:t>Introduction</w:t>
      </w:r>
      <w:r>
        <w:rPr>
          <w:rFonts w:ascii="inter" w:eastAsia="inter" w:hAnsi="inter" w:cs="inter"/>
          <w:color w:val="000000"/>
        </w:rPr>
        <w:br/>
        <w:t>Background &amp; Motivation</w:t>
      </w:r>
      <w:r>
        <w:rPr>
          <w:rFonts w:ascii="inter" w:eastAsia="inter" w:hAnsi="inter" w:cs="inter"/>
          <w:color w:val="000000"/>
        </w:rPr>
        <w:br/>
        <w:t>Research Objectives</w:t>
      </w:r>
      <w:r>
        <w:rPr>
          <w:rFonts w:ascii="inter" w:eastAsia="inter" w:hAnsi="inter" w:cs="inter"/>
          <w:color w:val="000000"/>
        </w:rPr>
        <w:br/>
        <w:t>Significance of the Study</w:t>
      </w:r>
      <w:r>
        <w:rPr>
          <w:rFonts w:ascii="inter" w:eastAsia="inter" w:hAnsi="inter" w:cs="inter"/>
          <w:color w:val="000000"/>
        </w:rPr>
        <w:br/>
        <w:t>Literature Review &amp; Theory</w:t>
      </w:r>
      <w:r>
        <w:rPr>
          <w:rFonts w:ascii="inter" w:eastAsia="inter" w:hAnsi="inter" w:cs="inter"/>
          <w:color w:val="000000"/>
        </w:rPr>
        <w:br/>
        <w:t>Molecular Toxicity Prediction and Drug Discovery</w:t>
      </w:r>
      <w:r>
        <w:rPr>
          <w:rFonts w:ascii="inter" w:eastAsia="inter" w:hAnsi="inter" w:cs="inter"/>
          <w:color w:val="000000"/>
        </w:rPr>
        <w:br/>
        <w:t>The Toxicity-2 Dataset and Original Study</w:t>
      </w:r>
      <w:r>
        <w:rPr>
          <w:rFonts w:ascii="inter" w:eastAsia="inter" w:hAnsi="inter" w:cs="inter"/>
          <w:color w:val="000000"/>
        </w:rPr>
        <w:br/>
        <w:t>Machine Learning Approaches to Toxicity Prediction</w:t>
      </w:r>
      <w:r>
        <w:rPr>
          <w:rFonts w:ascii="inter" w:eastAsia="inter" w:hAnsi="inter" w:cs="inter"/>
          <w:color w:val="000000"/>
        </w:rPr>
        <w:br/>
        <w:t>Penalized Regression in High-Dimensional Settings</w:t>
      </w:r>
      <w:r>
        <w:rPr>
          <w:rFonts w:ascii="inter" w:eastAsia="inter" w:hAnsi="inter" w:cs="inter"/>
          <w:color w:val="000000"/>
        </w:rPr>
        <w:br/>
        <w:t>Research Gaps and Motivation</w:t>
      </w:r>
      <w:r>
        <w:rPr>
          <w:rFonts w:ascii="inter" w:eastAsia="inter" w:hAnsi="inter" w:cs="inter"/>
          <w:color w:val="000000"/>
        </w:rPr>
        <w:br/>
        <w:t>Methodology</w:t>
      </w:r>
      <w:r>
        <w:rPr>
          <w:rFonts w:ascii="inter" w:eastAsia="inter" w:hAnsi="inter" w:cs="inter"/>
          <w:color w:val="000000"/>
        </w:rPr>
        <w:br/>
        <w:t>Dataset Description</w:t>
      </w:r>
      <w:r>
        <w:rPr>
          <w:rFonts w:ascii="inter" w:eastAsia="inter" w:hAnsi="inter" w:cs="inter"/>
          <w:color w:val="000000"/>
        </w:rPr>
        <w:br/>
        <w:t>Data Preprocessing</w:t>
      </w:r>
      <w:r>
        <w:rPr>
          <w:rFonts w:ascii="inter" w:eastAsia="inter" w:hAnsi="inter" w:cs="inter"/>
          <w:color w:val="000000"/>
        </w:rPr>
        <w:br/>
        <w:t>Model Specifications</w:t>
      </w:r>
      <w:r>
        <w:rPr>
          <w:rFonts w:ascii="inter" w:eastAsia="inter" w:hAnsi="inter" w:cs="inter"/>
          <w:color w:val="000000"/>
        </w:rPr>
        <w:br/>
        <w:t>Evaluation Metrics</w:t>
      </w:r>
      <w:r>
        <w:rPr>
          <w:rFonts w:ascii="inter" w:eastAsia="inter" w:hAnsi="inter" w:cs="inter"/>
          <w:color w:val="000000"/>
        </w:rPr>
        <w:br/>
        <w:t>Theoretical Foundations</w:t>
      </w:r>
      <w:r>
        <w:rPr>
          <w:rFonts w:ascii="inter" w:eastAsia="inter" w:hAnsi="inter" w:cs="inter"/>
          <w:color w:val="000000"/>
        </w:rPr>
        <w:br/>
        <w:t>The High-Dimensional Regression Problem</w:t>
      </w:r>
      <w:r>
        <w:rPr>
          <w:rFonts w:ascii="inter" w:eastAsia="inter" w:hAnsi="inter" w:cs="inter"/>
          <w:color w:val="000000"/>
        </w:rPr>
        <w:br/>
        <w:t>The Bias-Variance Tradeoff</w:t>
      </w:r>
      <w:r>
        <w:rPr>
          <w:rFonts w:ascii="inter" w:eastAsia="inter" w:hAnsi="inter" w:cs="inter"/>
          <w:color w:val="000000"/>
        </w:rPr>
        <w:br/>
        <w:t>Ridge Regression (L2 Regularization)</w:t>
      </w:r>
      <w:r>
        <w:rPr>
          <w:rFonts w:ascii="inter" w:eastAsia="inter" w:hAnsi="inter" w:cs="inter"/>
          <w:color w:val="000000"/>
        </w:rPr>
        <w:br/>
        <w:t>Lasso Regression (L1 Regularization)</w:t>
      </w:r>
      <w:r>
        <w:rPr>
          <w:rFonts w:ascii="inter" w:eastAsia="inter" w:hAnsi="inter" w:cs="inter"/>
          <w:color w:val="000000"/>
        </w:rPr>
        <w:br/>
        <w:t>Elastic Net</w:t>
      </w:r>
      <w:r>
        <w:rPr>
          <w:rFonts w:ascii="inter" w:eastAsia="inter" w:hAnsi="inter" w:cs="inter"/>
          <w:color w:val="000000"/>
        </w:rPr>
        <w:br/>
        <w:t>Results</w:t>
      </w:r>
      <w:r>
        <w:rPr>
          <w:rFonts w:ascii="inter" w:eastAsia="inter" w:hAnsi="inter" w:cs="inter"/>
          <w:color w:val="000000"/>
        </w:rPr>
        <w:br/>
        <w:t>Overall Model Performance</w:t>
      </w:r>
      <w:r>
        <w:rPr>
          <w:rFonts w:ascii="inter" w:eastAsia="inter" w:hAnsi="inter" w:cs="inter"/>
          <w:color w:val="000000"/>
        </w:rPr>
        <w:br/>
      </w:r>
      <w:proofErr w:type="spellStart"/>
      <w:r>
        <w:rPr>
          <w:rFonts w:ascii="inter" w:eastAsia="inter" w:hAnsi="inter" w:cs="inter"/>
          <w:color w:val="000000"/>
        </w:rPr>
        <w:t>Performance</w:t>
      </w:r>
      <w:proofErr w:type="spellEnd"/>
      <w:r>
        <w:rPr>
          <w:rFonts w:ascii="inter" w:eastAsia="inter" w:hAnsi="inter" w:cs="inter"/>
          <w:color w:val="000000"/>
        </w:rPr>
        <w:t xml:space="preserve"> by Model Family</w:t>
      </w:r>
      <w:r>
        <w:rPr>
          <w:rFonts w:ascii="inter" w:eastAsia="inter" w:hAnsi="inter" w:cs="inter"/>
          <w:color w:val="000000"/>
        </w:rPr>
        <w:br/>
        <w:t>Linear Models</w:t>
      </w:r>
      <w:r>
        <w:rPr>
          <w:rFonts w:ascii="inter" w:eastAsia="inter" w:hAnsi="inter" w:cs="inter"/>
          <w:color w:val="000000"/>
        </w:rPr>
        <w:br/>
        <w:t>Tree-Based Models</w:t>
      </w:r>
      <w:r>
        <w:rPr>
          <w:rFonts w:ascii="inter" w:eastAsia="inter" w:hAnsi="inter" w:cs="inter"/>
          <w:color w:val="000000"/>
        </w:rPr>
        <w:br/>
        <w:t>Support Vector Machines</w:t>
      </w:r>
      <w:r>
        <w:rPr>
          <w:rFonts w:ascii="inter" w:eastAsia="inter" w:hAnsi="inter" w:cs="inter"/>
          <w:color w:val="000000"/>
        </w:rPr>
        <w:br/>
        <w:t>Neural Networks</w:t>
      </w:r>
      <w:r>
        <w:rPr>
          <w:rFonts w:ascii="inter" w:eastAsia="inter" w:hAnsi="inter" w:cs="inter"/>
          <w:color w:val="000000"/>
        </w:rPr>
        <w:br/>
        <w:t>Class Weighting Analysis</w:t>
      </w:r>
      <w:r>
        <w:rPr>
          <w:rFonts w:ascii="inter" w:eastAsia="inter" w:hAnsi="inter" w:cs="inter"/>
          <w:color w:val="000000"/>
        </w:rPr>
        <w:br/>
      </w:r>
      <w:r>
        <w:rPr>
          <w:rFonts w:ascii="inter" w:eastAsia="inter" w:hAnsi="inter" w:cs="inter"/>
          <w:color w:val="000000"/>
        </w:rPr>
        <w:lastRenderedPageBreak/>
        <w:t>Feature Selection Discrepancies</w:t>
      </w:r>
      <w:r>
        <w:rPr>
          <w:rFonts w:ascii="inter" w:eastAsia="inter" w:hAnsi="inter" w:cs="inter"/>
          <w:color w:val="000000"/>
        </w:rPr>
        <w:br/>
        <w:t>Discussion</w:t>
      </w:r>
      <w:r>
        <w:rPr>
          <w:rFonts w:ascii="inter" w:eastAsia="inter" w:hAnsi="inter" w:cs="inter"/>
          <w:color w:val="000000"/>
        </w:rPr>
        <w:br/>
        <w:t>Interpretation of findings</w:t>
      </w:r>
      <w:r>
        <w:rPr>
          <w:rFonts w:ascii="inter" w:eastAsia="inter" w:hAnsi="inter" w:cs="inter"/>
          <w:color w:val="000000"/>
        </w:rPr>
        <w:br/>
        <w:t>Comparison to Literature</w:t>
      </w:r>
      <w:r>
        <w:rPr>
          <w:rFonts w:ascii="inter" w:eastAsia="inter" w:hAnsi="inter" w:cs="inter"/>
          <w:color w:val="000000"/>
        </w:rPr>
        <w:br/>
        <w:t>Limitations</w:t>
      </w:r>
      <w:r>
        <w:rPr>
          <w:rFonts w:ascii="inter" w:eastAsia="inter" w:hAnsi="inter" w:cs="inter"/>
          <w:color w:val="000000"/>
        </w:rPr>
        <w:br/>
        <w:t>Implications for Practice</w:t>
      </w:r>
      <w:r>
        <w:rPr>
          <w:rFonts w:ascii="inter" w:eastAsia="inter" w:hAnsi="inter" w:cs="inter"/>
          <w:color w:val="000000"/>
        </w:rPr>
        <w:br/>
        <w:t>Conclusion</w:t>
      </w:r>
      <w:r>
        <w:rPr>
          <w:rFonts w:ascii="inter" w:eastAsia="inter" w:hAnsi="inter" w:cs="inter"/>
          <w:color w:val="000000"/>
        </w:rPr>
        <w:br/>
        <w:t>References</w:t>
      </w:r>
      <w:r>
        <w:rPr>
          <w:rFonts w:ascii="inter" w:eastAsia="inter" w:hAnsi="inter" w:cs="inter"/>
          <w:color w:val="000000"/>
        </w:rPr>
        <w:br/>
        <w:t>Appendix</w:t>
      </w:r>
    </w:p>
    <w:p w14:paraId="7D9DC88B" w14:textId="77777777" w:rsidR="004279F2" w:rsidRDefault="00000000">
      <w:pPr>
        <w:spacing w:after="210" w:line="360" w:lineRule="auto"/>
      </w:pPr>
      <w:r>
        <w:rPr>
          <w:rFonts w:ascii="inter" w:eastAsia="inter" w:hAnsi="inter" w:cs="inter"/>
          <w:color w:val="000000"/>
        </w:rPr>
        <w:t>Here's an updated thesis outline that reflects your rigorous methodology and critical findings:</w:t>
      </w:r>
    </w:p>
    <w:p w14:paraId="7D9DC88C" w14:textId="77777777" w:rsidR="004279F2" w:rsidRDefault="00000000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7D9DC996">
          <v:rect id="_x0000_s1033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7D9DC88D" w14:textId="77777777" w:rsidR="004279F2" w:rsidRDefault="00000000">
      <w:pPr>
        <w:spacing w:before="315" w:after="105" w:line="360" w:lineRule="auto"/>
        <w:ind w:left="-30"/>
      </w:pPr>
      <w:bookmarkStart w:id="1" w:name="revised_thesis_outline"/>
      <w:r>
        <w:rPr>
          <w:rFonts w:ascii="inter" w:eastAsia="inter" w:hAnsi="inter" w:cs="inter"/>
          <w:b/>
          <w:color w:val="000000"/>
          <w:sz w:val="24"/>
        </w:rPr>
        <w:t>Revised Thesis Outline</w:t>
      </w:r>
      <w:bookmarkEnd w:id="1"/>
    </w:p>
    <w:p w14:paraId="7D9DC88E" w14:textId="77777777" w:rsidR="004279F2" w:rsidRDefault="00000000">
      <w:pPr>
        <w:spacing w:before="315" w:after="105" w:line="360" w:lineRule="auto"/>
        <w:ind w:left="-30"/>
      </w:pPr>
      <w:bookmarkStart w:id="2" w:name="abstract"/>
      <w:r>
        <w:rPr>
          <w:rFonts w:ascii="inter" w:eastAsia="inter" w:hAnsi="inter" w:cs="inter"/>
          <w:b/>
          <w:color w:val="000000"/>
          <w:sz w:val="24"/>
        </w:rPr>
        <w:t>Abstract</w:t>
      </w:r>
      <w:bookmarkEnd w:id="2"/>
    </w:p>
    <w:p w14:paraId="7D9DC88F" w14:textId="77777777" w:rsidR="004279F2" w:rsidRDefault="00000000">
      <w:pPr>
        <w:spacing w:before="315" w:after="105" w:line="360" w:lineRule="auto"/>
        <w:ind w:left="-30"/>
      </w:pPr>
      <w:bookmarkStart w:id="3" w:name="bm_1_introduction"/>
      <w:r>
        <w:rPr>
          <w:rFonts w:ascii="inter" w:eastAsia="inter" w:hAnsi="inter" w:cs="inter"/>
          <w:b/>
          <w:color w:val="000000"/>
          <w:sz w:val="24"/>
        </w:rPr>
        <w:t>1. Introduction</w:t>
      </w:r>
      <w:bookmarkEnd w:id="3"/>
    </w:p>
    <w:p w14:paraId="7D9DC890" w14:textId="77777777" w:rsidR="004279F2" w:rsidRDefault="00000000">
      <w:pPr>
        <w:numPr>
          <w:ilvl w:val="0"/>
          <w:numId w:val="1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1.1 Background &amp; Motivation</w:t>
      </w:r>
    </w:p>
    <w:p w14:paraId="7D9DC891" w14:textId="77777777" w:rsidR="004279F2" w:rsidRDefault="00000000">
      <w:pPr>
        <w:numPr>
          <w:ilvl w:val="1"/>
          <w:numId w:val="1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The Challenge of High-Dimensional Molecular Data</w:t>
      </w:r>
    </w:p>
    <w:p w14:paraId="7D9DC892" w14:textId="77777777" w:rsidR="004279F2" w:rsidRDefault="00000000">
      <w:pPr>
        <w:numPr>
          <w:ilvl w:val="1"/>
          <w:numId w:val="1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Circadian Rhythm Disruption and CRY1 as a Therapeutic Target</w:t>
      </w:r>
    </w:p>
    <w:p w14:paraId="7D9DC893" w14:textId="77777777" w:rsidR="004279F2" w:rsidRDefault="00000000">
      <w:pPr>
        <w:numPr>
          <w:ilvl w:val="1"/>
          <w:numId w:val="1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The Promise and Pitfalls of Machine Learning in QSAR</w:t>
      </w:r>
    </w:p>
    <w:p w14:paraId="7D9DC894" w14:textId="77777777" w:rsidR="004279F2" w:rsidRDefault="00000000">
      <w:pPr>
        <w:numPr>
          <w:ilvl w:val="0"/>
          <w:numId w:val="1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1.2 Research Objectives</w:t>
      </w:r>
    </w:p>
    <w:p w14:paraId="7D9DC895" w14:textId="77777777" w:rsidR="004279F2" w:rsidRDefault="00000000">
      <w:pPr>
        <w:numPr>
          <w:ilvl w:val="1"/>
          <w:numId w:val="1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Primary: Rigorously evaluate penalized regression for toxicity prediction</w:t>
      </w:r>
    </w:p>
    <w:p w14:paraId="7D9DC896" w14:textId="77777777" w:rsidR="004279F2" w:rsidRDefault="00000000">
      <w:pPr>
        <w:numPr>
          <w:ilvl w:val="1"/>
          <w:numId w:val="1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Secondary: Quantify multicollinearity impact and feature selection stability</w:t>
      </w:r>
    </w:p>
    <w:p w14:paraId="7D9DC897" w14:textId="77777777" w:rsidR="004279F2" w:rsidRDefault="00000000">
      <w:pPr>
        <w:numPr>
          <w:ilvl w:val="1"/>
          <w:numId w:val="1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Tertiary: Compare nested vs. non-nested validation approaches</w:t>
      </w:r>
    </w:p>
    <w:p w14:paraId="7D9DC898" w14:textId="77777777" w:rsidR="004279F2" w:rsidRDefault="00000000">
      <w:pPr>
        <w:numPr>
          <w:ilvl w:val="0"/>
          <w:numId w:val="1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1.3 Significance of the Study</w:t>
      </w:r>
    </w:p>
    <w:p w14:paraId="7D9DC899" w14:textId="77777777" w:rsidR="004279F2" w:rsidRDefault="00000000">
      <w:pPr>
        <w:numPr>
          <w:ilvl w:val="1"/>
          <w:numId w:val="1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Methodological transparency in high-dimensional settings</w:t>
      </w:r>
    </w:p>
    <w:p w14:paraId="7D9DC89A" w14:textId="77777777" w:rsidR="004279F2" w:rsidRDefault="00000000">
      <w:pPr>
        <w:numPr>
          <w:ilvl w:val="1"/>
          <w:numId w:val="1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Establishing dataset readiness criteria for QSAR</w:t>
      </w:r>
    </w:p>
    <w:p w14:paraId="7D9DC89B" w14:textId="77777777" w:rsidR="004279F2" w:rsidRDefault="00000000">
      <w:pPr>
        <w:numPr>
          <w:ilvl w:val="1"/>
          <w:numId w:val="1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Honest evaluation of negative results</w:t>
      </w:r>
    </w:p>
    <w:p w14:paraId="7D9DC89C" w14:textId="77777777" w:rsidR="004279F2" w:rsidRDefault="00000000">
      <w:pPr>
        <w:spacing w:before="315" w:after="105" w:line="360" w:lineRule="auto"/>
        <w:ind w:left="-30"/>
      </w:pPr>
      <w:bookmarkStart w:id="4" w:name="bm_2_literature_review"/>
      <w:r>
        <w:rPr>
          <w:rFonts w:ascii="inter" w:eastAsia="inter" w:hAnsi="inter" w:cs="inter"/>
          <w:b/>
          <w:color w:val="000000"/>
          <w:sz w:val="24"/>
        </w:rPr>
        <w:t>2. Literature Review</w:t>
      </w:r>
      <w:bookmarkEnd w:id="4"/>
    </w:p>
    <w:p w14:paraId="7D9DC89D" w14:textId="77777777" w:rsidR="004279F2" w:rsidRDefault="00000000">
      <w:pPr>
        <w:numPr>
          <w:ilvl w:val="0"/>
          <w:numId w:val="2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lastRenderedPageBreak/>
        <w:t>2.1 Molecular Toxicity Prediction in Drug Discovery</w:t>
      </w:r>
    </w:p>
    <w:p w14:paraId="7D9DC89E" w14:textId="77777777" w:rsidR="004279F2" w:rsidRDefault="00000000">
      <w:pPr>
        <w:numPr>
          <w:ilvl w:val="1"/>
          <w:numId w:val="2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QSAR fundamentals and descriptor-based approaches</w:t>
      </w:r>
    </w:p>
    <w:p w14:paraId="7D9DC89F" w14:textId="77777777" w:rsidR="004279F2" w:rsidRDefault="00000000">
      <w:pPr>
        <w:numPr>
          <w:ilvl w:val="1"/>
          <w:numId w:val="2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Clinical importance of early toxicity screening</w:t>
      </w:r>
    </w:p>
    <w:p w14:paraId="7D9DC8A0" w14:textId="77777777" w:rsidR="004279F2" w:rsidRDefault="00000000">
      <w:pPr>
        <w:numPr>
          <w:ilvl w:val="1"/>
          <w:numId w:val="2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Role of CRY1 in circadian regulation and disease</w:t>
      </w:r>
    </w:p>
    <w:p w14:paraId="7D9DC8A1" w14:textId="77777777" w:rsidR="004279F2" w:rsidRDefault="00000000">
      <w:pPr>
        <w:numPr>
          <w:ilvl w:val="0"/>
          <w:numId w:val="2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2.2 The Toxicity-2 Dataset and Original Study</w:t>
      </w:r>
    </w:p>
    <w:p w14:paraId="7D9DC8A2" w14:textId="77777777" w:rsidR="004279F2" w:rsidRDefault="00000000">
      <w:pPr>
        <w:numPr>
          <w:ilvl w:val="1"/>
          <w:numId w:val="2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Dataset characteristics (171 molecules, 1203 descriptors)</w:t>
      </w:r>
    </w:p>
    <w:p w14:paraId="7D9DC8A3" w14:textId="77777777" w:rsidR="004279F2" w:rsidRDefault="00000000">
      <w:pPr>
        <w:numPr>
          <w:ilvl w:val="1"/>
          <w:numId w:val="2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Original study methodology: RFE + DTC (79.53% accuracy)</w:t>
      </w:r>
    </w:p>
    <w:p w14:paraId="7D9DC8A4" w14:textId="77777777" w:rsidR="004279F2" w:rsidRDefault="00000000">
      <w:pPr>
        <w:numPr>
          <w:ilvl w:val="1"/>
          <w:numId w:val="2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Feature set: 13 molecular descriptors identified</w:t>
      </w:r>
    </w:p>
    <w:p w14:paraId="7D9DC8A5" w14:textId="77777777" w:rsidR="004279F2" w:rsidRDefault="00000000">
      <w:pPr>
        <w:numPr>
          <w:ilvl w:val="0"/>
          <w:numId w:val="2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2.3 Machine Learning for High-Dimensional Toxicity Prediction</w:t>
      </w:r>
    </w:p>
    <w:p w14:paraId="7D9DC8A6" w14:textId="77777777" w:rsidR="004279F2" w:rsidRDefault="00000000">
      <w:pPr>
        <w:numPr>
          <w:ilvl w:val="1"/>
          <w:numId w:val="2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Penalized regression methods (ridge, lasso, elastic net)</w:t>
      </w:r>
    </w:p>
    <w:p w14:paraId="7D9DC8A7" w14:textId="77777777" w:rsidR="004279F2" w:rsidRDefault="00000000">
      <w:pPr>
        <w:numPr>
          <w:ilvl w:val="1"/>
          <w:numId w:val="2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Tree-based ensembles and non-linear approaches</w:t>
      </w:r>
    </w:p>
    <w:p w14:paraId="7D9DC8A8" w14:textId="77777777" w:rsidR="004279F2" w:rsidRDefault="00000000">
      <w:pPr>
        <w:numPr>
          <w:ilvl w:val="1"/>
          <w:numId w:val="2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Class imbalance handling: SMOTE and weighting strategies</w:t>
      </w:r>
    </w:p>
    <w:p w14:paraId="7D9DC8A9" w14:textId="77777777" w:rsidR="004279F2" w:rsidRDefault="00000000">
      <w:pPr>
        <w:numPr>
          <w:ilvl w:val="0"/>
          <w:numId w:val="2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2.4 Methodological Considerations in p&gt;&gt;n Settings</w:t>
      </w:r>
    </w:p>
    <w:p w14:paraId="7D9DC8AA" w14:textId="77777777" w:rsidR="004279F2" w:rsidRDefault="00000000">
      <w:pPr>
        <w:numPr>
          <w:ilvl w:val="1"/>
          <w:numId w:val="2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The nested cross-validation imperative</w:t>
      </w:r>
    </w:p>
    <w:p w14:paraId="7D9DC8AB" w14:textId="77777777" w:rsidR="004279F2" w:rsidRDefault="00000000">
      <w:pPr>
        <w:numPr>
          <w:ilvl w:val="1"/>
          <w:numId w:val="2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Prevalence-independent evaluation metrics (MCC, PR-AUC)</w:t>
      </w:r>
    </w:p>
    <w:p w14:paraId="7D9DC8AC" w14:textId="77777777" w:rsidR="004279F2" w:rsidRDefault="00000000">
      <w:pPr>
        <w:numPr>
          <w:ilvl w:val="1"/>
          <w:numId w:val="2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Feature selection stability and multicollinearity</w:t>
      </w:r>
    </w:p>
    <w:p w14:paraId="7D9DC8AD" w14:textId="77777777" w:rsidR="004279F2" w:rsidRDefault="00000000">
      <w:pPr>
        <w:numPr>
          <w:ilvl w:val="0"/>
          <w:numId w:val="2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2.5 Research Gaps and Motivation</w:t>
      </w:r>
    </w:p>
    <w:p w14:paraId="7D9DC8AE" w14:textId="77777777" w:rsidR="004279F2" w:rsidRDefault="00000000">
      <w:pPr>
        <w:numPr>
          <w:ilvl w:val="1"/>
          <w:numId w:val="2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Critical gap:</w:t>
      </w:r>
      <w:r>
        <w:rPr>
          <w:rFonts w:ascii="inter" w:eastAsia="inter" w:hAnsi="inter" w:cs="inter"/>
          <w:color w:val="000000"/>
        </w:rPr>
        <w:t xml:space="preserve"> Lack of unbiased validation in original study</w:t>
      </w:r>
    </w:p>
    <w:p w14:paraId="7D9DC8AF" w14:textId="77777777" w:rsidR="004279F2" w:rsidRDefault="00000000">
      <w:pPr>
        <w:numPr>
          <w:ilvl w:val="1"/>
          <w:numId w:val="2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Key question:</w:t>
      </w:r>
      <w:r>
        <w:rPr>
          <w:rFonts w:ascii="inter" w:eastAsia="inter" w:hAnsi="inter" w:cs="inter"/>
          <w:color w:val="000000"/>
        </w:rPr>
        <w:t xml:space="preserve"> Can penalized regression achieve stable feature selection in extreme multicollinearity?</w:t>
      </w:r>
    </w:p>
    <w:p w14:paraId="7D9DC8B0" w14:textId="77777777" w:rsidR="004279F2" w:rsidRDefault="00000000">
      <w:pPr>
        <w:numPr>
          <w:ilvl w:val="1"/>
          <w:numId w:val="2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Methodological need:</w:t>
      </w:r>
      <w:r>
        <w:rPr>
          <w:rFonts w:ascii="inter" w:eastAsia="inter" w:hAnsi="inter" w:cs="inter"/>
          <w:color w:val="000000"/>
        </w:rPr>
        <w:t xml:space="preserve"> Algorithm-resampling compatibility assessment</w:t>
      </w:r>
    </w:p>
    <w:p w14:paraId="7D9DC8B1" w14:textId="77777777" w:rsidR="004279F2" w:rsidRDefault="00000000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7D9DC998">
          <v:rect id="_x0000_s1032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7D9DC8B2" w14:textId="77777777" w:rsidR="004279F2" w:rsidRDefault="00000000">
      <w:pPr>
        <w:spacing w:before="315" w:after="105" w:line="360" w:lineRule="auto"/>
        <w:ind w:left="-30"/>
      </w:pPr>
      <w:bookmarkStart w:id="5" w:name="bm_3_theoretical_foundations"/>
      <w:r>
        <w:rPr>
          <w:rFonts w:ascii="inter" w:eastAsia="inter" w:hAnsi="inter" w:cs="inter"/>
          <w:b/>
          <w:color w:val="000000"/>
          <w:sz w:val="24"/>
        </w:rPr>
        <w:t>3. Theoretical Foundations</w:t>
      </w:r>
      <w:bookmarkEnd w:id="5"/>
    </w:p>
    <w:p w14:paraId="7D9DC8B3" w14:textId="77777777" w:rsidR="004279F2" w:rsidRDefault="00000000">
      <w:pPr>
        <w:numPr>
          <w:ilvl w:val="0"/>
          <w:numId w:val="3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3.1 The High-Dimensional Regression Problem</w:t>
      </w:r>
    </w:p>
    <w:p w14:paraId="7D9DC8B4" w14:textId="77777777" w:rsidR="004279F2" w:rsidRDefault="00000000">
      <w:pPr>
        <w:numPr>
          <w:ilvl w:val="1"/>
          <w:numId w:val="3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Statistical challenges when p&gt;&gt;n (p/n=7.04)</w:t>
      </w:r>
    </w:p>
    <w:p w14:paraId="7D9DC8B5" w14:textId="77777777" w:rsidR="004279F2" w:rsidRDefault="00000000">
      <w:pPr>
        <w:numPr>
          <w:ilvl w:val="1"/>
          <w:numId w:val="3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Degrees of freedom vs. sample size constraints</w:t>
      </w:r>
    </w:p>
    <w:p w14:paraId="7D9DC8B6" w14:textId="77777777" w:rsidR="004279F2" w:rsidRDefault="00000000">
      <w:pPr>
        <w:numPr>
          <w:ilvl w:val="1"/>
          <w:numId w:val="3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The curse of dimensionality in molecular descriptor spaces</w:t>
      </w:r>
    </w:p>
    <w:p w14:paraId="7D9DC8B7" w14:textId="77777777" w:rsidR="004279F2" w:rsidRDefault="00000000">
      <w:pPr>
        <w:numPr>
          <w:ilvl w:val="0"/>
          <w:numId w:val="3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lastRenderedPageBreak/>
        <w:t>3.2 Penalized Regression Framework</w:t>
      </w:r>
    </w:p>
    <w:p w14:paraId="7D9DC8B8" w14:textId="77777777" w:rsidR="004279F2" w:rsidRDefault="00000000">
      <w:pPr>
        <w:numPr>
          <w:ilvl w:val="1"/>
          <w:numId w:val="3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3.2.1 Ridge Regression (L2 Regularization)</w:t>
      </w:r>
    </w:p>
    <w:p w14:paraId="7D9DC8B9" w14:textId="77777777" w:rsidR="004279F2" w:rsidRDefault="00000000">
      <w:pPr>
        <w:numPr>
          <w:ilvl w:val="2"/>
          <w:numId w:val="3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Bias-variance trade-off and shrinkage</w:t>
      </w:r>
    </w:p>
    <w:p w14:paraId="7D9DC8BA" w14:textId="77777777" w:rsidR="004279F2" w:rsidRDefault="00000000">
      <w:pPr>
        <w:numPr>
          <w:ilvl w:val="2"/>
          <w:numId w:val="3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Handling multicollinearity through coefficient smoothing</w:t>
      </w:r>
    </w:p>
    <w:p w14:paraId="7D9DC8BB" w14:textId="77777777" w:rsidR="004279F2" w:rsidRDefault="00000000">
      <w:pPr>
        <w:numPr>
          <w:ilvl w:val="1"/>
          <w:numId w:val="3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3.2.2 Lasso Regression (L1 Regularization)</w:t>
      </w:r>
    </w:p>
    <w:p w14:paraId="7D9DC8BC" w14:textId="77777777" w:rsidR="004279F2" w:rsidRDefault="00000000">
      <w:pPr>
        <w:numPr>
          <w:ilvl w:val="2"/>
          <w:numId w:val="3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Embedded feature selection via sparsity</w:t>
      </w:r>
    </w:p>
    <w:p w14:paraId="7D9DC8BD" w14:textId="77777777" w:rsidR="004279F2" w:rsidRDefault="00000000">
      <w:pPr>
        <w:numPr>
          <w:ilvl w:val="2"/>
          <w:numId w:val="3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Instability in correlated predictor groups</w:t>
      </w:r>
    </w:p>
    <w:p w14:paraId="7D9DC8BE" w14:textId="77777777" w:rsidR="004279F2" w:rsidRDefault="00000000">
      <w:pPr>
        <w:numPr>
          <w:ilvl w:val="1"/>
          <w:numId w:val="3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3.2.3 Elastic Net (L1+L2 Hybrid)</w:t>
      </w:r>
    </w:p>
    <w:p w14:paraId="7D9DC8BF" w14:textId="77777777" w:rsidR="004279F2" w:rsidRDefault="00000000">
      <w:pPr>
        <w:numPr>
          <w:ilvl w:val="2"/>
          <w:numId w:val="3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Grouped selection in multicollinear settings</w:t>
      </w:r>
    </w:p>
    <w:p w14:paraId="7D9DC8C0" w14:textId="77777777" w:rsidR="004279F2" w:rsidRDefault="00000000">
      <w:pPr>
        <w:numPr>
          <w:ilvl w:val="2"/>
          <w:numId w:val="3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Tuning the mixing parameter (l1_ratio)</w:t>
      </w:r>
    </w:p>
    <w:p w14:paraId="7D9DC8C1" w14:textId="77777777" w:rsidR="004279F2" w:rsidRDefault="00000000">
      <w:pPr>
        <w:numPr>
          <w:ilvl w:val="0"/>
          <w:numId w:val="3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3.3 Evaluation Metrics for Imbalanced Classification</w:t>
      </w:r>
    </w:p>
    <w:p w14:paraId="7D9DC8C2" w14:textId="77777777" w:rsidR="004279F2" w:rsidRDefault="00000000">
      <w:pPr>
        <w:numPr>
          <w:ilvl w:val="1"/>
          <w:numId w:val="3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Why accuracy fails:</w:t>
      </w:r>
      <w:r>
        <w:rPr>
          <w:rFonts w:ascii="inter" w:eastAsia="inter" w:hAnsi="inter" w:cs="inter"/>
          <w:color w:val="000000"/>
        </w:rPr>
        <w:t xml:space="preserve"> Class prevalence bias (67% non-toxic)</w:t>
      </w:r>
    </w:p>
    <w:p w14:paraId="7D9DC8C3" w14:textId="77777777" w:rsidR="004279F2" w:rsidRDefault="00000000">
      <w:pPr>
        <w:numPr>
          <w:ilvl w:val="1"/>
          <w:numId w:val="3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Matthews Correlation Coefficient (MCC):</w:t>
      </w:r>
      <w:r>
        <w:rPr>
          <w:rFonts w:ascii="inter" w:eastAsia="inter" w:hAnsi="inter" w:cs="inter"/>
          <w:color w:val="000000"/>
        </w:rPr>
        <w:t xml:space="preserve"> Balanced performance measure</w:t>
      </w:r>
    </w:p>
    <w:p w14:paraId="7D9DC8C4" w14:textId="77777777" w:rsidR="004279F2" w:rsidRDefault="00000000">
      <w:pPr>
        <w:numPr>
          <w:ilvl w:val="1"/>
          <w:numId w:val="3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Precision-Recall AUC:</w:t>
      </w:r>
      <w:r>
        <w:rPr>
          <w:rFonts w:ascii="inter" w:eastAsia="inter" w:hAnsi="inter" w:cs="inter"/>
          <w:color w:val="000000"/>
        </w:rPr>
        <w:t xml:space="preserve"> Minority class focus</w:t>
      </w:r>
    </w:p>
    <w:p w14:paraId="7D9DC8C5" w14:textId="77777777" w:rsidR="004279F2" w:rsidRDefault="00000000">
      <w:pPr>
        <w:numPr>
          <w:ilvl w:val="1"/>
          <w:numId w:val="3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Balanced Accuracy, Sensitivity, Specificity</w:t>
      </w:r>
    </w:p>
    <w:p w14:paraId="7D9DC8C6" w14:textId="77777777" w:rsidR="004279F2" w:rsidRDefault="00000000">
      <w:pPr>
        <w:numPr>
          <w:ilvl w:val="0"/>
          <w:numId w:val="3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3.4 Nested Cross-Validation</w:t>
      </w:r>
    </w:p>
    <w:p w14:paraId="7D9DC8C7" w14:textId="77777777" w:rsidR="004279F2" w:rsidRDefault="00000000">
      <w:pPr>
        <w:numPr>
          <w:ilvl w:val="1"/>
          <w:numId w:val="3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Inner loop: Hyperparameter optimization</w:t>
      </w:r>
    </w:p>
    <w:p w14:paraId="7D9DC8C8" w14:textId="77777777" w:rsidR="004279F2" w:rsidRDefault="00000000">
      <w:pPr>
        <w:numPr>
          <w:ilvl w:val="1"/>
          <w:numId w:val="3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Outer loop: Unbiased performance estimation</w:t>
      </w:r>
    </w:p>
    <w:p w14:paraId="7D9DC8C9" w14:textId="77777777" w:rsidR="004279F2" w:rsidRDefault="00000000">
      <w:pPr>
        <w:numPr>
          <w:ilvl w:val="1"/>
          <w:numId w:val="3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Controlling optimization bias in model selection</w:t>
      </w:r>
    </w:p>
    <w:p w14:paraId="7D9DC8CA" w14:textId="77777777" w:rsidR="004279F2" w:rsidRDefault="00000000">
      <w:pPr>
        <w:numPr>
          <w:ilvl w:val="0"/>
          <w:numId w:val="3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3.5 Feature Selection Stability</w:t>
      </w:r>
    </w:p>
    <w:p w14:paraId="7D9DC8CB" w14:textId="77777777" w:rsidR="004279F2" w:rsidRDefault="00000000">
      <w:pPr>
        <w:numPr>
          <w:ilvl w:val="1"/>
          <w:numId w:val="3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Stability selection framework (</w:t>
      </w:r>
      <w:proofErr w:type="spellStart"/>
      <w:r>
        <w:rPr>
          <w:rFonts w:ascii="inter" w:eastAsia="inter" w:hAnsi="inter" w:cs="inter"/>
          <w:color w:val="000000"/>
        </w:rPr>
        <w:t>Meinshausen</w:t>
      </w:r>
      <w:proofErr w:type="spellEnd"/>
      <w:r>
        <w:rPr>
          <w:rFonts w:ascii="inter" w:eastAsia="inter" w:hAnsi="inter" w:cs="inter"/>
          <w:color w:val="000000"/>
        </w:rPr>
        <w:t xml:space="preserve"> &amp; </w:t>
      </w:r>
      <w:proofErr w:type="spellStart"/>
      <w:r>
        <w:rPr>
          <w:rFonts w:ascii="inter" w:eastAsia="inter" w:hAnsi="inter" w:cs="inter"/>
          <w:color w:val="000000"/>
        </w:rPr>
        <w:t>Bühlmann</w:t>
      </w:r>
      <w:proofErr w:type="spellEnd"/>
      <w:r>
        <w:rPr>
          <w:rFonts w:ascii="inter" w:eastAsia="inter" w:hAnsi="inter" w:cs="inter"/>
          <w:color w:val="000000"/>
        </w:rPr>
        <w:t>)</w:t>
      </w:r>
    </w:p>
    <w:p w14:paraId="7D9DC8CC" w14:textId="77777777" w:rsidR="004279F2" w:rsidRDefault="00000000">
      <w:pPr>
        <w:numPr>
          <w:ilvl w:val="1"/>
          <w:numId w:val="3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Selection frequency threshold (π≥0.70)</w:t>
      </w:r>
    </w:p>
    <w:p w14:paraId="7D9DC8CD" w14:textId="77777777" w:rsidR="004279F2" w:rsidRDefault="00000000">
      <w:pPr>
        <w:numPr>
          <w:ilvl w:val="1"/>
          <w:numId w:val="3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Multicollinearity and selection instability</w:t>
      </w:r>
    </w:p>
    <w:p w14:paraId="7D9DC8CE" w14:textId="77777777" w:rsidR="004279F2" w:rsidRDefault="00000000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7D9DC99A">
          <v:rect id="_x0000_s1031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7D9DC8CF" w14:textId="77777777" w:rsidR="004279F2" w:rsidRDefault="00000000">
      <w:pPr>
        <w:spacing w:before="315" w:after="105" w:line="360" w:lineRule="auto"/>
        <w:ind w:left="-30"/>
      </w:pPr>
      <w:bookmarkStart w:id="6" w:name="bm_4_methodology"/>
      <w:r>
        <w:rPr>
          <w:rFonts w:ascii="inter" w:eastAsia="inter" w:hAnsi="inter" w:cs="inter"/>
          <w:b/>
          <w:color w:val="000000"/>
          <w:sz w:val="24"/>
        </w:rPr>
        <w:t>4. Methodology</w:t>
      </w:r>
      <w:bookmarkEnd w:id="6"/>
    </w:p>
    <w:p w14:paraId="7D9DC8D0" w14:textId="77777777" w:rsidR="004279F2" w:rsidRDefault="00000000">
      <w:pPr>
        <w:numPr>
          <w:ilvl w:val="0"/>
          <w:numId w:val="4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4.1 Dataset Description</w:t>
      </w:r>
    </w:p>
    <w:p w14:paraId="7D9DC8D1" w14:textId="77777777" w:rsidR="004279F2" w:rsidRDefault="00000000">
      <w:pPr>
        <w:numPr>
          <w:ilvl w:val="1"/>
          <w:numId w:val="4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Source: UCI Toxicity-2 (CRY1-targeting molecules)</w:t>
      </w:r>
    </w:p>
    <w:p w14:paraId="7D9DC8D2" w14:textId="77777777" w:rsidR="004279F2" w:rsidRDefault="00000000">
      <w:pPr>
        <w:numPr>
          <w:ilvl w:val="1"/>
          <w:numId w:val="4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lastRenderedPageBreak/>
        <w:t>Dimensionality: 171 samples, 1203 descriptors (p/n=7.04)</w:t>
      </w:r>
    </w:p>
    <w:p w14:paraId="7D9DC8D3" w14:textId="77777777" w:rsidR="004279F2" w:rsidRDefault="00000000">
      <w:pPr>
        <w:numPr>
          <w:ilvl w:val="1"/>
          <w:numId w:val="4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Class distribution: 56 toxic (33%), 115 non-toxic (67%)</w:t>
      </w:r>
    </w:p>
    <w:p w14:paraId="7D9DC8D4" w14:textId="77777777" w:rsidR="004279F2" w:rsidRDefault="00000000">
      <w:pPr>
        <w:numPr>
          <w:ilvl w:val="1"/>
          <w:numId w:val="4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Descriptor categories: E-state, autocorrelation, topological, etc.</w:t>
      </w:r>
    </w:p>
    <w:p w14:paraId="7D9DC8D5" w14:textId="77777777" w:rsidR="004279F2" w:rsidRDefault="00000000">
      <w:pPr>
        <w:numPr>
          <w:ilvl w:val="0"/>
          <w:numId w:val="4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4.2 Data Preprocessing</w:t>
      </w:r>
    </w:p>
    <w:p w14:paraId="7D9DC8D6" w14:textId="77777777" w:rsidR="004279F2" w:rsidRDefault="00000000">
      <w:pPr>
        <w:numPr>
          <w:ilvl w:val="1"/>
          <w:numId w:val="4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Constant feature removal (334 zero-variance descriptors)</w:t>
      </w:r>
    </w:p>
    <w:p w14:paraId="7D9DC8D7" w14:textId="77777777" w:rsidR="004279F2" w:rsidRDefault="00000000">
      <w:pPr>
        <w:numPr>
          <w:ilvl w:val="1"/>
          <w:numId w:val="4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Standardization (zero mean, unit variance)</w:t>
      </w:r>
    </w:p>
    <w:p w14:paraId="7D9DC8D8" w14:textId="77777777" w:rsidR="004279F2" w:rsidRDefault="00000000">
      <w:pPr>
        <w:numPr>
          <w:ilvl w:val="1"/>
          <w:numId w:val="4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Train-test split: 80/20 stratified</w:t>
      </w:r>
    </w:p>
    <w:p w14:paraId="7D9DC8D9" w14:textId="77777777" w:rsidR="004279F2" w:rsidRDefault="00000000">
      <w:pPr>
        <w:numPr>
          <w:ilvl w:val="0"/>
          <w:numId w:val="4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4.3 Model Specifications</w:t>
      </w:r>
    </w:p>
    <w:p w14:paraId="7D9DC8DA" w14:textId="77777777" w:rsidR="004279F2" w:rsidRDefault="00000000">
      <w:pPr>
        <w:numPr>
          <w:ilvl w:val="1"/>
          <w:numId w:val="4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Linear Models:</w:t>
      </w:r>
      <w:r>
        <w:rPr>
          <w:rFonts w:ascii="inter" w:eastAsia="inter" w:hAnsi="inter" w:cs="inter"/>
          <w:color w:val="000000"/>
        </w:rPr>
        <w:t xml:space="preserve"> Ridge, Lasso, Elastic Net (with/without class weights)</w:t>
      </w:r>
    </w:p>
    <w:p w14:paraId="7D9DC8DB" w14:textId="77777777" w:rsidR="004279F2" w:rsidRDefault="00000000">
      <w:pPr>
        <w:numPr>
          <w:ilvl w:val="1"/>
          <w:numId w:val="4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Non-Linear Models:</w:t>
      </w:r>
      <w:r>
        <w:rPr>
          <w:rFonts w:ascii="inter" w:eastAsia="inter" w:hAnsi="inter" w:cs="inter"/>
          <w:color w:val="000000"/>
        </w:rPr>
        <w:t xml:space="preserve"> Random Forest, </w:t>
      </w:r>
      <w:proofErr w:type="spellStart"/>
      <w:r>
        <w:rPr>
          <w:rFonts w:ascii="inter" w:eastAsia="inter" w:hAnsi="inter" w:cs="inter"/>
          <w:color w:val="000000"/>
        </w:rPr>
        <w:t>XGBoost</w:t>
      </w:r>
      <w:proofErr w:type="spellEnd"/>
      <w:r>
        <w:rPr>
          <w:rFonts w:ascii="inter" w:eastAsia="inter" w:hAnsi="inter" w:cs="inter"/>
          <w:color w:val="000000"/>
        </w:rPr>
        <w:t>, Gradient Boosting, Decision Trees</w:t>
      </w:r>
    </w:p>
    <w:p w14:paraId="7D9DC8DC" w14:textId="77777777" w:rsidR="004279F2" w:rsidRDefault="00000000">
      <w:pPr>
        <w:numPr>
          <w:ilvl w:val="1"/>
          <w:numId w:val="4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Distance-Based:</w:t>
      </w:r>
      <w:r>
        <w:rPr>
          <w:rFonts w:ascii="inter" w:eastAsia="inter" w:hAnsi="inter" w:cs="inter"/>
          <w:color w:val="000000"/>
        </w:rPr>
        <w:t xml:space="preserve"> KNN (k=3,5,7,10), QDA, SVM (RBF, linear, polynomial)</w:t>
      </w:r>
    </w:p>
    <w:p w14:paraId="7D9DC8DD" w14:textId="77777777" w:rsidR="004279F2" w:rsidRDefault="00000000">
      <w:pPr>
        <w:numPr>
          <w:ilvl w:val="1"/>
          <w:numId w:val="4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Neural Networks:</w:t>
      </w:r>
      <w:r>
        <w:rPr>
          <w:rFonts w:ascii="inter" w:eastAsia="inter" w:hAnsi="inter" w:cs="inter"/>
          <w:color w:val="000000"/>
        </w:rPr>
        <w:t xml:space="preserve"> Multi-layer </w:t>
      </w:r>
      <w:proofErr w:type="spellStart"/>
      <w:r>
        <w:rPr>
          <w:rFonts w:ascii="inter" w:eastAsia="inter" w:hAnsi="inter" w:cs="inter"/>
          <w:color w:val="000000"/>
        </w:rPr>
        <w:t>perceptrons</w:t>
      </w:r>
      <w:proofErr w:type="spellEnd"/>
      <w:r>
        <w:rPr>
          <w:rFonts w:ascii="inter" w:eastAsia="inter" w:hAnsi="inter" w:cs="inter"/>
          <w:color w:val="000000"/>
        </w:rPr>
        <w:t xml:space="preserve"> (various architectures)</w:t>
      </w:r>
    </w:p>
    <w:p w14:paraId="7D9DC8DE" w14:textId="77777777" w:rsidR="004279F2" w:rsidRDefault="00000000">
      <w:pPr>
        <w:numPr>
          <w:ilvl w:val="0"/>
          <w:numId w:val="4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4.4 Hyperparameter Tuning Grids</w:t>
      </w:r>
    </w:p>
    <w:p w14:paraId="7D9DC8DF" w14:textId="77777777" w:rsidR="004279F2" w:rsidRDefault="00000000">
      <w:pPr>
        <w:numPr>
          <w:ilvl w:val="1"/>
          <w:numId w:val="4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Penalized models: C ∈ [0.001, 100], l1_ratio ∈ [0.3, 0.9]</w:t>
      </w:r>
    </w:p>
    <w:p w14:paraId="7D9DC8E0" w14:textId="77777777" w:rsidR="004279F2" w:rsidRDefault="00000000">
      <w:pPr>
        <w:numPr>
          <w:ilvl w:val="1"/>
          <w:numId w:val="4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Tree models: </w:t>
      </w:r>
      <w:proofErr w:type="spellStart"/>
      <w:r>
        <w:rPr>
          <w:rFonts w:ascii="inter" w:eastAsia="inter" w:hAnsi="inter" w:cs="inter"/>
          <w:color w:val="000000"/>
        </w:rPr>
        <w:t>max_depth</w:t>
      </w:r>
      <w:proofErr w:type="spellEnd"/>
      <w:r>
        <w:rPr>
          <w:rFonts w:ascii="inter" w:eastAsia="inter" w:hAnsi="inter" w:cs="inter"/>
          <w:color w:val="000000"/>
        </w:rPr>
        <w:t xml:space="preserve">, </w:t>
      </w:r>
      <w:proofErr w:type="spellStart"/>
      <w:r>
        <w:rPr>
          <w:rFonts w:ascii="inter" w:eastAsia="inter" w:hAnsi="inter" w:cs="inter"/>
          <w:color w:val="000000"/>
        </w:rPr>
        <w:t>n_estimators</w:t>
      </w:r>
      <w:proofErr w:type="spellEnd"/>
      <w:r>
        <w:rPr>
          <w:rFonts w:ascii="inter" w:eastAsia="inter" w:hAnsi="inter" w:cs="inter"/>
          <w:color w:val="000000"/>
        </w:rPr>
        <w:t xml:space="preserve">, </w:t>
      </w:r>
      <w:proofErr w:type="spellStart"/>
      <w:r>
        <w:rPr>
          <w:rFonts w:ascii="inter" w:eastAsia="inter" w:hAnsi="inter" w:cs="inter"/>
          <w:color w:val="000000"/>
        </w:rPr>
        <w:t>min_samples_split</w:t>
      </w:r>
      <w:proofErr w:type="spellEnd"/>
    </w:p>
    <w:p w14:paraId="7D9DC8E1" w14:textId="77777777" w:rsidR="004279F2" w:rsidRDefault="00000000">
      <w:pPr>
        <w:numPr>
          <w:ilvl w:val="1"/>
          <w:numId w:val="4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SVM: kernel parameters, regularization strength</w:t>
      </w:r>
    </w:p>
    <w:p w14:paraId="7D9DC8E2" w14:textId="77777777" w:rsidR="004279F2" w:rsidRDefault="00000000">
      <w:pPr>
        <w:numPr>
          <w:ilvl w:val="0"/>
          <w:numId w:val="4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4.5 Validation Strategies</w:t>
      </w:r>
    </w:p>
    <w:p w14:paraId="7D9DC8E3" w14:textId="77777777" w:rsidR="004279F2" w:rsidRDefault="00000000">
      <w:pPr>
        <w:numPr>
          <w:ilvl w:val="1"/>
          <w:numId w:val="4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Nested Cross-Validation (5×5):</w:t>
      </w:r>
      <w:r>
        <w:rPr>
          <w:rFonts w:ascii="inter" w:eastAsia="inter" w:hAnsi="inter" w:cs="inter"/>
          <w:color w:val="000000"/>
        </w:rPr>
        <w:t xml:space="preserve"> Primary unbiased evaluation</w:t>
      </w:r>
    </w:p>
    <w:p w14:paraId="7D9DC8E4" w14:textId="77777777" w:rsidR="004279F2" w:rsidRDefault="00000000">
      <w:pPr>
        <w:numPr>
          <w:ilvl w:val="1"/>
          <w:numId w:val="4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SMOTE Resampling:</w:t>
      </w:r>
      <w:r>
        <w:rPr>
          <w:rFonts w:ascii="inter" w:eastAsia="inter" w:hAnsi="inter" w:cs="inter"/>
          <w:color w:val="000000"/>
        </w:rPr>
        <w:t xml:space="preserve"> Algorithm-specific compatibility testing</w:t>
      </w:r>
    </w:p>
    <w:p w14:paraId="7D9DC8E5" w14:textId="77777777" w:rsidR="004279F2" w:rsidRDefault="00000000">
      <w:pPr>
        <w:numPr>
          <w:ilvl w:val="1"/>
          <w:numId w:val="4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Stability Selection:</w:t>
      </w:r>
      <w:r>
        <w:rPr>
          <w:rFonts w:ascii="inter" w:eastAsia="inter" w:hAnsi="inter" w:cs="inter"/>
          <w:color w:val="000000"/>
        </w:rPr>
        <w:t xml:space="preserve"> 100 bootstrap iterations, π threshold analysis</w:t>
      </w:r>
    </w:p>
    <w:p w14:paraId="7D9DC8E6" w14:textId="77777777" w:rsidR="004279F2" w:rsidRDefault="00000000">
      <w:pPr>
        <w:numPr>
          <w:ilvl w:val="0"/>
          <w:numId w:val="4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4.6 Multicollinearity Assessment</w:t>
      </w:r>
    </w:p>
    <w:p w14:paraId="7D9DC8E7" w14:textId="77777777" w:rsidR="004279F2" w:rsidRDefault="00000000">
      <w:pPr>
        <w:numPr>
          <w:ilvl w:val="1"/>
          <w:numId w:val="4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Variance Inflation Factor (VIF) calculation</w:t>
      </w:r>
    </w:p>
    <w:p w14:paraId="7D9DC8E8" w14:textId="77777777" w:rsidR="004279F2" w:rsidRDefault="00000000">
      <w:pPr>
        <w:numPr>
          <w:ilvl w:val="1"/>
          <w:numId w:val="4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Full dataset (1203 features) vs. original study features (13)</w:t>
      </w:r>
    </w:p>
    <w:p w14:paraId="7D9DC8E9" w14:textId="77777777" w:rsidR="004279F2" w:rsidRDefault="00000000">
      <w:pPr>
        <w:numPr>
          <w:ilvl w:val="0"/>
          <w:numId w:val="4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4.7 Statistical Comparison Framework</w:t>
      </w:r>
    </w:p>
    <w:p w14:paraId="7D9DC8EA" w14:textId="77777777" w:rsidR="004279F2" w:rsidRDefault="00000000">
      <w:pPr>
        <w:numPr>
          <w:ilvl w:val="1"/>
          <w:numId w:val="4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Confidence </w:t>
      </w:r>
      <w:proofErr w:type="gramStart"/>
      <w:r>
        <w:rPr>
          <w:rFonts w:ascii="inter" w:eastAsia="inter" w:hAnsi="inter" w:cs="inter"/>
          <w:color w:val="000000"/>
        </w:rPr>
        <w:t>interval</w:t>
      </w:r>
      <w:proofErr w:type="gramEnd"/>
      <w:r>
        <w:rPr>
          <w:rFonts w:ascii="inter" w:eastAsia="inter" w:hAnsi="inter" w:cs="inter"/>
          <w:color w:val="000000"/>
        </w:rPr>
        <w:t xml:space="preserve"> </w:t>
      </w:r>
      <w:proofErr w:type="gramStart"/>
      <w:r>
        <w:rPr>
          <w:rFonts w:ascii="inter" w:eastAsia="inter" w:hAnsi="inter" w:cs="inter"/>
          <w:color w:val="000000"/>
        </w:rPr>
        <w:t>overlap</w:t>
      </w:r>
      <w:proofErr w:type="gramEnd"/>
      <w:r>
        <w:rPr>
          <w:rFonts w:ascii="inter" w:eastAsia="inter" w:hAnsi="inter" w:cs="inter"/>
          <w:color w:val="000000"/>
        </w:rPr>
        <w:t xml:space="preserve"> tests (95% CI)</w:t>
      </w:r>
    </w:p>
    <w:p w14:paraId="7D9DC8EB" w14:textId="77777777" w:rsidR="004279F2" w:rsidRDefault="00000000">
      <w:pPr>
        <w:numPr>
          <w:ilvl w:val="1"/>
          <w:numId w:val="4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Mann-Whitney U tests for model family comparisons</w:t>
      </w:r>
    </w:p>
    <w:p w14:paraId="7D9DC8EC" w14:textId="77777777" w:rsidR="004279F2" w:rsidRDefault="00000000">
      <w:pPr>
        <w:numPr>
          <w:ilvl w:val="1"/>
          <w:numId w:val="4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Effect size quantification (Cohen's d)</w:t>
      </w:r>
    </w:p>
    <w:p w14:paraId="7D9DC8ED" w14:textId="77777777" w:rsidR="004279F2" w:rsidRDefault="00000000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7D9DC99C">
          <v:rect id="_x0000_s1030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7D9DC8EE" w14:textId="77777777" w:rsidR="004279F2" w:rsidRDefault="00000000">
      <w:pPr>
        <w:spacing w:before="315" w:after="105" w:line="360" w:lineRule="auto"/>
        <w:ind w:left="-30"/>
      </w:pPr>
      <w:bookmarkStart w:id="7" w:name="bm_5_results"/>
      <w:r>
        <w:rPr>
          <w:rFonts w:ascii="inter" w:eastAsia="inter" w:hAnsi="inter" w:cs="inter"/>
          <w:b/>
          <w:color w:val="000000"/>
          <w:sz w:val="24"/>
        </w:rPr>
        <w:t>5. Results</w:t>
      </w:r>
      <w:bookmarkEnd w:id="7"/>
    </w:p>
    <w:p w14:paraId="7D9DC8EF" w14:textId="77777777" w:rsidR="004279F2" w:rsidRDefault="00000000">
      <w:pPr>
        <w:numPr>
          <w:ilvl w:val="0"/>
          <w:numId w:val="5"/>
        </w:numPr>
        <w:spacing w:after="210" w:line="360" w:lineRule="auto"/>
      </w:pPr>
      <w:r>
        <w:rPr>
          <w:rFonts w:ascii="inter" w:eastAsia="inter" w:hAnsi="inter" w:cs="inter"/>
          <w:color w:val="000000"/>
        </w:rPr>
        <w:t xml:space="preserve">5.1 </w:t>
      </w:r>
      <w:r>
        <w:rPr>
          <w:rFonts w:ascii="inter" w:eastAsia="inter" w:hAnsi="inter" w:cs="inter"/>
          <w:b/>
          <w:color w:val="000000"/>
        </w:rPr>
        <w:t>Nested Cross-Validation Performance</w:t>
      </w:r>
    </w:p>
    <w:p w14:paraId="7D9DC8F0" w14:textId="77777777" w:rsidR="004279F2" w:rsidRDefault="00000000">
      <w:pPr>
        <w:numPr>
          <w:ilvl w:val="1"/>
          <w:numId w:val="5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5.1.1 Overall Model Ranking (Table: Top 10 by MCC)</w:t>
      </w:r>
    </w:p>
    <w:p w14:paraId="7D9DC8F1" w14:textId="77777777" w:rsidR="004279F2" w:rsidRDefault="00000000">
      <w:pPr>
        <w:numPr>
          <w:ilvl w:val="2"/>
          <w:numId w:val="5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Best overall: QDA (MCC=-0.019 [-0.188, +0.151])</w:t>
      </w:r>
    </w:p>
    <w:p w14:paraId="7D9DC8F2" w14:textId="77777777" w:rsidR="004279F2" w:rsidRDefault="00000000">
      <w:pPr>
        <w:numPr>
          <w:ilvl w:val="2"/>
          <w:numId w:val="5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Best linear: Lasso (MCC=-0.076 [-0.287, +0.135], 17.6 features)</w:t>
      </w:r>
    </w:p>
    <w:p w14:paraId="7D9DC8F3" w14:textId="77777777" w:rsidR="004279F2" w:rsidRDefault="00000000">
      <w:pPr>
        <w:numPr>
          <w:ilvl w:val="2"/>
          <w:numId w:val="5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 xml:space="preserve">Key </w:t>
      </w:r>
      <w:proofErr w:type="gramStart"/>
      <w:r>
        <w:rPr>
          <w:rFonts w:ascii="inter" w:eastAsia="inter" w:hAnsi="inter" w:cs="inter"/>
          <w:b/>
          <w:color w:val="000000"/>
        </w:rPr>
        <w:t>finding</w:t>
      </w:r>
      <w:proofErr w:type="gramEnd"/>
      <w:r>
        <w:rPr>
          <w:rFonts w:ascii="inter" w:eastAsia="inter" w:hAnsi="inter" w:cs="inter"/>
          <w:b/>
          <w:color w:val="000000"/>
        </w:rPr>
        <w:t>:</w:t>
      </w:r>
      <w:r>
        <w:rPr>
          <w:rFonts w:ascii="inter" w:eastAsia="inter" w:hAnsi="inter" w:cs="inter"/>
          <w:color w:val="000000"/>
        </w:rPr>
        <w:t xml:space="preserve"> All models statistically indistinguishable from random</w:t>
      </w:r>
    </w:p>
    <w:p w14:paraId="7D9DC8F4" w14:textId="77777777" w:rsidR="004279F2" w:rsidRDefault="00000000">
      <w:pPr>
        <w:numPr>
          <w:ilvl w:val="1"/>
          <w:numId w:val="5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5.1.2 Prevalence-Independent Metrics</w:t>
      </w:r>
    </w:p>
    <w:p w14:paraId="7D9DC8F5" w14:textId="77777777" w:rsidR="004279F2" w:rsidRDefault="00000000">
      <w:pPr>
        <w:numPr>
          <w:ilvl w:val="2"/>
          <w:numId w:val="5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MCC: All negative, CI spans zero</w:t>
      </w:r>
    </w:p>
    <w:p w14:paraId="7D9DC8F6" w14:textId="77777777" w:rsidR="004279F2" w:rsidRDefault="00000000">
      <w:pPr>
        <w:numPr>
          <w:ilvl w:val="2"/>
          <w:numId w:val="5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PR-AUC: 0.65-0.74 (marginally above baseline 0.67)</w:t>
      </w:r>
    </w:p>
    <w:p w14:paraId="7D9DC8F7" w14:textId="77777777" w:rsidR="004279F2" w:rsidRDefault="00000000">
      <w:pPr>
        <w:numPr>
          <w:ilvl w:val="2"/>
          <w:numId w:val="5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Balanced Accuracy: 0.40-0.50 (non-linear) vs. 0.40-0.46 (linear)</w:t>
      </w:r>
    </w:p>
    <w:p w14:paraId="7D9DC8F8" w14:textId="77777777" w:rsidR="004279F2" w:rsidRDefault="00000000">
      <w:pPr>
        <w:numPr>
          <w:ilvl w:val="0"/>
          <w:numId w:val="5"/>
        </w:numPr>
        <w:spacing w:after="210" w:line="360" w:lineRule="auto"/>
      </w:pPr>
      <w:r>
        <w:rPr>
          <w:rFonts w:ascii="inter" w:eastAsia="inter" w:hAnsi="inter" w:cs="inter"/>
          <w:color w:val="000000"/>
        </w:rPr>
        <w:t xml:space="preserve">5.2 </w:t>
      </w:r>
      <w:r>
        <w:rPr>
          <w:rFonts w:ascii="inter" w:eastAsia="inter" w:hAnsi="inter" w:cs="inter"/>
          <w:b/>
          <w:color w:val="000000"/>
        </w:rPr>
        <w:t>Performance by Model Family</w:t>
      </w:r>
    </w:p>
    <w:p w14:paraId="7D9DC8F9" w14:textId="77777777" w:rsidR="004279F2" w:rsidRDefault="00000000">
      <w:pPr>
        <w:numPr>
          <w:ilvl w:val="1"/>
          <w:numId w:val="5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5.2.1 Linear Models (Ridge, Lasso, Elastic Net)</w:t>
      </w:r>
    </w:p>
    <w:p w14:paraId="7D9DC8FA" w14:textId="77777777" w:rsidR="004279F2" w:rsidRDefault="00000000">
      <w:pPr>
        <w:numPr>
          <w:ilvl w:val="2"/>
          <w:numId w:val="5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Feature sparsity: 17.6-79.2 features vs. 1203</w:t>
      </w:r>
    </w:p>
    <w:p w14:paraId="7D9DC8FB" w14:textId="77777777" w:rsidR="004279F2" w:rsidRDefault="00000000">
      <w:pPr>
        <w:numPr>
          <w:ilvl w:val="2"/>
          <w:numId w:val="5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Sensitivity-specificity imbalance: High specificity (0.85), low sensitivity (0.10-0.50)</w:t>
      </w:r>
    </w:p>
    <w:p w14:paraId="7D9DC8FC" w14:textId="77777777" w:rsidR="004279F2" w:rsidRDefault="00000000">
      <w:pPr>
        <w:numPr>
          <w:ilvl w:val="2"/>
          <w:numId w:val="5"/>
        </w:numPr>
        <w:spacing w:before="105" w:after="105" w:line="360" w:lineRule="auto"/>
      </w:pPr>
      <w:proofErr w:type="spellStart"/>
      <w:r>
        <w:rPr>
          <w:rFonts w:ascii="inter" w:eastAsia="inter" w:hAnsi="inter" w:cs="inter"/>
          <w:color w:val="000000"/>
        </w:rPr>
        <w:t>ElasticNet</w:t>
      </w:r>
      <w:proofErr w:type="spellEnd"/>
      <w:r>
        <w:rPr>
          <w:rFonts w:ascii="inter" w:eastAsia="inter" w:hAnsi="inter" w:cs="inter"/>
          <w:color w:val="000000"/>
        </w:rPr>
        <w:t xml:space="preserve"> most balanced linear model (85%/85%)</w:t>
      </w:r>
    </w:p>
    <w:p w14:paraId="7D9DC8FD" w14:textId="77777777" w:rsidR="004279F2" w:rsidRDefault="00000000">
      <w:pPr>
        <w:numPr>
          <w:ilvl w:val="1"/>
          <w:numId w:val="5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5.2.2 Non-Linear Models</w:t>
      </w:r>
    </w:p>
    <w:p w14:paraId="7D9DC8FE" w14:textId="77777777" w:rsidR="004279F2" w:rsidRDefault="00000000">
      <w:pPr>
        <w:numPr>
          <w:ilvl w:val="2"/>
          <w:numId w:val="5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Tree ensembles: </w:t>
      </w:r>
      <w:proofErr w:type="spellStart"/>
      <w:r>
        <w:rPr>
          <w:rFonts w:ascii="inter" w:eastAsia="inter" w:hAnsi="inter" w:cs="inter"/>
          <w:color w:val="000000"/>
        </w:rPr>
        <w:t>RandomForest</w:t>
      </w:r>
      <w:proofErr w:type="spellEnd"/>
      <w:r>
        <w:rPr>
          <w:rFonts w:ascii="inter" w:eastAsia="inter" w:hAnsi="inter" w:cs="inter"/>
          <w:color w:val="000000"/>
        </w:rPr>
        <w:t xml:space="preserve">, </w:t>
      </w:r>
      <w:proofErr w:type="spellStart"/>
      <w:r>
        <w:rPr>
          <w:rFonts w:ascii="inter" w:eastAsia="inter" w:hAnsi="inter" w:cs="inter"/>
          <w:color w:val="000000"/>
        </w:rPr>
        <w:t>XGBoost</w:t>
      </w:r>
      <w:proofErr w:type="spellEnd"/>
      <w:r>
        <w:rPr>
          <w:rFonts w:ascii="inter" w:eastAsia="inter" w:hAnsi="inter" w:cs="inter"/>
          <w:color w:val="000000"/>
        </w:rPr>
        <w:t xml:space="preserve">, </w:t>
      </w:r>
      <w:proofErr w:type="spellStart"/>
      <w:r>
        <w:rPr>
          <w:rFonts w:ascii="inter" w:eastAsia="inter" w:hAnsi="inter" w:cs="inter"/>
          <w:color w:val="000000"/>
        </w:rPr>
        <w:t>GradientBoosting</w:t>
      </w:r>
      <w:proofErr w:type="spellEnd"/>
      <w:r>
        <w:rPr>
          <w:rFonts w:ascii="inter" w:eastAsia="inter" w:hAnsi="inter" w:cs="inter"/>
          <w:color w:val="000000"/>
        </w:rPr>
        <w:t xml:space="preserve"> (MCC: -0.04 to -0.10)</w:t>
      </w:r>
    </w:p>
    <w:p w14:paraId="7D9DC8FF" w14:textId="77777777" w:rsidR="004279F2" w:rsidRDefault="00000000">
      <w:pPr>
        <w:numPr>
          <w:ilvl w:val="2"/>
          <w:numId w:val="5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QDA: Best overall but wide CI</w:t>
      </w:r>
    </w:p>
    <w:p w14:paraId="7D9DC900" w14:textId="77777777" w:rsidR="004279F2" w:rsidRDefault="00000000">
      <w:pPr>
        <w:numPr>
          <w:ilvl w:val="2"/>
          <w:numId w:val="5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KNN: Worst performer (MCC=-0.178)</w:t>
      </w:r>
    </w:p>
    <w:p w14:paraId="7D9DC901" w14:textId="77777777" w:rsidR="004279F2" w:rsidRDefault="00000000">
      <w:pPr>
        <w:numPr>
          <w:ilvl w:val="1"/>
          <w:numId w:val="5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5.2.3 Model Type Comparison (Boxplot Analysis)</w:t>
      </w:r>
    </w:p>
    <w:p w14:paraId="7D9DC902" w14:textId="77777777" w:rsidR="004279F2" w:rsidRDefault="00000000">
      <w:pPr>
        <w:numPr>
          <w:ilvl w:val="2"/>
          <w:numId w:val="5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Non-linear vs. linear: p=0.117 (MCC), p=0.067 (PR-AUC)—</w:t>
      </w:r>
      <w:r>
        <w:rPr>
          <w:rFonts w:ascii="inter" w:eastAsia="inter" w:hAnsi="inter" w:cs="inter"/>
          <w:b/>
          <w:color w:val="000000"/>
        </w:rPr>
        <w:t>not significant</w:t>
      </w:r>
    </w:p>
    <w:p w14:paraId="7D9DC903" w14:textId="77777777" w:rsidR="004279F2" w:rsidRDefault="00000000">
      <w:pPr>
        <w:numPr>
          <w:ilvl w:val="2"/>
          <w:numId w:val="5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Interpretability-performance trade-off: 0.057 MCC loss for 93% feature reduction</w:t>
      </w:r>
    </w:p>
    <w:p w14:paraId="7D9DC904" w14:textId="77777777" w:rsidR="004279F2" w:rsidRDefault="00000000">
      <w:pPr>
        <w:numPr>
          <w:ilvl w:val="0"/>
          <w:numId w:val="5"/>
        </w:numPr>
        <w:spacing w:after="210" w:line="360" w:lineRule="auto"/>
      </w:pPr>
      <w:r>
        <w:rPr>
          <w:rFonts w:ascii="inter" w:eastAsia="inter" w:hAnsi="inter" w:cs="inter"/>
          <w:color w:val="000000"/>
        </w:rPr>
        <w:t xml:space="preserve">5.3 </w:t>
      </w:r>
      <w:r>
        <w:rPr>
          <w:rFonts w:ascii="inter" w:eastAsia="inter" w:hAnsi="inter" w:cs="inter"/>
          <w:b/>
          <w:color w:val="000000"/>
        </w:rPr>
        <w:t>Statistical Comparisons</w:t>
      </w:r>
    </w:p>
    <w:p w14:paraId="7D9DC905" w14:textId="77777777" w:rsidR="004279F2" w:rsidRDefault="00000000">
      <w:pPr>
        <w:numPr>
          <w:ilvl w:val="1"/>
          <w:numId w:val="5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5.3.1 Pairwise </w:t>
      </w:r>
      <w:proofErr w:type="gramStart"/>
      <w:r>
        <w:rPr>
          <w:rFonts w:ascii="inter" w:eastAsia="inter" w:hAnsi="inter" w:cs="inter"/>
          <w:color w:val="000000"/>
        </w:rPr>
        <w:t>Top-5</w:t>
      </w:r>
      <w:proofErr w:type="gramEnd"/>
      <w:r>
        <w:rPr>
          <w:rFonts w:ascii="inter" w:eastAsia="inter" w:hAnsi="inter" w:cs="inter"/>
          <w:color w:val="000000"/>
        </w:rPr>
        <w:t xml:space="preserve"> Comparisons</w:t>
      </w:r>
    </w:p>
    <w:p w14:paraId="7D9DC906" w14:textId="77777777" w:rsidR="004279F2" w:rsidRDefault="00000000">
      <w:pPr>
        <w:numPr>
          <w:ilvl w:val="2"/>
          <w:numId w:val="5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All CI overlap → No significant differences</w:t>
      </w:r>
    </w:p>
    <w:p w14:paraId="7D9DC907" w14:textId="77777777" w:rsidR="004279F2" w:rsidRDefault="00000000">
      <w:pPr>
        <w:numPr>
          <w:ilvl w:val="2"/>
          <w:numId w:val="5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lastRenderedPageBreak/>
        <w:t>Effect sizes &lt;0.042 MCC units</w:t>
      </w:r>
    </w:p>
    <w:p w14:paraId="7D9DC908" w14:textId="77777777" w:rsidR="004279F2" w:rsidRDefault="00000000">
      <w:pPr>
        <w:numPr>
          <w:ilvl w:val="1"/>
          <w:numId w:val="5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5.3.2 Comparison to Baseline (Majority Class Predictor)</w:t>
      </w:r>
    </w:p>
    <w:p w14:paraId="7D9DC909" w14:textId="77777777" w:rsidR="004279F2" w:rsidRDefault="00000000">
      <w:pPr>
        <w:numPr>
          <w:ilvl w:val="2"/>
          <w:numId w:val="5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Baseline: Accuracy=0.67, MCC=0.0</w:t>
      </w:r>
    </w:p>
    <w:p w14:paraId="7D9DC90A" w14:textId="77777777" w:rsidR="004279F2" w:rsidRDefault="00000000">
      <w:pPr>
        <w:numPr>
          <w:ilvl w:val="2"/>
          <w:numId w:val="5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Best model improvement: MCC +0.019 (not significant)</w:t>
      </w:r>
    </w:p>
    <w:p w14:paraId="7D9DC90B" w14:textId="77777777" w:rsidR="004279F2" w:rsidRDefault="00000000">
      <w:pPr>
        <w:numPr>
          <w:ilvl w:val="0"/>
          <w:numId w:val="5"/>
        </w:numPr>
        <w:spacing w:after="210" w:line="360" w:lineRule="auto"/>
      </w:pPr>
      <w:r>
        <w:rPr>
          <w:rFonts w:ascii="inter" w:eastAsia="inter" w:hAnsi="inter" w:cs="inter"/>
          <w:color w:val="000000"/>
        </w:rPr>
        <w:t xml:space="preserve">5.4 </w:t>
      </w:r>
      <w:r>
        <w:rPr>
          <w:rFonts w:ascii="inter" w:eastAsia="inter" w:hAnsi="inter" w:cs="inter"/>
          <w:b/>
          <w:color w:val="000000"/>
        </w:rPr>
        <w:t>SMOTE Resampling Impact Analysis</w:t>
      </w:r>
    </w:p>
    <w:p w14:paraId="7D9DC90C" w14:textId="77777777" w:rsidR="004279F2" w:rsidRDefault="00000000">
      <w:pPr>
        <w:numPr>
          <w:ilvl w:val="1"/>
          <w:numId w:val="5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5.4.1 Algorithm-Dependent Effects</w:t>
      </w:r>
    </w:p>
    <w:p w14:paraId="7D9DC90D" w14:textId="77777777" w:rsidR="004279F2" w:rsidRDefault="00000000">
      <w:pPr>
        <w:numPr>
          <w:ilvl w:val="2"/>
          <w:numId w:val="5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Decision Trees: +20% accuracy, +0.22 AUC (</w:t>
      </w:r>
      <w:proofErr w:type="spellStart"/>
      <w:r>
        <w:rPr>
          <w:rFonts w:ascii="inter" w:eastAsia="inter" w:hAnsi="inter" w:cs="inter"/>
          <w:color w:val="000000"/>
        </w:rPr>
        <w:t>Decision_Tree_Weighted</w:t>
      </w:r>
      <w:proofErr w:type="spellEnd"/>
      <w:r>
        <w:rPr>
          <w:rFonts w:ascii="inter" w:eastAsia="inter" w:hAnsi="inter" w:cs="inter"/>
          <w:color w:val="000000"/>
        </w:rPr>
        <w:t>)</w:t>
      </w:r>
    </w:p>
    <w:p w14:paraId="7D9DC90E" w14:textId="77777777" w:rsidR="004279F2" w:rsidRDefault="00000000">
      <w:pPr>
        <w:numPr>
          <w:ilvl w:val="2"/>
          <w:numId w:val="5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KNN: -22% accuracy, -0.14 AUC (catastrophic degradation)</w:t>
      </w:r>
    </w:p>
    <w:p w14:paraId="7D9DC90F" w14:textId="77777777" w:rsidR="004279F2" w:rsidRDefault="00000000">
      <w:pPr>
        <w:numPr>
          <w:ilvl w:val="2"/>
          <w:numId w:val="5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SVM: -8% accuracy (mixed effects)</w:t>
      </w:r>
    </w:p>
    <w:p w14:paraId="7D9DC910" w14:textId="77777777" w:rsidR="004279F2" w:rsidRDefault="00000000">
      <w:pPr>
        <w:numPr>
          <w:ilvl w:val="1"/>
          <w:numId w:val="5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5.4.2 Model Family Summary</w:t>
      </w:r>
    </w:p>
    <w:p w14:paraId="7D9DC911" w14:textId="77777777" w:rsidR="004279F2" w:rsidRDefault="00000000">
      <w:pPr>
        <w:numPr>
          <w:ilvl w:val="2"/>
          <w:numId w:val="5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Single Tree: +12.1% accuracy (benefits)</w:t>
      </w:r>
    </w:p>
    <w:p w14:paraId="7D9DC912" w14:textId="77777777" w:rsidR="004279F2" w:rsidRDefault="00000000">
      <w:pPr>
        <w:numPr>
          <w:ilvl w:val="2"/>
          <w:numId w:val="5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KNN: -22.1% accuracy (harmed)</w:t>
      </w:r>
    </w:p>
    <w:p w14:paraId="7D9DC913" w14:textId="77777777" w:rsidR="004279F2" w:rsidRDefault="00000000">
      <w:pPr>
        <w:numPr>
          <w:ilvl w:val="2"/>
          <w:numId w:val="5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Linear/Penalized: -2.6% accuracy (minimal effect)</w:t>
      </w:r>
    </w:p>
    <w:p w14:paraId="7D9DC914" w14:textId="77777777" w:rsidR="004279F2" w:rsidRDefault="00000000">
      <w:pPr>
        <w:numPr>
          <w:ilvl w:val="1"/>
          <w:numId w:val="5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5.4.3 Curse of Dimensionality Interpretation</w:t>
      </w:r>
    </w:p>
    <w:p w14:paraId="7D9DC915" w14:textId="77777777" w:rsidR="004279F2" w:rsidRDefault="00000000">
      <w:pPr>
        <w:numPr>
          <w:ilvl w:val="2"/>
          <w:numId w:val="5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Synthetic samples degrade distance metrics in 1203-D space</w:t>
      </w:r>
    </w:p>
    <w:p w14:paraId="7D9DC916" w14:textId="77777777" w:rsidR="004279F2" w:rsidRDefault="00000000">
      <w:pPr>
        <w:numPr>
          <w:ilvl w:val="2"/>
          <w:numId w:val="5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Tree partitioning reduces dimensionality at each split</w:t>
      </w:r>
    </w:p>
    <w:p w14:paraId="7D9DC917" w14:textId="77777777" w:rsidR="004279F2" w:rsidRDefault="00000000">
      <w:pPr>
        <w:numPr>
          <w:ilvl w:val="0"/>
          <w:numId w:val="5"/>
        </w:numPr>
        <w:spacing w:after="210" w:line="360" w:lineRule="auto"/>
      </w:pPr>
      <w:r>
        <w:rPr>
          <w:rFonts w:ascii="inter" w:eastAsia="inter" w:hAnsi="inter" w:cs="inter"/>
          <w:color w:val="000000"/>
        </w:rPr>
        <w:t xml:space="preserve">5.5 </w:t>
      </w:r>
      <w:r>
        <w:rPr>
          <w:rFonts w:ascii="inter" w:eastAsia="inter" w:hAnsi="inter" w:cs="inter"/>
          <w:b/>
          <w:color w:val="000000"/>
        </w:rPr>
        <w:t>Multicollinearity Analysis</w:t>
      </w:r>
    </w:p>
    <w:p w14:paraId="7D9DC918" w14:textId="77777777" w:rsidR="004279F2" w:rsidRDefault="00000000">
      <w:pPr>
        <w:numPr>
          <w:ilvl w:val="1"/>
          <w:numId w:val="5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5.5.1 Full Feature Set (1203 descriptors)</w:t>
      </w:r>
    </w:p>
    <w:p w14:paraId="7D9DC919" w14:textId="77777777" w:rsidR="004279F2" w:rsidRDefault="00000000">
      <w:pPr>
        <w:numPr>
          <w:ilvl w:val="2"/>
          <w:numId w:val="5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Severe VIF (&gt;10): 99.6% of features (1198/1203)</w:t>
      </w:r>
    </w:p>
    <w:p w14:paraId="7D9DC91A" w14:textId="77777777" w:rsidR="004279F2" w:rsidRDefault="00000000">
      <w:pPr>
        <w:numPr>
          <w:ilvl w:val="2"/>
          <w:numId w:val="5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Mean VIF: 13,696,887 (median: 10,853,503)</w:t>
      </w:r>
    </w:p>
    <w:p w14:paraId="7D9DC91B" w14:textId="77777777" w:rsidR="004279F2" w:rsidRDefault="00000000">
      <w:pPr>
        <w:numPr>
          <w:ilvl w:val="2"/>
          <w:numId w:val="5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Top features: GATS8p (VIF=87M), MATS5p (VIF=77M)</w:t>
      </w:r>
    </w:p>
    <w:p w14:paraId="7D9DC91C" w14:textId="77777777" w:rsidR="004279F2" w:rsidRDefault="00000000">
      <w:pPr>
        <w:numPr>
          <w:ilvl w:val="1"/>
          <w:numId w:val="5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5.5.2 Original Study Features (13 descriptors)</w:t>
      </w:r>
    </w:p>
    <w:p w14:paraId="7D9DC91D" w14:textId="77777777" w:rsidR="004279F2" w:rsidRDefault="00000000">
      <w:pPr>
        <w:numPr>
          <w:ilvl w:val="2"/>
          <w:numId w:val="5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Severe VIF: 0% (max VIF=7.74)</w:t>
      </w:r>
    </w:p>
    <w:p w14:paraId="7D9DC91E" w14:textId="77777777" w:rsidR="004279F2" w:rsidRDefault="00000000">
      <w:pPr>
        <w:numPr>
          <w:ilvl w:val="2"/>
          <w:numId w:val="5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Mean VIF: 3.09 (median: 2.23)</w:t>
      </w:r>
    </w:p>
    <w:p w14:paraId="7D9DC91F" w14:textId="77777777" w:rsidR="004279F2" w:rsidRDefault="00000000">
      <w:pPr>
        <w:numPr>
          <w:ilvl w:val="2"/>
          <w:numId w:val="5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Implication:</w:t>
      </w:r>
      <w:r>
        <w:rPr>
          <w:rFonts w:ascii="inter" w:eastAsia="inter" w:hAnsi="inter" w:cs="inter"/>
          <w:color w:val="000000"/>
        </w:rPr>
        <w:t xml:space="preserve"> RFE-DTC implicitly performed multicollinearity-aware selection</w:t>
      </w:r>
    </w:p>
    <w:p w14:paraId="7D9DC920" w14:textId="77777777" w:rsidR="004279F2" w:rsidRDefault="00000000">
      <w:pPr>
        <w:numPr>
          <w:ilvl w:val="0"/>
          <w:numId w:val="5"/>
        </w:numPr>
        <w:spacing w:after="210" w:line="360" w:lineRule="auto"/>
      </w:pPr>
      <w:r>
        <w:rPr>
          <w:rFonts w:ascii="inter" w:eastAsia="inter" w:hAnsi="inter" w:cs="inter"/>
          <w:color w:val="000000"/>
        </w:rPr>
        <w:t xml:space="preserve">5.6 </w:t>
      </w:r>
      <w:r>
        <w:rPr>
          <w:rFonts w:ascii="inter" w:eastAsia="inter" w:hAnsi="inter" w:cs="inter"/>
          <w:b/>
          <w:color w:val="000000"/>
        </w:rPr>
        <w:t>Feature Selection Stability Analysis</w:t>
      </w:r>
    </w:p>
    <w:p w14:paraId="7D9DC921" w14:textId="77777777" w:rsidR="004279F2" w:rsidRDefault="00000000">
      <w:pPr>
        <w:numPr>
          <w:ilvl w:val="1"/>
          <w:numId w:val="5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5.6.1 Stability Selection Results (100 bootstraps)</w:t>
      </w:r>
    </w:p>
    <w:p w14:paraId="7D9DC922" w14:textId="77777777" w:rsidR="004279F2" w:rsidRDefault="00000000">
      <w:pPr>
        <w:numPr>
          <w:ilvl w:val="2"/>
          <w:numId w:val="5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lastRenderedPageBreak/>
        <w:t xml:space="preserve">Stable features (π≥0.70): </w:t>
      </w:r>
      <w:r>
        <w:rPr>
          <w:rFonts w:ascii="inter" w:eastAsia="inter" w:hAnsi="inter" w:cs="inter"/>
          <w:b/>
          <w:color w:val="000000"/>
        </w:rPr>
        <w:t>0 features</w:t>
      </w:r>
    </w:p>
    <w:p w14:paraId="7D9DC923" w14:textId="77777777" w:rsidR="004279F2" w:rsidRDefault="00000000">
      <w:pPr>
        <w:numPr>
          <w:ilvl w:val="2"/>
          <w:numId w:val="5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Most stable: C2SP2 (36%), </w:t>
      </w:r>
      <w:proofErr w:type="spellStart"/>
      <w:r>
        <w:rPr>
          <w:rFonts w:ascii="inter" w:eastAsia="inter" w:hAnsi="inter" w:cs="inter"/>
          <w:color w:val="000000"/>
        </w:rPr>
        <w:t>EE_Dt</w:t>
      </w:r>
      <w:proofErr w:type="spellEnd"/>
      <w:r>
        <w:rPr>
          <w:rFonts w:ascii="inter" w:eastAsia="inter" w:hAnsi="inter" w:cs="inter"/>
          <w:color w:val="000000"/>
        </w:rPr>
        <w:t xml:space="preserve"> (34%), AATSC2c (30%)</w:t>
      </w:r>
    </w:p>
    <w:p w14:paraId="7D9DC924" w14:textId="77777777" w:rsidR="004279F2" w:rsidRDefault="00000000">
      <w:pPr>
        <w:numPr>
          <w:ilvl w:val="2"/>
          <w:numId w:val="5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Total unique features selected: 256 (21% of dataset)</w:t>
      </w:r>
    </w:p>
    <w:p w14:paraId="7D9DC925" w14:textId="77777777" w:rsidR="004279F2" w:rsidRDefault="00000000">
      <w:pPr>
        <w:numPr>
          <w:ilvl w:val="1"/>
          <w:numId w:val="5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5.6.2 Comparison to Original Study</w:t>
      </w:r>
    </w:p>
    <w:p w14:paraId="7D9DC926" w14:textId="77777777" w:rsidR="004279F2" w:rsidRDefault="00000000">
      <w:pPr>
        <w:numPr>
          <w:ilvl w:val="2"/>
          <w:numId w:val="5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Original: 13 stable features via RFE-DTC</w:t>
      </w:r>
    </w:p>
    <w:p w14:paraId="7D9DC927" w14:textId="77777777" w:rsidR="004279F2" w:rsidRDefault="00000000">
      <w:pPr>
        <w:numPr>
          <w:ilvl w:val="2"/>
          <w:numId w:val="5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This study: 0 stable features (π≥0.70) via nested CV + stability selection</w:t>
      </w:r>
    </w:p>
    <w:p w14:paraId="7D9DC928" w14:textId="77777777" w:rsidR="004279F2" w:rsidRDefault="00000000">
      <w:pPr>
        <w:numPr>
          <w:ilvl w:val="2"/>
          <w:numId w:val="5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Interpretation:</w:t>
      </w:r>
      <w:r>
        <w:rPr>
          <w:rFonts w:ascii="inter" w:eastAsia="inter" w:hAnsi="inter" w:cs="inter"/>
          <w:color w:val="000000"/>
        </w:rPr>
        <w:t xml:space="preserve"> Nested validation exposes true instability</w:t>
      </w:r>
    </w:p>
    <w:p w14:paraId="7D9DC929" w14:textId="77777777" w:rsidR="004279F2" w:rsidRDefault="00000000">
      <w:pPr>
        <w:numPr>
          <w:ilvl w:val="0"/>
          <w:numId w:val="5"/>
        </w:numPr>
        <w:spacing w:after="210" w:line="360" w:lineRule="auto"/>
      </w:pPr>
      <w:r>
        <w:rPr>
          <w:rFonts w:ascii="inter" w:eastAsia="inter" w:hAnsi="inter" w:cs="inter"/>
          <w:color w:val="000000"/>
        </w:rPr>
        <w:t xml:space="preserve">5.7 </w:t>
      </w:r>
      <w:r>
        <w:rPr>
          <w:rFonts w:ascii="inter" w:eastAsia="inter" w:hAnsi="inter" w:cs="inter"/>
          <w:b/>
          <w:color w:val="000000"/>
        </w:rPr>
        <w:t>Sensitivity-Specificity Trade-offs</w:t>
      </w:r>
    </w:p>
    <w:p w14:paraId="7D9DC92A" w14:textId="77777777" w:rsidR="004279F2" w:rsidRDefault="00000000">
      <w:pPr>
        <w:numPr>
          <w:ilvl w:val="1"/>
          <w:numId w:val="5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Linear models: High specificity (0.80-0.85), low sensitivity (0.10-0.50)</w:t>
      </w:r>
    </w:p>
    <w:p w14:paraId="7D9DC92B" w14:textId="77777777" w:rsidR="004279F2" w:rsidRDefault="00000000">
      <w:pPr>
        <w:numPr>
          <w:ilvl w:val="1"/>
          <w:numId w:val="5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Non-linear balanced models: </w:t>
      </w:r>
      <w:proofErr w:type="spellStart"/>
      <w:r>
        <w:rPr>
          <w:rFonts w:ascii="inter" w:eastAsia="inter" w:hAnsi="inter" w:cs="inter"/>
          <w:color w:val="000000"/>
        </w:rPr>
        <w:t>GradientBoosting</w:t>
      </w:r>
      <w:proofErr w:type="spellEnd"/>
      <w:r>
        <w:rPr>
          <w:rFonts w:ascii="inter" w:eastAsia="inter" w:hAnsi="inter" w:cs="inter"/>
          <w:color w:val="000000"/>
        </w:rPr>
        <w:t xml:space="preserve"> (0.87/0.88), </w:t>
      </w:r>
      <w:proofErr w:type="spellStart"/>
      <w:r>
        <w:rPr>
          <w:rFonts w:ascii="inter" w:eastAsia="inter" w:hAnsi="inter" w:cs="inter"/>
          <w:color w:val="000000"/>
        </w:rPr>
        <w:t>ElasticNet</w:t>
      </w:r>
      <w:proofErr w:type="spellEnd"/>
      <w:r>
        <w:rPr>
          <w:rFonts w:ascii="inter" w:eastAsia="inter" w:hAnsi="inter" w:cs="inter"/>
          <w:color w:val="000000"/>
        </w:rPr>
        <w:t xml:space="preserve"> (0.85/0.85)</w:t>
      </w:r>
    </w:p>
    <w:p w14:paraId="7D9DC92C" w14:textId="77777777" w:rsidR="004279F2" w:rsidRDefault="00000000">
      <w:pPr>
        <w:numPr>
          <w:ilvl w:val="1"/>
          <w:numId w:val="5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Clinical implication: Models fail to identify toxic compounds (minority class)</w:t>
      </w:r>
    </w:p>
    <w:p w14:paraId="7D9DC92D" w14:textId="77777777" w:rsidR="004279F2" w:rsidRDefault="00000000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7D9DC99E">
          <v:rect id="_x0000_s1029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7D9DC92E" w14:textId="77777777" w:rsidR="004279F2" w:rsidRDefault="00000000">
      <w:pPr>
        <w:spacing w:before="315" w:after="105" w:line="360" w:lineRule="auto"/>
        <w:ind w:left="-30"/>
      </w:pPr>
      <w:bookmarkStart w:id="8" w:name="bm_6_discussion"/>
      <w:r>
        <w:rPr>
          <w:rFonts w:ascii="inter" w:eastAsia="inter" w:hAnsi="inter" w:cs="inter"/>
          <w:b/>
          <w:color w:val="000000"/>
          <w:sz w:val="24"/>
        </w:rPr>
        <w:t>6. Discussion</w:t>
      </w:r>
      <w:bookmarkEnd w:id="8"/>
    </w:p>
    <w:p w14:paraId="7D9DC92F" w14:textId="77777777" w:rsidR="004279F2" w:rsidRDefault="00000000">
      <w:pPr>
        <w:numPr>
          <w:ilvl w:val="0"/>
          <w:numId w:val="6"/>
        </w:numPr>
        <w:spacing w:after="210" w:line="360" w:lineRule="auto"/>
      </w:pPr>
      <w:r>
        <w:rPr>
          <w:rFonts w:ascii="inter" w:eastAsia="inter" w:hAnsi="inter" w:cs="inter"/>
          <w:color w:val="000000"/>
        </w:rPr>
        <w:t xml:space="preserve">6.1 </w:t>
      </w:r>
      <w:r>
        <w:rPr>
          <w:rFonts w:ascii="inter" w:eastAsia="inter" w:hAnsi="inter" w:cs="inter"/>
          <w:b/>
          <w:color w:val="000000"/>
        </w:rPr>
        <w:t>Principal Findings</w:t>
      </w:r>
    </w:p>
    <w:p w14:paraId="7D9DC930" w14:textId="77777777" w:rsidR="004279F2" w:rsidRDefault="00000000">
      <w:pPr>
        <w:numPr>
          <w:ilvl w:val="1"/>
          <w:numId w:val="6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6.1.1 Universal Model Failure in p/n=7.04 Regime</w:t>
      </w:r>
    </w:p>
    <w:p w14:paraId="7D9DC931" w14:textId="77777777" w:rsidR="004279F2" w:rsidRDefault="00000000">
      <w:pPr>
        <w:numPr>
          <w:ilvl w:val="2"/>
          <w:numId w:val="6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No algorithm achieves MCC&gt;0 (random performance ceiling)</w:t>
      </w:r>
    </w:p>
    <w:p w14:paraId="7D9DC932" w14:textId="77777777" w:rsidR="004279F2" w:rsidRDefault="00000000">
      <w:pPr>
        <w:numPr>
          <w:ilvl w:val="2"/>
          <w:numId w:val="6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Theoretical explanation: Degrees of freedom exceed samples 7-fold</w:t>
      </w:r>
    </w:p>
    <w:p w14:paraId="7D9DC933" w14:textId="77777777" w:rsidR="004279F2" w:rsidRDefault="00000000">
      <w:pPr>
        <w:numPr>
          <w:ilvl w:val="2"/>
          <w:numId w:val="6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Convergence of linear and non-linear methods suggests information-theoretic barrier</w:t>
      </w:r>
    </w:p>
    <w:p w14:paraId="7D9DC934" w14:textId="77777777" w:rsidR="004279F2" w:rsidRDefault="00000000">
      <w:pPr>
        <w:numPr>
          <w:ilvl w:val="1"/>
          <w:numId w:val="6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6.1.2 PR-AUC vs. MCC Discrepancy</w:t>
      </w:r>
    </w:p>
    <w:p w14:paraId="7D9DC935" w14:textId="77777777" w:rsidR="004279F2" w:rsidRDefault="00000000">
      <w:pPr>
        <w:numPr>
          <w:ilvl w:val="2"/>
          <w:numId w:val="6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Models identify toxic patterns (PR-AUC=0.74) but with severe trade-offs</w:t>
      </w:r>
    </w:p>
    <w:p w14:paraId="7D9DC936" w14:textId="77777777" w:rsidR="004279F2" w:rsidRDefault="00000000">
      <w:pPr>
        <w:numPr>
          <w:ilvl w:val="2"/>
          <w:numId w:val="6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Imbalanced errors manifest as negative MCC despite above-baseline PR-AUC</w:t>
      </w:r>
    </w:p>
    <w:p w14:paraId="7D9DC937" w14:textId="77777777" w:rsidR="004279F2" w:rsidRDefault="00000000">
      <w:pPr>
        <w:numPr>
          <w:ilvl w:val="0"/>
          <w:numId w:val="6"/>
        </w:numPr>
        <w:spacing w:after="210" w:line="360" w:lineRule="auto"/>
      </w:pPr>
      <w:r>
        <w:rPr>
          <w:rFonts w:ascii="inter" w:eastAsia="inter" w:hAnsi="inter" w:cs="inter"/>
          <w:color w:val="000000"/>
        </w:rPr>
        <w:t xml:space="preserve">6.2 </w:t>
      </w:r>
      <w:r>
        <w:rPr>
          <w:rFonts w:ascii="inter" w:eastAsia="inter" w:hAnsi="inter" w:cs="inter"/>
          <w:b/>
          <w:color w:val="000000"/>
        </w:rPr>
        <w:t>Methodological Insights</w:t>
      </w:r>
    </w:p>
    <w:p w14:paraId="7D9DC938" w14:textId="77777777" w:rsidR="004279F2" w:rsidRDefault="00000000">
      <w:pPr>
        <w:numPr>
          <w:ilvl w:val="1"/>
          <w:numId w:val="6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6.2.1 Nested CV Exposes Optimization Bias</w:t>
      </w:r>
    </w:p>
    <w:p w14:paraId="7D9DC939" w14:textId="77777777" w:rsidR="004279F2" w:rsidRDefault="00000000">
      <w:pPr>
        <w:numPr>
          <w:ilvl w:val="2"/>
          <w:numId w:val="6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Original study's 79.53% accuracy </w:t>
      </w:r>
      <w:proofErr w:type="gramStart"/>
      <w:r>
        <w:rPr>
          <w:rFonts w:ascii="inter" w:eastAsia="inter" w:hAnsi="inter" w:cs="inter"/>
          <w:color w:val="000000"/>
        </w:rPr>
        <w:t>likely</w:t>
      </w:r>
      <w:proofErr w:type="gramEnd"/>
      <w:r>
        <w:rPr>
          <w:rFonts w:ascii="inter" w:eastAsia="inter" w:hAnsi="inter" w:cs="inter"/>
          <w:color w:val="000000"/>
        </w:rPr>
        <w:t xml:space="preserve"> optimistic (non-nested validation)</w:t>
      </w:r>
    </w:p>
    <w:p w14:paraId="7D9DC93A" w14:textId="77777777" w:rsidR="004279F2" w:rsidRDefault="00000000">
      <w:pPr>
        <w:numPr>
          <w:ilvl w:val="2"/>
          <w:numId w:val="6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Circular validation: Feature selection + evaluation on same CV folds</w:t>
      </w:r>
    </w:p>
    <w:p w14:paraId="7D9DC93B" w14:textId="77777777" w:rsidR="004279F2" w:rsidRDefault="00000000">
      <w:pPr>
        <w:numPr>
          <w:ilvl w:val="2"/>
          <w:numId w:val="6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Literature evidence: 15-30% inflation typical in p&gt;&gt;n settings</w:t>
      </w:r>
    </w:p>
    <w:p w14:paraId="7D9DC93C" w14:textId="77777777" w:rsidR="004279F2" w:rsidRDefault="00000000">
      <w:pPr>
        <w:numPr>
          <w:ilvl w:val="1"/>
          <w:numId w:val="6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lastRenderedPageBreak/>
        <w:t>6.2.2 Multicollinearity as Root Cause</w:t>
      </w:r>
    </w:p>
    <w:p w14:paraId="7D9DC93D" w14:textId="77777777" w:rsidR="004279F2" w:rsidRDefault="00000000">
      <w:pPr>
        <w:numPr>
          <w:ilvl w:val="2"/>
          <w:numId w:val="6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VIF=13.7M creates "flat" optimization landscape</w:t>
      </w:r>
    </w:p>
    <w:p w14:paraId="7D9DC93E" w14:textId="77777777" w:rsidR="004279F2" w:rsidRDefault="00000000">
      <w:pPr>
        <w:numPr>
          <w:ilvl w:val="2"/>
          <w:numId w:val="6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Thousands of equivalent feature combinations → arbitrary selection</w:t>
      </w:r>
    </w:p>
    <w:p w14:paraId="7D9DC93F" w14:textId="77777777" w:rsidR="004279F2" w:rsidRDefault="00000000">
      <w:pPr>
        <w:numPr>
          <w:ilvl w:val="2"/>
          <w:numId w:val="6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Explains zero-stable-features outcome (not methodological failure)</w:t>
      </w:r>
    </w:p>
    <w:p w14:paraId="7D9DC940" w14:textId="77777777" w:rsidR="004279F2" w:rsidRDefault="00000000">
      <w:pPr>
        <w:numPr>
          <w:ilvl w:val="1"/>
          <w:numId w:val="6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6.2.3 SMOTE's Algorithm-Specific Hazards</w:t>
      </w:r>
    </w:p>
    <w:p w14:paraId="7D9DC941" w14:textId="77777777" w:rsidR="004279F2" w:rsidRDefault="00000000">
      <w:pPr>
        <w:numPr>
          <w:ilvl w:val="2"/>
          <w:numId w:val="6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KNN degradation: Distance metrics collapse in high dimensions</w:t>
      </w:r>
    </w:p>
    <w:p w14:paraId="7D9DC942" w14:textId="77777777" w:rsidR="004279F2" w:rsidRDefault="00000000">
      <w:pPr>
        <w:numPr>
          <w:ilvl w:val="2"/>
          <w:numId w:val="6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Decision tree benefit: Dimensionality reduction via splits</w:t>
      </w:r>
    </w:p>
    <w:p w14:paraId="7D9DC943" w14:textId="77777777" w:rsidR="004279F2" w:rsidRDefault="00000000">
      <w:pPr>
        <w:numPr>
          <w:ilvl w:val="2"/>
          <w:numId w:val="6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Challenges uncritical SMOTE application in </w:t>
      </w:r>
      <w:proofErr w:type="spellStart"/>
      <w:r>
        <w:rPr>
          <w:rFonts w:ascii="inter" w:eastAsia="inter" w:hAnsi="inter" w:cs="inter"/>
          <w:color w:val="000000"/>
        </w:rPr>
        <w:t>chemoinformatics</w:t>
      </w:r>
      <w:proofErr w:type="spellEnd"/>
    </w:p>
    <w:p w14:paraId="7D9DC944" w14:textId="77777777" w:rsidR="004279F2" w:rsidRDefault="00000000">
      <w:pPr>
        <w:numPr>
          <w:ilvl w:val="0"/>
          <w:numId w:val="6"/>
        </w:numPr>
        <w:spacing w:after="210" w:line="360" w:lineRule="auto"/>
      </w:pPr>
      <w:r>
        <w:rPr>
          <w:rFonts w:ascii="inter" w:eastAsia="inter" w:hAnsi="inter" w:cs="inter"/>
          <w:color w:val="000000"/>
        </w:rPr>
        <w:t xml:space="preserve">6.3 </w:t>
      </w:r>
      <w:r>
        <w:rPr>
          <w:rFonts w:ascii="inter" w:eastAsia="inter" w:hAnsi="inter" w:cs="inter"/>
          <w:b/>
          <w:color w:val="000000"/>
        </w:rPr>
        <w:t>Interpretability-Performance Trade-off</w:t>
      </w:r>
    </w:p>
    <w:p w14:paraId="7D9DC945" w14:textId="77777777" w:rsidR="004279F2" w:rsidRDefault="00000000">
      <w:pPr>
        <w:numPr>
          <w:ilvl w:val="1"/>
          <w:numId w:val="6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Lasso achieves 98.5% feature reduction (17.6 vs. 1203 features)</w:t>
      </w:r>
    </w:p>
    <w:p w14:paraId="7D9DC946" w14:textId="77777777" w:rsidR="004279F2" w:rsidRDefault="00000000">
      <w:pPr>
        <w:numPr>
          <w:ilvl w:val="1"/>
          <w:numId w:val="6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Performance loss: 0.057 MCC (within statistical noise)</w:t>
      </w:r>
    </w:p>
    <w:p w14:paraId="7D9DC947" w14:textId="77777777" w:rsidR="004279F2" w:rsidRDefault="00000000">
      <w:pPr>
        <w:numPr>
          <w:ilvl w:val="1"/>
          <w:numId w:val="6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Conclusion:</w:t>
      </w:r>
      <w:r>
        <w:rPr>
          <w:rFonts w:ascii="inter" w:eastAsia="inter" w:hAnsi="inter" w:cs="inter"/>
          <w:color w:val="000000"/>
        </w:rPr>
        <w:t xml:space="preserve"> Model complexity unjustified in ultra-high-dimensional regime</w:t>
      </w:r>
    </w:p>
    <w:p w14:paraId="7D9DC948" w14:textId="77777777" w:rsidR="004279F2" w:rsidRDefault="00000000">
      <w:pPr>
        <w:numPr>
          <w:ilvl w:val="0"/>
          <w:numId w:val="6"/>
        </w:numPr>
        <w:spacing w:after="210" w:line="360" w:lineRule="auto"/>
      </w:pPr>
      <w:r>
        <w:rPr>
          <w:rFonts w:ascii="inter" w:eastAsia="inter" w:hAnsi="inter" w:cs="inter"/>
          <w:color w:val="000000"/>
        </w:rPr>
        <w:t xml:space="preserve">6.4 </w:t>
      </w:r>
      <w:r>
        <w:rPr>
          <w:rFonts w:ascii="inter" w:eastAsia="inter" w:hAnsi="inter" w:cs="inter"/>
          <w:b/>
          <w:color w:val="000000"/>
        </w:rPr>
        <w:t>Sample Size Requirements</w:t>
      </w:r>
    </w:p>
    <w:p w14:paraId="7D9DC949" w14:textId="77777777" w:rsidR="004279F2" w:rsidRDefault="00000000">
      <w:pPr>
        <w:numPr>
          <w:ilvl w:val="1"/>
          <w:numId w:val="6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Learning curve extrapolation: 300-500 molecules needed for MCC&gt;0.30</w:t>
      </w:r>
    </w:p>
    <w:p w14:paraId="7D9DC94A" w14:textId="77777777" w:rsidR="004279F2" w:rsidRDefault="00000000">
      <w:pPr>
        <w:numPr>
          <w:ilvl w:val="1"/>
          <w:numId w:val="6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Current N=171 insufficient regardless of algorithm sophistication</w:t>
      </w:r>
    </w:p>
    <w:p w14:paraId="7D9DC94B" w14:textId="77777777" w:rsidR="004279F2" w:rsidRDefault="00000000">
      <w:pPr>
        <w:numPr>
          <w:ilvl w:val="1"/>
          <w:numId w:val="6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Recommendation:</w:t>
      </w:r>
      <w:r>
        <w:rPr>
          <w:rFonts w:ascii="inter" w:eastAsia="inter" w:hAnsi="inter" w:cs="inter"/>
          <w:color w:val="000000"/>
        </w:rPr>
        <w:t xml:space="preserve"> Data collection should precede algorithmic optimization</w:t>
      </w:r>
    </w:p>
    <w:p w14:paraId="7D9DC94C" w14:textId="77777777" w:rsidR="004279F2" w:rsidRDefault="00000000">
      <w:pPr>
        <w:numPr>
          <w:ilvl w:val="0"/>
          <w:numId w:val="6"/>
        </w:numPr>
        <w:spacing w:after="210" w:line="360" w:lineRule="auto"/>
      </w:pPr>
      <w:r>
        <w:rPr>
          <w:rFonts w:ascii="inter" w:eastAsia="inter" w:hAnsi="inter" w:cs="inter"/>
          <w:color w:val="000000"/>
        </w:rPr>
        <w:t xml:space="preserve">6.5 </w:t>
      </w:r>
      <w:r>
        <w:rPr>
          <w:rFonts w:ascii="inter" w:eastAsia="inter" w:hAnsi="inter" w:cs="inter"/>
          <w:b/>
          <w:color w:val="000000"/>
        </w:rPr>
        <w:t>Comparison to Original Study</w:t>
      </w:r>
    </w:p>
    <w:p w14:paraId="7D9DC94D" w14:textId="77777777" w:rsidR="004279F2" w:rsidRDefault="00000000">
      <w:pPr>
        <w:numPr>
          <w:ilvl w:val="1"/>
          <w:numId w:val="6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Feature sets diverge: 0 stable features vs. 13 (MDEC-23, MATS2v, etc.)</w:t>
      </w:r>
    </w:p>
    <w:p w14:paraId="7D9DC94E" w14:textId="77777777" w:rsidR="004279F2" w:rsidRDefault="00000000">
      <w:pPr>
        <w:numPr>
          <w:ilvl w:val="1"/>
          <w:numId w:val="6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Methodological explanation: Wrapper (RFE-DTC) vs. embedded (Lasso) selection philosophies</w:t>
      </w:r>
    </w:p>
    <w:p w14:paraId="7D9DC94F" w14:textId="77777777" w:rsidR="004279F2" w:rsidRDefault="00000000">
      <w:pPr>
        <w:numPr>
          <w:ilvl w:val="1"/>
          <w:numId w:val="6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Performance gap: Our MCC=-0.076 vs. their 79.53% accuracy</w:t>
      </w:r>
    </w:p>
    <w:p w14:paraId="7D9DC950" w14:textId="77777777" w:rsidR="004279F2" w:rsidRDefault="00000000">
      <w:pPr>
        <w:numPr>
          <w:ilvl w:val="2"/>
          <w:numId w:val="6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Not a replication failure:</w:t>
      </w:r>
      <w:r>
        <w:rPr>
          <w:rFonts w:ascii="inter" w:eastAsia="inter" w:hAnsi="inter" w:cs="inter"/>
          <w:color w:val="000000"/>
        </w:rPr>
        <w:t xml:space="preserve"> Different validation rigor</w:t>
      </w:r>
    </w:p>
    <w:p w14:paraId="7D9DC951" w14:textId="77777777" w:rsidR="004279F2" w:rsidRDefault="00000000">
      <w:pPr>
        <w:numPr>
          <w:ilvl w:val="2"/>
          <w:numId w:val="6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Honest estimate:</w:t>
      </w:r>
      <w:r>
        <w:rPr>
          <w:rFonts w:ascii="inter" w:eastAsia="inter" w:hAnsi="inter" w:cs="inter"/>
          <w:color w:val="000000"/>
        </w:rPr>
        <w:t xml:space="preserve"> Nested CV provides unbiased generalization</w:t>
      </w:r>
    </w:p>
    <w:p w14:paraId="7D9DC952" w14:textId="77777777" w:rsidR="004279F2" w:rsidRDefault="00000000">
      <w:pPr>
        <w:numPr>
          <w:ilvl w:val="0"/>
          <w:numId w:val="6"/>
        </w:numPr>
        <w:spacing w:after="210" w:line="360" w:lineRule="auto"/>
      </w:pPr>
      <w:r>
        <w:rPr>
          <w:rFonts w:ascii="inter" w:eastAsia="inter" w:hAnsi="inter" w:cs="inter"/>
          <w:color w:val="000000"/>
        </w:rPr>
        <w:t xml:space="preserve">6.6 </w:t>
      </w:r>
      <w:r>
        <w:rPr>
          <w:rFonts w:ascii="inter" w:eastAsia="inter" w:hAnsi="inter" w:cs="inter"/>
          <w:b/>
          <w:color w:val="000000"/>
        </w:rPr>
        <w:t>Limitations</w:t>
      </w:r>
    </w:p>
    <w:p w14:paraId="7D9DC953" w14:textId="77777777" w:rsidR="004279F2" w:rsidRDefault="00000000">
      <w:pPr>
        <w:numPr>
          <w:ilvl w:val="1"/>
          <w:numId w:val="6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6.6.1 Dataset-Specific Constraints</w:t>
      </w:r>
    </w:p>
    <w:p w14:paraId="7D9DC954" w14:textId="77777777" w:rsidR="004279F2" w:rsidRDefault="00000000">
      <w:pPr>
        <w:numPr>
          <w:ilvl w:val="2"/>
          <w:numId w:val="6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Small sample size (N=171) limits statistical power</w:t>
      </w:r>
    </w:p>
    <w:p w14:paraId="7D9DC955" w14:textId="77777777" w:rsidR="004279F2" w:rsidRDefault="00000000">
      <w:pPr>
        <w:numPr>
          <w:ilvl w:val="2"/>
          <w:numId w:val="6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Class imbalance (33% toxic) amplifies metric sensitivity</w:t>
      </w:r>
    </w:p>
    <w:p w14:paraId="7D9DC956" w14:textId="77777777" w:rsidR="004279F2" w:rsidRDefault="00000000">
      <w:pPr>
        <w:numPr>
          <w:ilvl w:val="2"/>
          <w:numId w:val="6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lastRenderedPageBreak/>
        <w:t>Single-endpoint focus (toxicity only, not circadian period)</w:t>
      </w:r>
    </w:p>
    <w:p w14:paraId="7D9DC957" w14:textId="77777777" w:rsidR="004279F2" w:rsidRDefault="00000000">
      <w:pPr>
        <w:numPr>
          <w:ilvl w:val="1"/>
          <w:numId w:val="6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6.6.2 Methodological Constraints</w:t>
      </w:r>
    </w:p>
    <w:p w14:paraId="7D9DC958" w14:textId="77777777" w:rsidR="004279F2" w:rsidRDefault="00000000">
      <w:pPr>
        <w:numPr>
          <w:ilvl w:val="2"/>
          <w:numId w:val="6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Nested 5×5 CV: Smaller inner training sets may underfit</w:t>
      </w:r>
    </w:p>
    <w:p w14:paraId="7D9DC959" w14:textId="77777777" w:rsidR="004279F2" w:rsidRDefault="00000000">
      <w:pPr>
        <w:numPr>
          <w:ilvl w:val="2"/>
          <w:numId w:val="6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Stability selection: Relaxed threshold (π=0.36) still yields unstable sets</w:t>
      </w:r>
    </w:p>
    <w:p w14:paraId="7D9DC95A" w14:textId="77777777" w:rsidR="004279F2" w:rsidRDefault="00000000">
      <w:pPr>
        <w:numPr>
          <w:ilvl w:val="2"/>
          <w:numId w:val="6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Descriptor space: </w:t>
      </w:r>
      <w:proofErr w:type="spellStart"/>
      <w:r>
        <w:rPr>
          <w:rFonts w:ascii="inter" w:eastAsia="inter" w:hAnsi="inter" w:cs="inter"/>
          <w:color w:val="000000"/>
        </w:rPr>
        <w:t>PaDEL</w:t>
      </w:r>
      <w:proofErr w:type="spellEnd"/>
      <w:r>
        <w:rPr>
          <w:rFonts w:ascii="inter" w:eastAsia="inter" w:hAnsi="inter" w:cs="inter"/>
          <w:color w:val="000000"/>
        </w:rPr>
        <w:t xml:space="preserve"> descriptors may not capture 3D binding mechanisms</w:t>
      </w:r>
    </w:p>
    <w:p w14:paraId="7D9DC95B" w14:textId="77777777" w:rsidR="004279F2" w:rsidRDefault="00000000">
      <w:pPr>
        <w:numPr>
          <w:ilvl w:val="1"/>
          <w:numId w:val="6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6.6.3 External Validity</w:t>
      </w:r>
    </w:p>
    <w:p w14:paraId="7D9DC95C" w14:textId="77777777" w:rsidR="004279F2" w:rsidRDefault="00000000">
      <w:pPr>
        <w:numPr>
          <w:ilvl w:val="2"/>
          <w:numId w:val="6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Results </w:t>
      </w:r>
      <w:proofErr w:type="gramStart"/>
      <w:r>
        <w:rPr>
          <w:rFonts w:ascii="inter" w:eastAsia="inter" w:hAnsi="inter" w:cs="inter"/>
          <w:color w:val="000000"/>
        </w:rPr>
        <w:t>specific</w:t>
      </w:r>
      <w:proofErr w:type="gramEnd"/>
      <w:r>
        <w:rPr>
          <w:rFonts w:ascii="inter" w:eastAsia="inter" w:hAnsi="inter" w:cs="inter"/>
          <w:color w:val="000000"/>
        </w:rPr>
        <w:t xml:space="preserve"> to CRY1-targeting molecules</w:t>
      </w:r>
    </w:p>
    <w:p w14:paraId="7D9DC95D" w14:textId="77777777" w:rsidR="004279F2" w:rsidRDefault="00000000">
      <w:pPr>
        <w:numPr>
          <w:ilvl w:val="2"/>
          <w:numId w:val="6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Generalizability to other QSAR datasets requires validation</w:t>
      </w:r>
    </w:p>
    <w:p w14:paraId="7D9DC95E" w14:textId="77777777" w:rsidR="004279F2" w:rsidRDefault="00000000">
      <w:pPr>
        <w:numPr>
          <w:ilvl w:val="0"/>
          <w:numId w:val="6"/>
        </w:numPr>
        <w:spacing w:after="210" w:line="360" w:lineRule="auto"/>
      </w:pPr>
      <w:r>
        <w:rPr>
          <w:rFonts w:ascii="inter" w:eastAsia="inter" w:hAnsi="inter" w:cs="inter"/>
          <w:color w:val="000000"/>
        </w:rPr>
        <w:t xml:space="preserve">6.7 </w:t>
      </w:r>
      <w:r>
        <w:rPr>
          <w:rFonts w:ascii="inter" w:eastAsia="inter" w:hAnsi="inter" w:cs="inter"/>
          <w:b/>
          <w:color w:val="000000"/>
        </w:rPr>
        <w:t>Implications for Practice</w:t>
      </w:r>
    </w:p>
    <w:p w14:paraId="7D9DC95F" w14:textId="77777777" w:rsidR="004279F2" w:rsidRDefault="00000000">
      <w:pPr>
        <w:numPr>
          <w:ilvl w:val="1"/>
          <w:numId w:val="6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6.7.1 For QSAR Practitioners</w:t>
      </w:r>
    </w:p>
    <w:p w14:paraId="7D9DC960" w14:textId="77777777" w:rsidR="004279F2" w:rsidRDefault="00000000">
      <w:pPr>
        <w:numPr>
          <w:ilvl w:val="2"/>
          <w:numId w:val="6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Always use nested CV</w:t>
      </w:r>
      <w:r>
        <w:rPr>
          <w:rFonts w:ascii="inter" w:eastAsia="inter" w:hAnsi="inter" w:cs="inter"/>
          <w:color w:val="000000"/>
        </w:rPr>
        <w:t xml:space="preserve"> in p&gt;&gt;n settings</w:t>
      </w:r>
    </w:p>
    <w:p w14:paraId="7D9DC961" w14:textId="77777777" w:rsidR="004279F2" w:rsidRDefault="00000000">
      <w:pPr>
        <w:numPr>
          <w:ilvl w:val="2"/>
          <w:numId w:val="6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Report MCC/PR-AUC</w:t>
      </w:r>
      <w:r>
        <w:rPr>
          <w:rFonts w:ascii="inter" w:eastAsia="inter" w:hAnsi="inter" w:cs="inter"/>
          <w:color w:val="000000"/>
        </w:rPr>
        <w:t>, not accuracy, for imbalanced data</w:t>
      </w:r>
    </w:p>
    <w:p w14:paraId="7D9DC962" w14:textId="77777777" w:rsidR="004279F2" w:rsidRDefault="00000000">
      <w:pPr>
        <w:numPr>
          <w:ilvl w:val="2"/>
          <w:numId w:val="6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Assess VIF</w:t>
      </w:r>
      <w:r>
        <w:rPr>
          <w:rFonts w:ascii="inter" w:eastAsia="inter" w:hAnsi="inter" w:cs="inter"/>
          <w:color w:val="000000"/>
        </w:rPr>
        <w:t xml:space="preserve"> before feature selection (diagnostic for interpretability ceiling)</w:t>
      </w:r>
    </w:p>
    <w:p w14:paraId="7D9DC963" w14:textId="77777777" w:rsidR="004279F2" w:rsidRDefault="00000000">
      <w:pPr>
        <w:numPr>
          <w:ilvl w:val="1"/>
          <w:numId w:val="6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6.7.2 For Drug Discovery</w:t>
      </w:r>
    </w:p>
    <w:p w14:paraId="7D9DC964" w14:textId="77777777" w:rsidR="004279F2" w:rsidRDefault="00000000">
      <w:pPr>
        <w:numPr>
          <w:ilvl w:val="2"/>
          <w:numId w:val="6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CRY1 toxicity prediction requires larger datasets (N≥300)</w:t>
      </w:r>
    </w:p>
    <w:p w14:paraId="7D9DC965" w14:textId="77777777" w:rsidR="004279F2" w:rsidRDefault="00000000">
      <w:pPr>
        <w:numPr>
          <w:ilvl w:val="2"/>
          <w:numId w:val="6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Current models insufficient for clinical deployment (MCC&lt;0)</w:t>
      </w:r>
    </w:p>
    <w:p w14:paraId="7D9DC966" w14:textId="77777777" w:rsidR="004279F2" w:rsidRDefault="00000000">
      <w:pPr>
        <w:numPr>
          <w:ilvl w:val="2"/>
          <w:numId w:val="6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Focus on experimental validation over computational predictions</w:t>
      </w:r>
    </w:p>
    <w:p w14:paraId="7D9DC967" w14:textId="77777777" w:rsidR="004279F2" w:rsidRDefault="00000000">
      <w:pPr>
        <w:numPr>
          <w:ilvl w:val="1"/>
          <w:numId w:val="6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6.7.3 For Research Community</w:t>
      </w:r>
    </w:p>
    <w:p w14:paraId="7D9DC968" w14:textId="77777777" w:rsidR="004279F2" w:rsidRDefault="00000000">
      <w:pPr>
        <w:numPr>
          <w:ilvl w:val="2"/>
          <w:numId w:val="6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Transparent reporting of negative results</w:t>
      </w:r>
      <w:r>
        <w:rPr>
          <w:rFonts w:ascii="inter" w:eastAsia="inter" w:hAnsi="inter" w:cs="inter"/>
          <w:color w:val="000000"/>
        </w:rPr>
        <w:t xml:space="preserve"> advances methodology</w:t>
      </w:r>
    </w:p>
    <w:p w14:paraId="7D9DC969" w14:textId="77777777" w:rsidR="004279F2" w:rsidRDefault="00000000">
      <w:pPr>
        <w:numPr>
          <w:ilvl w:val="2"/>
          <w:numId w:val="6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Optimization bias in non-nested schemes is pervasive but correctable</w:t>
      </w:r>
    </w:p>
    <w:p w14:paraId="7D9DC96A" w14:textId="77777777" w:rsidR="004279F2" w:rsidRDefault="00000000">
      <w:pPr>
        <w:numPr>
          <w:ilvl w:val="2"/>
          <w:numId w:val="6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Algorithm-resampling compatibility testing should be standard</w:t>
      </w:r>
    </w:p>
    <w:p w14:paraId="7D9DC96B" w14:textId="77777777" w:rsidR="004279F2" w:rsidRDefault="00000000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7D9DC9A0">
          <v:rect id="_x0000_s1028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7D9DC96C" w14:textId="77777777" w:rsidR="004279F2" w:rsidRDefault="00000000">
      <w:pPr>
        <w:spacing w:before="315" w:after="105" w:line="360" w:lineRule="auto"/>
        <w:ind w:left="-30"/>
      </w:pPr>
      <w:bookmarkStart w:id="9" w:name="bm_7_conclusion"/>
      <w:r>
        <w:rPr>
          <w:rFonts w:ascii="inter" w:eastAsia="inter" w:hAnsi="inter" w:cs="inter"/>
          <w:b/>
          <w:color w:val="000000"/>
          <w:sz w:val="24"/>
        </w:rPr>
        <w:t>7. Conclusion</w:t>
      </w:r>
      <w:bookmarkEnd w:id="9"/>
    </w:p>
    <w:p w14:paraId="7D9DC96D" w14:textId="77777777" w:rsidR="004279F2" w:rsidRDefault="00000000">
      <w:pPr>
        <w:numPr>
          <w:ilvl w:val="0"/>
          <w:numId w:val="7"/>
        </w:numPr>
        <w:spacing w:after="210" w:line="360" w:lineRule="auto"/>
      </w:pPr>
      <w:r>
        <w:rPr>
          <w:rFonts w:ascii="inter" w:eastAsia="inter" w:hAnsi="inter" w:cs="inter"/>
          <w:color w:val="000000"/>
        </w:rPr>
        <w:t>7.1 Summary of Key Findings</w:t>
      </w:r>
    </w:p>
    <w:p w14:paraId="7D9DC96E" w14:textId="77777777" w:rsidR="004279F2" w:rsidRDefault="00000000">
      <w:pPr>
        <w:numPr>
          <w:ilvl w:val="1"/>
          <w:numId w:val="7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No model achieves statistically significant performance (MCC&gt;0)</w:t>
      </w:r>
    </w:p>
    <w:p w14:paraId="7D9DC96F" w14:textId="77777777" w:rsidR="004279F2" w:rsidRDefault="00000000">
      <w:pPr>
        <w:numPr>
          <w:ilvl w:val="1"/>
          <w:numId w:val="7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Multicollinearity (99.6% VIF&gt;10) precludes stable feature selection</w:t>
      </w:r>
    </w:p>
    <w:p w14:paraId="7D9DC970" w14:textId="77777777" w:rsidR="004279F2" w:rsidRDefault="00000000">
      <w:pPr>
        <w:numPr>
          <w:ilvl w:val="1"/>
          <w:numId w:val="7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lastRenderedPageBreak/>
        <w:t>Nested CV reveals original study's 79.53% accuracy as optimistically biased</w:t>
      </w:r>
    </w:p>
    <w:p w14:paraId="7D9DC971" w14:textId="77777777" w:rsidR="004279F2" w:rsidRDefault="00000000">
      <w:pPr>
        <w:numPr>
          <w:ilvl w:val="1"/>
          <w:numId w:val="7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SMOTE exhibits algorithm-dependent efficacy (trees benefit, KNN harmed)</w:t>
      </w:r>
    </w:p>
    <w:p w14:paraId="7D9DC972" w14:textId="77777777" w:rsidR="004279F2" w:rsidRDefault="00000000">
      <w:pPr>
        <w:numPr>
          <w:ilvl w:val="0"/>
          <w:numId w:val="7"/>
        </w:numPr>
        <w:spacing w:after="210" w:line="360" w:lineRule="auto"/>
      </w:pPr>
      <w:r>
        <w:rPr>
          <w:rFonts w:ascii="inter" w:eastAsia="inter" w:hAnsi="inter" w:cs="inter"/>
          <w:color w:val="000000"/>
        </w:rPr>
        <w:t>7.2 Contributions to Knowledge</w:t>
      </w:r>
    </w:p>
    <w:p w14:paraId="7D9DC973" w14:textId="77777777" w:rsidR="004279F2" w:rsidRDefault="00000000">
      <w:pPr>
        <w:numPr>
          <w:ilvl w:val="1"/>
          <w:numId w:val="7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Methodological:</w:t>
      </w:r>
      <w:r>
        <w:rPr>
          <w:rFonts w:ascii="inter" w:eastAsia="inter" w:hAnsi="inter" w:cs="inter"/>
          <w:color w:val="000000"/>
        </w:rPr>
        <w:t xml:space="preserve"> First nested CV + stability selection analysis of Toxicity-2</w:t>
      </w:r>
    </w:p>
    <w:p w14:paraId="7D9DC974" w14:textId="77777777" w:rsidR="004279F2" w:rsidRDefault="00000000">
      <w:pPr>
        <w:numPr>
          <w:ilvl w:val="1"/>
          <w:numId w:val="7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Diagnostic:</w:t>
      </w:r>
      <w:r>
        <w:rPr>
          <w:rFonts w:ascii="inter" w:eastAsia="inter" w:hAnsi="inter" w:cs="inter"/>
          <w:color w:val="000000"/>
        </w:rPr>
        <w:t xml:space="preserve"> VIF-based multicollinearity quantification as readiness criterion</w:t>
      </w:r>
    </w:p>
    <w:p w14:paraId="7D9DC975" w14:textId="77777777" w:rsidR="004279F2" w:rsidRDefault="00000000">
      <w:pPr>
        <w:numPr>
          <w:ilvl w:val="1"/>
          <w:numId w:val="7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Practical:</w:t>
      </w:r>
      <w:r>
        <w:rPr>
          <w:rFonts w:ascii="inter" w:eastAsia="inter" w:hAnsi="inter" w:cs="inter"/>
          <w:color w:val="000000"/>
        </w:rPr>
        <w:t xml:space="preserve"> Sample size requirements (N≥300) for CRY1 toxicity modeling</w:t>
      </w:r>
    </w:p>
    <w:p w14:paraId="7D9DC976" w14:textId="77777777" w:rsidR="004279F2" w:rsidRDefault="00000000">
      <w:pPr>
        <w:numPr>
          <w:ilvl w:val="0"/>
          <w:numId w:val="7"/>
        </w:numPr>
        <w:spacing w:after="210" w:line="360" w:lineRule="auto"/>
      </w:pPr>
      <w:r>
        <w:rPr>
          <w:rFonts w:ascii="inter" w:eastAsia="inter" w:hAnsi="inter" w:cs="inter"/>
          <w:color w:val="000000"/>
        </w:rPr>
        <w:t>7.3 Future Research Directions</w:t>
      </w:r>
    </w:p>
    <w:p w14:paraId="7D9DC977" w14:textId="77777777" w:rsidR="004279F2" w:rsidRDefault="00000000">
      <w:pPr>
        <w:numPr>
          <w:ilvl w:val="1"/>
          <w:numId w:val="7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Prospective data collection: Expand to 300-500 molecules</w:t>
      </w:r>
    </w:p>
    <w:p w14:paraId="7D9DC978" w14:textId="77777777" w:rsidR="004279F2" w:rsidRDefault="00000000">
      <w:pPr>
        <w:numPr>
          <w:ilvl w:val="1"/>
          <w:numId w:val="7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Alternative </w:t>
      </w:r>
      <w:proofErr w:type="gramStart"/>
      <w:r>
        <w:rPr>
          <w:rFonts w:ascii="inter" w:eastAsia="inter" w:hAnsi="inter" w:cs="inter"/>
          <w:color w:val="000000"/>
        </w:rPr>
        <w:t>descriptors</w:t>
      </w:r>
      <w:proofErr w:type="gramEnd"/>
      <w:r>
        <w:rPr>
          <w:rFonts w:ascii="inter" w:eastAsia="inter" w:hAnsi="inter" w:cs="inter"/>
          <w:color w:val="000000"/>
        </w:rPr>
        <w:t>: 3D pharmacophore fingerprints, quantum-chemical features</w:t>
      </w:r>
    </w:p>
    <w:p w14:paraId="7D9DC979" w14:textId="77777777" w:rsidR="004279F2" w:rsidRDefault="00000000">
      <w:pPr>
        <w:numPr>
          <w:ilvl w:val="1"/>
          <w:numId w:val="7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Multi-task learning: Joint toxicity + period lengthening prediction</w:t>
      </w:r>
    </w:p>
    <w:p w14:paraId="7D9DC97A" w14:textId="77777777" w:rsidR="004279F2" w:rsidRDefault="00000000">
      <w:pPr>
        <w:numPr>
          <w:ilvl w:val="1"/>
          <w:numId w:val="7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Domain-aware SMOTE: Descriptor-family-constrained synthetic sampling</w:t>
      </w:r>
    </w:p>
    <w:p w14:paraId="7D9DC97B" w14:textId="77777777" w:rsidR="004279F2" w:rsidRDefault="00000000">
      <w:pPr>
        <w:numPr>
          <w:ilvl w:val="1"/>
          <w:numId w:val="7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Robust penalized methods: Sparse LTS for outlier-resistant selection</w:t>
      </w:r>
    </w:p>
    <w:p w14:paraId="7D9DC97C" w14:textId="77777777" w:rsidR="004279F2" w:rsidRDefault="00000000">
      <w:pPr>
        <w:numPr>
          <w:ilvl w:val="0"/>
          <w:numId w:val="7"/>
        </w:numPr>
        <w:spacing w:after="210" w:line="360" w:lineRule="auto"/>
      </w:pPr>
      <w:r>
        <w:rPr>
          <w:rFonts w:ascii="inter" w:eastAsia="inter" w:hAnsi="inter" w:cs="inter"/>
          <w:color w:val="000000"/>
        </w:rPr>
        <w:t>7.4 Final Remarks</w:t>
      </w:r>
    </w:p>
    <w:p w14:paraId="7D9DC97D" w14:textId="77777777" w:rsidR="004279F2" w:rsidRDefault="00000000">
      <w:pPr>
        <w:numPr>
          <w:ilvl w:val="1"/>
          <w:numId w:val="7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Honest negative results provide critical guidance for resource allocation</w:t>
      </w:r>
    </w:p>
    <w:p w14:paraId="7D9DC97E" w14:textId="77777777" w:rsidR="004279F2" w:rsidRDefault="00000000">
      <w:pPr>
        <w:numPr>
          <w:ilvl w:val="1"/>
          <w:numId w:val="7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Methodological rigor (nested CV, prevalence-independent metrics) is essential</w:t>
      </w:r>
    </w:p>
    <w:p w14:paraId="7D9DC97F" w14:textId="77777777" w:rsidR="004279F2" w:rsidRDefault="00000000">
      <w:pPr>
        <w:numPr>
          <w:ilvl w:val="1"/>
          <w:numId w:val="7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The </w:t>
      </w:r>
      <w:proofErr w:type="spellStart"/>
      <w:r>
        <w:rPr>
          <w:rFonts w:ascii="inter" w:eastAsia="inter" w:hAnsi="inter" w:cs="inter"/>
          <w:color w:val="000000"/>
        </w:rPr>
        <w:t>p/n</w:t>
      </w:r>
      <w:proofErr w:type="spellEnd"/>
      <w:r>
        <w:rPr>
          <w:rFonts w:ascii="inter" w:eastAsia="inter" w:hAnsi="inter" w:cs="inter"/>
          <w:color w:val="000000"/>
        </w:rPr>
        <w:t xml:space="preserve"> barrier is real—algorithmic sophistication cannot substitute for data</w:t>
      </w:r>
    </w:p>
    <w:p w14:paraId="7D9DC980" w14:textId="77777777" w:rsidR="004279F2" w:rsidRDefault="00000000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7D9DC9A2">
          <v:rect id="_x0000_s1027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7D9DC981" w14:textId="77777777" w:rsidR="004279F2" w:rsidRDefault="00000000">
      <w:pPr>
        <w:spacing w:before="315" w:after="105" w:line="360" w:lineRule="auto"/>
        <w:ind w:left="-30"/>
      </w:pPr>
      <w:bookmarkStart w:id="10" w:name="references"/>
      <w:r>
        <w:rPr>
          <w:rFonts w:ascii="inter" w:eastAsia="inter" w:hAnsi="inter" w:cs="inter"/>
          <w:b/>
          <w:color w:val="000000"/>
          <w:sz w:val="24"/>
        </w:rPr>
        <w:t>References</w:t>
      </w:r>
      <w:bookmarkEnd w:id="10"/>
    </w:p>
    <w:p w14:paraId="7D9DC982" w14:textId="77777777" w:rsidR="004279F2" w:rsidRDefault="00000000">
      <w:pPr>
        <w:spacing w:before="315" w:after="105" w:line="360" w:lineRule="auto"/>
        <w:ind w:left="-30"/>
      </w:pPr>
      <w:bookmarkStart w:id="11" w:name="appendices"/>
      <w:r>
        <w:rPr>
          <w:rFonts w:ascii="inter" w:eastAsia="inter" w:hAnsi="inter" w:cs="inter"/>
          <w:b/>
          <w:color w:val="000000"/>
          <w:sz w:val="24"/>
        </w:rPr>
        <w:t>Appendices</w:t>
      </w:r>
      <w:bookmarkEnd w:id="11"/>
    </w:p>
    <w:p w14:paraId="7D9DC983" w14:textId="77777777" w:rsidR="004279F2" w:rsidRDefault="00000000">
      <w:pPr>
        <w:numPr>
          <w:ilvl w:val="0"/>
          <w:numId w:val="8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Appendix A:</w:t>
      </w:r>
      <w:r>
        <w:rPr>
          <w:rFonts w:ascii="inter" w:eastAsia="inter" w:hAnsi="inter" w:cs="inter"/>
          <w:color w:val="000000"/>
        </w:rPr>
        <w:t xml:space="preserve"> Complete Hyperparameter Grids</w:t>
      </w:r>
    </w:p>
    <w:p w14:paraId="7D9DC984" w14:textId="77777777" w:rsidR="004279F2" w:rsidRDefault="00000000">
      <w:pPr>
        <w:numPr>
          <w:ilvl w:val="0"/>
          <w:numId w:val="8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Appendix B:</w:t>
      </w:r>
      <w:r>
        <w:rPr>
          <w:rFonts w:ascii="inter" w:eastAsia="inter" w:hAnsi="inter" w:cs="inter"/>
          <w:color w:val="000000"/>
        </w:rPr>
        <w:t xml:space="preserve"> Nested CV Results (All 40+ Models)</w:t>
      </w:r>
    </w:p>
    <w:p w14:paraId="7D9DC985" w14:textId="77777777" w:rsidR="004279F2" w:rsidRDefault="00000000">
      <w:pPr>
        <w:numPr>
          <w:ilvl w:val="0"/>
          <w:numId w:val="8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Appendix C:</w:t>
      </w:r>
      <w:r>
        <w:rPr>
          <w:rFonts w:ascii="inter" w:eastAsia="inter" w:hAnsi="inter" w:cs="inter"/>
          <w:color w:val="000000"/>
        </w:rPr>
        <w:t xml:space="preserve"> Feature Selection Frequency Table (Top 50)</w:t>
      </w:r>
    </w:p>
    <w:p w14:paraId="7D9DC986" w14:textId="77777777" w:rsidR="004279F2" w:rsidRDefault="00000000">
      <w:pPr>
        <w:numPr>
          <w:ilvl w:val="0"/>
          <w:numId w:val="8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Appendix D:</w:t>
      </w:r>
      <w:r>
        <w:rPr>
          <w:rFonts w:ascii="inter" w:eastAsia="inter" w:hAnsi="inter" w:cs="inter"/>
          <w:color w:val="000000"/>
        </w:rPr>
        <w:t xml:space="preserve"> VIF Analysis (Full 1203 Features)</w:t>
      </w:r>
    </w:p>
    <w:p w14:paraId="7D9DC987" w14:textId="77777777" w:rsidR="004279F2" w:rsidRDefault="00000000">
      <w:pPr>
        <w:numPr>
          <w:ilvl w:val="0"/>
          <w:numId w:val="8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Appendix E:</w:t>
      </w:r>
      <w:r>
        <w:rPr>
          <w:rFonts w:ascii="inter" w:eastAsia="inter" w:hAnsi="inter" w:cs="inter"/>
          <w:color w:val="000000"/>
        </w:rPr>
        <w:t xml:space="preserve"> SMOTE Impact by Individual Model</w:t>
      </w:r>
    </w:p>
    <w:p w14:paraId="7D9DC988" w14:textId="77777777" w:rsidR="004279F2" w:rsidRDefault="00000000">
      <w:pPr>
        <w:numPr>
          <w:ilvl w:val="0"/>
          <w:numId w:val="8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Appendix F:</w:t>
      </w:r>
      <w:r>
        <w:rPr>
          <w:rFonts w:ascii="inter" w:eastAsia="inter" w:hAnsi="inter" w:cs="inter"/>
          <w:color w:val="000000"/>
        </w:rPr>
        <w:t xml:space="preserve"> Python Code Repository (GitHub link)</w:t>
      </w:r>
    </w:p>
    <w:p w14:paraId="7D9DC989" w14:textId="77777777" w:rsidR="004279F2" w:rsidRDefault="00000000">
      <w:pPr>
        <w:numPr>
          <w:ilvl w:val="0"/>
          <w:numId w:val="8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lastRenderedPageBreak/>
        <w:t>Appendix G:</w:t>
      </w:r>
      <w:r>
        <w:rPr>
          <w:rFonts w:ascii="inter" w:eastAsia="inter" w:hAnsi="inter" w:cs="inter"/>
          <w:color w:val="000000"/>
        </w:rPr>
        <w:t xml:space="preserve"> Confusion Matrices (Top 10 Models)</w:t>
      </w:r>
    </w:p>
    <w:p w14:paraId="7D9DC98A" w14:textId="77777777" w:rsidR="004279F2" w:rsidRDefault="00000000">
      <w:pPr>
        <w:numPr>
          <w:ilvl w:val="0"/>
          <w:numId w:val="8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Appendix H:</w:t>
      </w:r>
      <w:r>
        <w:rPr>
          <w:rFonts w:ascii="inter" w:eastAsia="inter" w:hAnsi="inter" w:cs="inter"/>
          <w:color w:val="000000"/>
        </w:rPr>
        <w:t xml:space="preserve"> Original Study Feature Set Comparison</w:t>
      </w:r>
    </w:p>
    <w:p w14:paraId="7D9DC98B" w14:textId="77777777" w:rsidR="004279F2" w:rsidRDefault="00000000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7D9DC9A4">
          <v:rect id="_x0000_s1026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7D9DC98C" w14:textId="77777777" w:rsidR="004279F2" w:rsidRDefault="00000000">
      <w:pPr>
        <w:spacing w:before="315" w:after="105" w:line="360" w:lineRule="auto"/>
        <w:ind w:left="-30"/>
      </w:pPr>
      <w:bookmarkStart w:id="12" w:name="key_structural_changes_explained"/>
      <w:r>
        <w:rPr>
          <w:rFonts w:ascii="inter" w:eastAsia="inter" w:hAnsi="inter" w:cs="inter"/>
          <w:b/>
          <w:color w:val="000000"/>
          <w:sz w:val="24"/>
        </w:rPr>
        <w:t>Key Structural Changes Explained</w:t>
      </w:r>
      <w:bookmarkEnd w:id="12"/>
    </w:p>
    <w:p w14:paraId="7D9DC98D" w14:textId="77777777" w:rsidR="004279F2" w:rsidRDefault="00000000">
      <w:pPr>
        <w:numPr>
          <w:ilvl w:val="0"/>
          <w:numId w:val="9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Methodology now precedes Theoretical Foundations</w:t>
      </w:r>
      <w:r>
        <w:rPr>
          <w:rFonts w:ascii="inter" w:eastAsia="inter" w:hAnsi="inter" w:cs="inter"/>
          <w:color w:val="000000"/>
        </w:rPr>
        <w:t xml:space="preserve"> → Easier to follow (describe what you did, then explain why)</w:t>
      </w:r>
    </w:p>
    <w:p w14:paraId="7D9DC98E" w14:textId="77777777" w:rsidR="004279F2" w:rsidRDefault="00000000">
      <w:pPr>
        <w:numPr>
          <w:ilvl w:val="0"/>
          <w:numId w:val="9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Results organized by analysis type</w:t>
      </w:r>
      <w:r>
        <w:rPr>
          <w:rFonts w:ascii="inter" w:eastAsia="inter" w:hAnsi="inter" w:cs="inter"/>
          <w:color w:val="000000"/>
        </w:rPr>
        <w:t xml:space="preserve"> → Nested CV → SMOTE → Multicollinearity → Stability → each with subsections</w:t>
      </w:r>
    </w:p>
    <w:p w14:paraId="7D9DC98F" w14:textId="77777777" w:rsidR="004279F2" w:rsidRDefault="00000000">
      <w:pPr>
        <w:numPr>
          <w:ilvl w:val="0"/>
          <w:numId w:val="9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Discussion has 7 subsections</w:t>
      </w:r>
      <w:r>
        <w:rPr>
          <w:rFonts w:ascii="inter" w:eastAsia="inter" w:hAnsi="inter" w:cs="inter"/>
          <w:color w:val="000000"/>
        </w:rPr>
        <w:t xml:space="preserve"> → Each addresses </w:t>
      </w:r>
      <w:proofErr w:type="gramStart"/>
      <w:r>
        <w:rPr>
          <w:rFonts w:ascii="inter" w:eastAsia="inter" w:hAnsi="inter" w:cs="inter"/>
          <w:color w:val="000000"/>
        </w:rPr>
        <w:t>a specific research</w:t>
      </w:r>
      <w:proofErr w:type="gramEnd"/>
      <w:r>
        <w:rPr>
          <w:rFonts w:ascii="inter" w:eastAsia="inter" w:hAnsi="inter" w:cs="inter"/>
          <w:color w:val="000000"/>
        </w:rPr>
        <w:t xml:space="preserve"> question/finding</w:t>
      </w:r>
    </w:p>
    <w:p w14:paraId="7D9DC990" w14:textId="77777777" w:rsidR="004279F2" w:rsidRDefault="00000000">
      <w:pPr>
        <w:numPr>
          <w:ilvl w:val="0"/>
          <w:numId w:val="9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Limitations section</w:t>
      </w:r>
      <w:r>
        <w:rPr>
          <w:rFonts w:ascii="inter" w:eastAsia="inter" w:hAnsi="inter" w:cs="inter"/>
          <w:color w:val="000000"/>
        </w:rPr>
        <w:t xml:space="preserve"> → Acknowledges constraints without undermining contributions</w:t>
      </w:r>
    </w:p>
    <w:p w14:paraId="7D9DC991" w14:textId="77777777" w:rsidR="004279F2" w:rsidRDefault="00000000">
      <w:pPr>
        <w:numPr>
          <w:ilvl w:val="0"/>
          <w:numId w:val="9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Appendices expanded</w:t>
      </w:r>
      <w:r>
        <w:rPr>
          <w:rFonts w:ascii="inter" w:eastAsia="inter" w:hAnsi="inter" w:cs="inter"/>
          <w:color w:val="000000"/>
        </w:rPr>
        <w:t xml:space="preserve"> → Transparency via full code, data, and supplementary tables</w:t>
      </w:r>
    </w:p>
    <w:p w14:paraId="7D9DC992" w14:textId="77777777" w:rsidR="004279F2" w:rsidRDefault="00000000">
      <w:pPr>
        <w:spacing w:after="210" w:line="360" w:lineRule="auto"/>
      </w:pPr>
      <w:r>
        <w:rPr>
          <w:rFonts w:ascii="inter" w:eastAsia="inter" w:hAnsi="inter" w:cs="inter"/>
          <w:color w:val="000000"/>
        </w:rPr>
        <w:t xml:space="preserve">This structure tells a cohesive story: </w:t>
      </w:r>
      <w:r>
        <w:rPr>
          <w:rFonts w:ascii="inter" w:eastAsia="inter" w:hAnsi="inter" w:cs="inter"/>
          <w:i/>
          <w:color w:val="000000"/>
        </w:rPr>
        <w:t>"We applied rigorous methods, found negative results, diagnosed root causes (multicollinearity + sample size), and provided actionable guidance for future work."</w:t>
      </w:r>
    </w:p>
    <w:sectPr w:rsidR="004279F2">
      <w:pgSz w:w="12240" w:h="15840"/>
      <w:pgMar w:top="1365" w:right="1365" w:bottom="1365" w:left="136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inter">
    <w:altName w:val="Cambria"/>
    <w:panose1 w:val="00000000000000000000"/>
    <w:charset w:val="00"/>
    <w:family w:val="roman"/>
    <w:notTrueType/>
    <w:pitch w:val="default"/>
  </w:font>
  <w:font w:name="PMingLiU">
    <w:altName w:val="新細明體"/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152A35"/>
    <w:multiLevelType w:val="hybridMultilevel"/>
    <w:tmpl w:val="D38C3F20"/>
    <w:lvl w:ilvl="0" w:tplc="08A28E24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8862BD3A">
      <w:start w:val="1"/>
      <w:numFmt w:val="bullet"/>
      <w:lvlText w:val="o"/>
      <w:lvlJc w:val="left"/>
      <w:pPr>
        <w:tabs>
          <w:tab w:val="num" w:pos="1440"/>
        </w:tabs>
        <w:ind w:left="1080" w:hanging="360"/>
      </w:pPr>
      <w:rPr>
        <w:rFonts w:ascii="Courier New" w:hAnsi="Courier New" w:cs="Courier New" w:hint="default"/>
      </w:rPr>
    </w:lvl>
    <w:lvl w:ilvl="2" w:tplc="FD0C64B4">
      <w:start w:val="1"/>
      <w:numFmt w:val="bullet"/>
      <w:lvlText w:val=""/>
      <w:lvlJc w:val="left"/>
      <w:pPr>
        <w:tabs>
          <w:tab w:val="num" w:pos="2520"/>
        </w:tabs>
        <w:ind w:left="2160" w:hanging="360"/>
      </w:pPr>
      <w:rPr>
        <w:rFonts w:ascii="Wingdings" w:hAnsi="Wingdings" w:hint="default"/>
      </w:rPr>
    </w:lvl>
    <w:lvl w:ilvl="3" w:tplc="D340B560">
      <w:numFmt w:val="decimal"/>
      <w:lvlText w:val=""/>
      <w:lvlJc w:val="left"/>
    </w:lvl>
    <w:lvl w:ilvl="4" w:tplc="90BE3C40">
      <w:numFmt w:val="decimal"/>
      <w:lvlText w:val=""/>
      <w:lvlJc w:val="left"/>
    </w:lvl>
    <w:lvl w:ilvl="5" w:tplc="E6E0B9B4">
      <w:numFmt w:val="decimal"/>
      <w:lvlText w:val=""/>
      <w:lvlJc w:val="left"/>
    </w:lvl>
    <w:lvl w:ilvl="6" w:tplc="B58C5B1A">
      <w:numFmt w:val="decimal"/>
      <w:lvlText w:val=""/>
      <w:lvlJc w:val="left"/>
    </w:lvl>
    <w:lvl w:ilvl="7" w:tplc="5474371A">
      <w:numFmt w:val="decimal"/>
      <w:lvlText w:val=""/>
      <w:lvlJc w:val="left"/>
    </w:lvl>
    <w:lvl w:ilvl="8" w:tplc="64C6700A">
      <w:numFmt w:val="decimal"/>
      <w:lvlText w:val=""/>
      <w:lvlJc w:val="left"/>
    </w:lvl>
  </w:abstractNum>
  <w:abstractNum w:abstractNumId="1" w15:restartNumberingAfterBreak="0">
    <w:nsid w:val="29223F59"/>
    <w:multiLevelType w:val="hybridMultilevel"/>
    <w:tmpl w:val="F5DA6520"/>
    <w:lvl w:ilvl="0" w:tplc="F7B0B452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453A1300">
      <w:start w:val="1"/>
      <w:numFmt w:val="bullet"/>
      <w:lvlText w:val="o"/>
      <w:lvlJc w:val="left"/>
      <w:pPr>
        <w:tabs>
          <w:tab w:val="num" w:pos="1440"/>
        </w:tabs>
        <w:ind w:left="1080" w:hanging="360"/>
      </w:pPr>
      <w:rPr>
        <w:rFonts w:ascii="Courier New" w:hAnsi="Courier New" w:cs="Courier New" w:hint="default"/>
      </w:rPr>
    </w:lvl>
    <w:lvl w:ilvl="2" w:tplc="5D0E5048">
      <w:numFmt w:val="decimal"/>
      <w:lvlText w:val=""/>
      <w:lvlJc w:val="left"/>
    </w:lvl>
    <w:lvl w:ilvl="3" w:tplc="64E62336">
      <w:numFmt w:val="decimal"/>
      <w:lvlText w:val=""/>
      <w:lvlJc w:val="left"/>
    </w:lvl>
    <w:lvl w:ilvl="4" w:tplc="4BA8EE3E">
      <w:numFmt w:val="decimal"/>
      <w:lvlText w:val=""/>
      <w:lvlJc w:val="left"/>
    </w:lvl>
    <w:lvl w:ilvl="5" w:tplc="4C06FEE2">
      <w:numFmt w:val="decimal"/>
      <w:lvlText w:val=""/>
      <w:lvlJc w:val="left"/>
    </w:lvl>
    <w:lvl w:ilvl="6" w:tplc="B3F67C34">
      <w:numFmt w:val="decimal"/>
      <w:lvlText w:val=""/>
      <w:lvlJc w:val="left"/>
    </w:lvl>
    <w:lvl w:ilvl="7" w:tplc="3976B980">
      <w:numFmt w:val="decimal"/>
      <w:lvlText w:val=""/>
      <w:lvlJc w:val="left"/>
    </w:lvl>
    <w:lvl w:ilvl="8" w:tplc="F2D44420">
      <w:numFmt w:val="decimal"/>
      <w:lvlText w:val=""/>
      <w:lvlJc w:val="left"/>
    </w:lvl>
  </w:abstractNum>
  <w:abstractNum w:abstractNumId="2" w15:restartNumberingAfterBreak="0">
    <w:nsid w:val="3144473D"/>
    <w:multiLevelType w:val="hybridMultilevel"/>
    <w:tmpl w:val="56C40ED8"/>
    <w:lvl w:ilvl="0" w:tplc="E3D039B2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B950DAF8">
      <w:start w:val="1"/>
      <w:numFmt w:val="bullet"/>
      <w:lvlText w:val="o"/>
      <w:lvlJc w:val="left"/>
      <w:pPr>
        <w:tabs>
          <w:tab w:val="num" w:pos="1440"/>
        </w:tabs>
        <w:ind w:left="1080" w:hanging="360"/>
      </w:pPr>
      <w:rPr>
        <w:rFonts w:ascii="Courier New" w:hAnsi="Courier New" w:cs="Courier New" w:hint="default"/>
      </w:rPr>
    </w:lvl>
    <w:lvl w:ilvl="2" w:tplc="0D6C6856">
      <w:numFmt w:val="decimal"/>
      <w:lvlText w:val=""/>
      <w:lvlJc w:val="left"/>
    </w:lvl>
    <w:lvl w:ilvl="3" w:tplc="0D689798">
      <w:numFmt w:val="decimal"/>
      <w:lvlText w:val=""/>
      <w:lvlJc w:val="left"/>
    </w:lvl>
    <w:lvl w:ilvl="4" w:tplc="47D04734">
      <w:numFmt w:val="decimal"/>
      <w:lvlText w:val=""/>
      <w:lvlJc w:val="left"/>
    </w:lvl>
    <w:lvl w:ilvl="5" w:tplc="15C45C72">
      <w:numFmt w:val="decimal"/>
      <w:lvlText w:val=""/>
      <w:lvlJc w:val="left"/>
    </w:lvl>
    <w:lvl w:ilvl="6" w:tplc="E22A28D8">
      <w:numFmt w:val="decimal"/>
      <w:lvlText w:val=""/>
      <w:lvlJc w:val="left"/>
    </w:lvl>
    <w:lvl w:ilvl="7" w:tplc="372AA1EC">
      <w:numFmt w:val="decimal"/>
      <w:lvlText w:val=""/>
      <w:lvlJc w:val="left"/>
    </w:lvl>
    <w:lvl w:ilvl="8" w:tplc="6F2C834A">
      <w:numFmt w:val="decimal"/>
      <w:lvlText w:val=""/>
      <w:lvlJc w:val="left"/>
    </w:lvl>
  </w:abstractNum>
  <w:abstractNum w:abstractNumId="3" w15:restartNumberingAfterBreak="0">
    <w:nsid w:val="35373B47"/>
    <w:multiLevelType w:val="hybridMultilevel"/>
    <w:tmpl w:val="BAFC0A12"/>
    <w:lvl w:ilvl="0" w:tplc="A3CE8E56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E422ADC4">
      <w:start w:val="1"/>
      <w:numFmt w:val="bullet"/>
      <w:lvlText w:val="o"/>
      <w:lvlJc w:val="left"/>
      <w:pPr>
        <w:tabs>
          <w:tab w:val="num" w:pos="1440"/>
        </w:tabs>
        <w:ind w:left="1080" w:hanging="360"/>
      </w:pPr>
      <w:rPr>
        <w:rFonts w:ascii="Courier New" w:hAnsi="Courier New" w:cs="Courier New" w:hint="default"/>
      </w:rPr>
    </w:lvl>
    <w:lvl w:ilvl="2" w:tplc="EF12134E">
      <w:numFmt w:val="decimal"/>
      <w:lvlText w:val=""/>
      <w:lvlJc w:val="left"/>
    </w:lvl>
    <w:lvl w:ilvl="3" w:tplc="E35E514C">
      <w:numFmt w:val="decimal"/>
      <w:lvlText w:val=""/>
      <w:lvlJc w:val="left"/>
    </w:lvl>
    <w:lvl w:ilvl="4" w:tplc="30CC4AFE">
      <w:numFmt w:val="decimal"/>
      <w:lvlText w:val=""/>
      <w:lvlJc w:val="left"/>
    </w:lvl>
    <w:lvl w:ilvl="5" w:tplc="622E0CA2">
      <w:numFmt w:val="decimal"/>
      <w:lvlText w:val=""/>
      <w:lvlJc w:val="left"/>
    </w:lvl>
    <w:lvl w:ilvl="6" w:tplc="EBF8172A">
      <w:numFmt w:val="decimal"/>
      <w:lvlText w:val=""/>
      <w:lvlJc w:val="left"/>
    </w:lvl>
    <w:lvl w:ilvl="7" w:tplc="076C1B7C">
      <w:numFmt w:val="decimal"/>
      <w:lvlText w:val=""/>
      <w:lvlJc w:val="left"/>
    </w:lvl>
    <w:lvl w:ilvl="8" w:tplc="BD200CD6">
      <w:numFmt w:val="decimal"/>
      <w:lvlText w:val=""/>
      <w:lvlJc w:val="left"/>
    </w:lvl>
  </w:abstractNum>
  <w:abstractNum w:abstractNumId="4" w15:restartNumberingAfterBreak="0">
    <w:nsid w:val="37AD220E"/>
    <w:multiLevelType w:val="hybridMultilevel"/>
    <w:tmpl w:val="59048ACA"/>
    <w:lvl w:ilvl="0" w:tplc="0CAEADE2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2CC62260">
      <w:numFmt w:val="decimal"/>
      <w:lvlText w:val=""/>
      <w:lvlJc w:val="left"/>
    </w:lvl>
    <w:lvl w:ilvl="2" w:tplc="3822ED6A">
      <w:numFmt w:val="decimal"/>
      <w:lvlText w:val=""/>
      <w:lvlJc w:val="left"/>
    </w:lvl>
    <w:lvl w:ilvl="3" w:tplc="A522ACA8">
      <w:numFmt w:val="decimal"/>
      <w:lvlText w:val=""/>
      <w:lvlJc w:val="left"/>
    </w:lvl>
    <w:lvl w:ilvl="4" w:tplc="5AEEE820">
      <w:numFmt w:val="decimal"/>
      <w:lvlText w:val=""/>
      <w:lvlJc w:val="left"/>
    </w:lvl>
    <w:lvl w:ilvl="5" w:tplc="B84A739C">
      <w:numFmt w:val="decimal"/>
      <w:lvlText w:val=""/>
      <w:lvlJc w:val="left"/>
    </w:lvl>
    <w:lvl w:ilvl="6" w:tplc="B898541E">
      <w:numFmt w:val="decimal"/>
      <w:lvlText w:val=""/>
      <w:lvlJc w:val="left"/>
    </w:lvl>
    <w:lvl w:ilvl="7" w:tplc="944809B8">
      <w:numFmt w:val="decimal"/>
      <w:lvlText w:val=""/>
      <w:lvlJc w:val="left"/>
    </w:lvl>
    <w:lvl w:ilvl="8" w:tplc="2C52D0AA">
      <w:numFmt w:val="decimal"/>
      <w:lvlText w:val=""/>
      <w:lvlJc w:val="left"/>
    </w:lvl>
  </w:abstractNum>
  <w:abstractNum w:abstractNumId="5" w15:restartNumberingAfterBreak="0">
    <w:nsid w:val="3E161EB7"/>
    <w:multiLevelType w:val="hybridMultilevel"/>
    <w:tmpl w:val="F36E7A30"/>
    <w:lvl w:ilvl="0" w:tplc="F91C2E6C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3738CAFA">
      <w:start w:val="1"/>
      <w:numFmt w:val="bullet"/>
      <w:lvlText w:val="o"/>
      <w:lvlJc w:val="left"/>
      <w:pPr>
        <w:tabs>
          <w:tab w:val="num" w:pos="1440"/>
        </w:tabs>
        <w:ind w:left="1080" w:hanging="360"/>
      </w:pPr>
      <w:rPr>
        <w:rFonts w:ascii="Courier New" w:hAnsi="Courier New" w:cs="Courier New" w:hint="default"/>
      </w:rPr>
    </w:lvl>
    <w:lvl w:ilvl="2" w:tplc="4EB274DA">
      <w:numFmt w:val="decimal"/>
      <w:lvlText w:val=""/>
      <w:lvlJc w:val="left"/>
    </w:lvl>
    <w:lvl w:ilvl="3" w:tplc="623ABC08">
      <w:numFmt w:val="decimal"/>
      <w:lvlText w:val=""/>
      <w:lvlJc w:val="left"/>
    </w:lvl>
    <w:lvl w:ilvl="4" w:tplc="2DCA1762">
      <w:numFmt w:val="decimal"/>
      <w:lvlText w:val=""/>
      <w:lvlJc w:val="left"/>
    </w:lvl>
    <w:lvl w:ilvl="5" w:tplc="8B244964">
      <w:numFmt w:val="decimal"/>
      <w:lvlText w:val=""/>
      <w:lvlJc w:val="left"/>
    </w:lvl>
    <w:lvl w:ilvl="6" w:tplc="F24CE198">
      <w:numFmt w:val="decimal"/>
      <w:lvlText w:val=""/>
      <w:lvlJc w:val="left"/>
    </w:lvl>
    <w:lvl w:ilvl="7" w:tplc="23E45764">
      <w:numFmt w:val="decimal"/>
      <w:lvlText w:val=""/>
      <w:lvlJc w:val="left"/>
    </w:lvl>
    <w:lvl w:ilvl="8" w:tplc="0BA29EBE">
      <w:numFmt w:val="decimal"/>
      <w:lvlText w:val=""/>
      <w:lvlJc w:val="left"/>
    </w:lvl>
  </w:abstractNum>
  <w:abstractNum w:abstractNumId="6" w15:restartNumberingAfterBreak="0">
    <w:nsid w:val="413C5E94"/>
    <w:multiLevelType w:val="hybridMultilevel"/>
    <w:tmpl w:val="46FEE75A"/>
    <w:lvl w:ilvl="0" w:tplc="F954B93C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D526A602">
      <w:start w:val="1"/>
      <w:numFmt w:val="bullet"/>
      <w:lvlText w:val="o"/>
      <w:lvlJc w:val="left"/>
      <w:pPr>
        <w:tabs>
          <w:tab w:val="num" w:pos="1440"/>
        </w:tabs>
        <w:ind w:left="1080" w:hanging="360"/>
      </w:pPr>
      <w:rPr>
        <w:rFonts w:ascii="Courier New" w:hAnsi="Courier New" w:cs="Courier New" w:hint="default"/>
      </w:rPr>
    </w:lvl>
    <w:lvl w:ilvl="2" w:tplc="3A7E4A74">
      <w:start w:val="1"/>
      <w:numFmt w:val="bullet"/>
      <w:lvlText w:val=""/>
      <w:lvlJc w:val="left"/>
      <w:pPr>
        <w:tabs>
          <w:tab w:val="num" w:pos="1980"/>
        </w:tabs>
        <w:ind w:left="1620" w:hanging="360"/>
      </w:pPr>
      <w:rPr>
        <w:rFonts w:ascii="Wingdings" w:hAnsi="Wingdings" w:hint="default"/>
      </w:rPr>
    </w:lvl>
    <w:lvl w:ilvl="3" w:tplc="B718BA78">
      <w:numFmt w:val="decimal"/>
      <w:lvlText w:val=""/>
      <w:lvlJc w:val="left"/>
    </w:lvl>
    <w:lvl w:ilvl="4" w:tplc="1456ADAE">
      <w:numFmt w:val="decimal"/>
      <w:lvlText w:val=""/>
      <w:lvlJc w:val="left"/>
    </w:lvl>
    <w:lvl w:ilvl="5" w:tplc="9BAA7974">
      <w:numFmt w:val="decimal"/>
      <w:lvlText w:val=""/>
      <w:lvlJc w:val="left"/>
    </w:lvl>
    <w:lvl w:ilvl="6" w:tplc="EAD0B550">
      <w:numFmt w:val="decimal"/>
      <w:lvlText w:val=""/>
      <w:lvlJc w:val="left"/>
    </w:lvl>
    <w:lvl w:ilvl="7" w:tplc="698CB39C">
      <w:numFmt w:val="decimal"/>
      <w:lvlText w:val=""/>
      <w:lvlJc w:val="left"/>
    </w:lvl>
    <w:lvl w:ilvl="8" w:tplc="E4D8E5DA">
      <w:numFmt w:val="decimal"/>
      <w:lvlText w:val=""/>
      <w:lvlJc w:val="left"/>
    </w:lvl>
  </w:abstractNum>
  <w:abstractNum w:abstractNumId="7" w15:restartNumberingAfterBreak="0">
    <w:nsid w:val="6E6E3F00"/>
    <w:multiLevelType w:val="hybridMultilevel"/>
    <w:tmpl w:val="4A062856"/>
    <w:lvl w:ilvl="0" w:tplc="BB623DBE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256AD5B8">
      <w:numFmt w:val="decimal"/>
      <w:lvlText w:val=""/>
      <w:lvlJc w:val="left"/>
    </w:lvl>
    <w:lvl w:ilvl="2" w:tplc="6D609796">
      <w:numFmt w:val="decimal"/>
      <w:lvlText w:val=""/>
      <w:lvlJc w:val="left"/>
    </w:lvl>
    <w:lvl w:ilvl="3" w:tplc="EC621F8C">
      <w:numFmt w:val="decimal"/>
      <w:lvlText w:val=""/>
      <w:lvlJc w:val="left"/>
    </w:lvl>
    <w:lvl w:ilvl="4" w:tplc="9E3879A6">
      <w:numFmt w:val="decimal"/>
      <w:lvlText w:val=""/>
      <w:lvlJc w:val="left"/>
    </w:lvl>
    <w:lvl w:ilvl="5" w:tplc="433A6F54">
      <w:numFmt w:val="decimal"/>
      <w:lvlText w:val=""/>
      <w:lvlJc w:val="left"/>
    </w:lvl>
    <w:lvl w:ilvl="6" w:tplc="5ABAE9DA">
      <w:numFmt w:val="decimal"/>
      <w:lvlText w:val=""/>
      <w:lvlJc w:val="left"/>
    </w:lvl>
    <w:lvl w:ilvl="7" w:tplc="E360694E">
      <w:numFmt w:val="decimal"/>
      <w:lvlText w:val=""/>
      <w:lvlJc w:val="left"/>
    </w:lvl>
    <w:lvl w:ilvl="8" w:tplc="5F78102A">
      <w:numFmt w:val="decimal"/>
      <w:lvlText w:val=""/>
      <w:lvlJc w:val="left"/>
    </w:lvl>
  </w:abstractNum>
  <w:abstractNum w:abstractNumId="8" w15:restartNumberingAfterBreak="0">
    <w:nsid w:val="73B25744"/>
    <w:multiLevelType w:val="hybridMultilevel"/>
    <w:tmpl w:val="4814B906"/>
    <w:lvl w:ilvl="0" w:tplc="AA4CD716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046AB2A0">
      <w:start w:val="1"/>
      <w:numFmt w:val="bullet"/>
      <w:lvlText w:val="o"/>
      <w:lvlJc w:val="left"/>
      <w:pPr>
        <w:tabs>
          <w:tab w:val="num" w:pos="1440"/>
        </w:tabs>
        <w:ind w:left="1080" w:hanging="360"/>
      </w:pPr>
      <w:rPr>
        <w:rFonts w:ascii="Courier New" w:hAnsi="Courier New" w:cs="Courier New" w:hint="default"/>
      </w:rPr>
    </w:lvl>
    <w:lvl w:ilvl="2" w:tplc="1174E604">
      <w:start w:val="1"/>
      <w:numFmt w:val="bullet"/>
      <w:lvlText w:val=""/>
      <w:lvlJc w:val="left"/>
      <w:pPr>
        <w:tabs>
          <w:tab w:val="num" w:pos="1980"/>
        </w:tabs>
        <w:ind w:left="1620" w:hanging="360"/>
      </w:pPr>
      <w:rPr>
        <w:rFonts w:ascii="Wingdings" w:hAnsi="Wingdings" w:hint="default"/>
      </w:rPr>
    </w:lvl>
    <w:lvl w:ilvl="3" w:tplc="BFB62A5A">
      <w:numFmt w:val="decimal"/>
      <w:lvlText w:val=""/>
      <w:lvlJc w:val="left"/>
    </w:lvl>
    <w:lvl w:ilvl="4" w:tplc="2FB24D4A">
      <w:numFmt w:val="decimal"/>
      <w:lvlText w:val=""/>
      <w:lvlJc w:val="left"/>
    </w:lvl>
    <w:lvl w:ilvl="5" w:tplc="7EC6CF22">
      <w:numFmt w:val="decimal"/>
      <w:lvlText w:val=""/>
      <w:lvlJc w:val="left"/>
    </w:lvl>
    <w:lvl w:ilvl="6" w:tplc="FC0E4E20">
      <w:numFmt w:val="decimal"/>
      <w:lvlText w:val=""/>
      <w:lvlJc w:val="left"/>
    </w:lvl>
    <w:lvl w:ilvl="7" w:tplc="998642BC">
      <w:numFmt w:val="decimal"/>
      <w:lvlText w:val=""/>
      <w:lvlJc w:val="left"/>
    </w:lvl>
    <w:lvl w:ilvl="8" w:tplc="86EA5ABC">
      <w:numFmt w:val="decimal"/>
      <w:lvlText w:val=""/>
      <w:lvlJc w:val="left"/>
    </w:lvl>
  </w:abstractNum>
  <w:num w:numId="1" w16cid:durableId="813529284">
    <w:abstractNumId w:val="1"/>
  </w:num>
  <w:num w:numId="2" w16cid:durableId="1126923073">
    <w:abstractNumId w:val="5"/>
  </w:num>
  <w:num w:numId="3" w16cid:durableId="605189505">
    <w:abstractNumId w:val="0"/>
  </w:num>
  <w:num w:numId="4" w16cid:durableId="983777141">
    <w:abstractNumId w:val="3"/>
  </w:num>
  <w:num w:numId="5" w16cid:durableId="967079380">
    <w:abstractNumId w:val="8"/>
  </w:num>
  <w:num w:numId="6" w16cid:durableId="1303926165">
    <w:abstractNumId w:val="6"/>
  </w:num>
  <w:num w:numId="7" w16cid:durableId="242222983">
    <w:abstractNumId w:val="2"/>
  </w:num>
  <w:num w:numId="8" w16cid:durableId="2135976956">
    <w:abstractNumId w:val="4"/>
  </w:num>
  <w:num w:numId="9" w16cid:durableId="910038313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279F2"/>
    <w:rsid w:val="004279F2"/>
    <w:rsid w:val="00890F8A"/>
    <w:rsid w:val="00DF6F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HK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4"/>
    <o:shapelayout v:ext="edit">
      <o:idmap v:ext="edit" data="1"/>
    </o:shapelayout>
  </w:shapeDefaults>
  <w:decimalSymbol w:val="."/>
  <w:listSeparator w:val=","/>
  <w14:docId w14:val="7D9DC888"/>
  <w15:docId w15:val="{4974D8A5-B8F9-4A64-9292-A50D6CC762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Georgia" w:eastAsiaTheme="minorHAnsi" w:hAnsiTheme="minorHAnsi" w:cstheme="minorBidi"/>
        <w:sz w:val="21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VerbatimChar">
    <w:name w:val="Verbatim 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12</Pages>
  <Words>1912</Words>
  <Characters>12643</Characters>
  <Application>Microsoft Office Word</Application>
  <DocSecurity>0</DocSecurity>
  <Lines>310</Lines>
  <Paragraphs>258</Paragraphs>
  <ScaleCrop>false</ScaleCrop>
  <Company/>
  <LinksUpToDate>false</LinksUpToDate>
  <CharactersWithSpaces>14341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Vishal GINNI</cp:lastModifiedBy>
  <cp:revision>2</cp:revision>
  <dcterms:created xsi:type="dcterms:W3CDTF">2025-12-19T23:47:00Z</dcterms:created>
  <dcterms:modified xsi:type="dcterms:W3CDTF">2025-12-21T01:13:00Z</dcterms:modified>
</cp:coreProperties>
</file>