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9A962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bookmarkStart w:id="0" w:name="_Toc207878376"/>
      <w:bookmarkStart w:id="1" w:name="_Toc207883282"/>
      <w:r>
        <w:rPr>
          <w:szCs w:val="28"/>
        </w:rPr>
        <w:t>МИНИСТЕРСТВО ОБРАЗОВАНИЯ И НАУКИ РОССИЙСКОЙ ФЕДЕРАЦИИ</w:t>
      </w:r>
    </w:p>
    <w:p w14:paraId="4473DEC8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Федеральное государственное автономное образовательное учреждение</w:t>
      </w:r>
    </w:p>
    <w:p w14:paraId="2C3671C1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высшего образования</w:t>
      </w:r>
    </w:p>
    <w:p w14:paraId="3FB6BD73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Балтийский федеральный университет имени Иммануила Канта</w:t>
      </w:r>
    </w:p>
    <w:p w14:paraId="608EB16D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(БФУ им. И. Канта)</w:t>
      </w:r>
    </w:p>
    <w:p w14:paraId="5D399BD5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</w:p>
    <w:p w14:paraId="061C102D" w14:textId="77777777" w:rsidR="007F0E48" w:rsidRDefault="007F0E48" w:rsidP="007F0E4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Институт физико-математических наук и информационных технологий</w:t>
      </w:r>
    </w:p>
    <w:p w14:paraId="7DA540FF" w14:textId="77777777" w:rsidR="007F0E48" w:rsidRDefault="007F0E48" w:rsidP="007F0E48">
      <w:pPr>
        <w:jc w:val="center"/>
        <w:rPr>
          <w:rFonts w:cs="Times New Roman"/>
          <w:szCs w:val="28"/>
        </w:rPr>
      </w:pPr>
    </w:p>
    <w:p w14:paraId="47BB6EBF" w14:textId="77777777" w:rsidR="007F0E48" w:rsidRDefault="007F0E48" w:rsidP="007F0E48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 №1</w:t>
      </w:r>
    </w:p>
    <w:p w14:paraId="7C9475D1" w14:textId="77777777" w:rsidR="007F0E48" w:rsidRDefault="007F0E48" w:rsidP="007F0E48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>
        <w:rPr>
          <w:rFonts w:cs="Times New Roman"/>
          <w:bCs/>
          <w:szCs w:val="28"/>
        </w:rPr>
        <w:t>по дисциплине «Математическое моделирование процессов в природных и социально-экономических системах»</w:t>
      </w:r>
      <w:r>
        <w:rPr>
          <w:rFonts w:cs="Times New Roman"/>
          <w:bCs/>
          <w:sz w:val="32"/>
          <w:szCs w:val="32"/>
        </w:rPr>
        <w:br/>
      </w:r>
    </w:p>
    <w:p w14:paraId="6678CA5C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  <w:r>
        <w:rPr>
          <w:rFonts w:cs="Times New Roman"/>
          <w:bCs/>
          <w:color w:val="000000" w:themeColor="text1"/>
          <w:szCs w:val="32"/>
        </w:rPr>
        <w:t xml:space="preserve">Тема: </w:t>
      </w:r>
      <w:r>
        <w:rPr>
          <w:rFonts w:cs="Times New Roman"/>
          <w:b/>
          <w:bCs/>
          <w:color w:val="000000" w:themeColor="text1"/>
          <w:szCs w:val="32"/>
        </w:rPr>
        <w:t>«</w:t>
      </w:r>
      <w:r>
        <w:rPr>
          <w:rFonts w:cs="Times New Roman"/>
          <w:b/>
          <w:bCs/>
          <w:color w:val="000000" w:themeColor="text1"/>
          <w:sz w:val="32"/>
          <w:szCs w:val="32"/>
        </w:rPr>
        <w:t>П</w:t>
      </w:r>
      <w:r>
        <w:rPr>
          <w:rFonts w:cs="Times New Roman"/>
          <w:b/>
          <w:color w:val="000000"/>
          <w:sz w:val="32"/>
          <w:szCs w:val="32"/>
        </w:rPr>
        <w:t>остроение математической модели»</w:t>
      </w:r>
    </w:p>
    <w:p w14:paraId="42F819F1" w14:textId="320CF75B" w:rsidR="007F0E48" w:rsidRDefault="007F0E48" w:rsidP="007F0E48">
      <w:pPr>
        <w:jc w:val="center"/>
        <w:rPr>
          <w:rFonts w:cs="Times New Roman"/>
          <w:bCs/>
          <w:color w:val="000000" w:themeColor="text1"/>
          <w:szCs w:val="32"/>
        </w:rPr>
      </w:pPr>
      <w:r>
        <w:rPr>
          <w:rFonts w:cs="Times New Roman"/>
          <w:bCs/>
          <w:color w:val="000000" w:themeColor="text1"/>
          <w:szCs w:val="32"/>
        </w:rPr>
        <w:t>Вариант №6</w:t>
      </w:r>
    </w:p>
    <w:p w14:paraId="43080951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65A4F4E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71A125DF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4E36C13D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5A02A49" w14:textId="77777777" w:rsidR="007F0E48" w:rsidRDefault="007F0E48" w:rsidP="007F0E48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0C83064B" w14:textId="77777777" w:rsidR="007F0E48" w:rsidRDefault="007F0E48" w:rsidP="007F0E48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Выполнил:</w:t>
      </w:r>
    </w:p>
    <w:p w14:paraId="19952192" w14:textId="77777777" w:rsidR="007F0E48" w:rsidRDefault="007F0E48" w:rsidP="007F0E48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Style w:val="a"/>
        </w:rPr>
        <w:t>студент 4</w:t>
      </w:r>
      <w:r>
        <w:rPr>
          <w:rFonts w:cs="Times New Roman"/>
          <w:bCs/>
          <w:color w:val="000000" w:themeColor="text1"/>
          <w:szCs w:val="28"/>
        </w:rPr>
        <w:t xml:space="preserve"> курса направления</w:t>
      </w:r>
    </w:p>
    <w:p w14:paraId="0935ABF8" w14:textId="77777777" w:rsidR="007F0E48" w:rsidRDefault="007F0E48" w:rsidP="007F0E48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«МОАИС»</w:t>
      </w:r>
    </w:p>
    <w:p w14:paraId="6B12F8F8" w14:textId="2498E797" w:rsidR="007F0E48" w:rsidRDefault="007F0E48" w:rsidP="007F0E48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Ходосевич Д.А.</w:t>
      </w:r>
    </w:p>
    <w:p w14:paraId="51E644EB" w14:textId="77777777" w:rsidR="007F0E48" w:rsidRDefault="007F0E48" w:rsidP="007F0E48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</w:p>
    <w:p w14:paraId="09EECAE9" w14:textId="77777777" w:rsidR="007F0E48" w:rsidRDefault="007F0E48" w:rsidP="007F0E48">
      <w:pPr>
        <w:spacing w:after="0"/>
        <w:jc w:val="righ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Проверил: </w:t>
      </w:r>
    </w:p>
    <w:p w14:paraId="28EAF076" w14:textId="77777777" w:rsidR="007F0E48" w:rsidRDefault="007F0E48" w:rsidP="007F0E48">
      <w:pPr>
        <w:spacing w:after="0"/>
        <w:jc w:val="center"/>
        <w:rPr>
          <w:rFonts w:cs="Times New Roman"/>
          <w:bCs/>
          <w:szCs w:val="28"/>
        </w:rPr>
      </w:pPr>
    </w:p>
    <w:p w14:paraId="5817B1F6" w14:textId="77777777" w:rsidR="007F0E48" w:rsidRDefault="007F0E48" w:rsidP="007F0E48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20131511" w14:textId="77777777" w:rsidR="007F0E48" w:rsidRDefault="007F0E48" w:rsidP="007F0E48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171BF9D5" w14:textId="77777777" w:rsidR="007F0E48" w:rsidRDefault="007F0E48" w:rsidP="007F0E48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274C0CE3" w14:textId="77777777" w:rsidR="007F0E48" w:rsidRDefault="007F0E48" w:rsidP="007F0E48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2B973642" w14:textId="77777777" w:rsidR="007F0E48" w:rsidRDefault="007F0E48" w:rsidP="007F0E48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Калининград</w:t>
      </w:r>
    </w:p>
    <w:p w14:paraId="63095AFD" w14:textId="77777777" w:rsidR="007F0E48" w:rsidRDefault="007F0E48" w:rsidP="007F0E48">
      <w:pPr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2025</w:t>
      </w:r>
      <w:bookmarkEnd w:id="0"/>
      <w:bookmarkEnd w:id="1"/>
    </w:p>
    <w:p w14:paraId="75491CEA" w14:textId="367A2A69" w:rsidR="007F0E48" w:rsidRDefault="007F0E48">
      <w:pPr>
        <w:spacing w:after="160" w:line="259" w:lineRule="auto"/>
      </w:pPr>
      <w:r>
        <w:br w:type="page"/>
      </w:r>
    </w:p>
    <w:p w14:paraId="3DE2CBFE" w14:textId="77777777" w:rsidR="007F0E48" w:rsidRDefault="007F0E48" w:rsidP="007F0E4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Оглавление</w:t>
      </w:r>
    </w:p>
    <w:p w14:paraId="40B8A644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Постановка задачи..................................................................................................3</w:t>
      </w:r>
    </w:p>
    <w:p w14:paraId="06CF5420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математической модели....................................................................4</w:t>
      </w:r>
    </w:p>
    <w:p w14:paraId="5ADB05CC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Содержательная постановка задачи............................................................4</w:t>
      </w:r>
    </w:p>
    <w:p w14:paraId="1F7A4977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Концептуальная постановка задачи............................................................5</w:t>
      </w:r>
    </w:p>
    <w:p w14:paraId="3161125A" w14:textId="77777777" w:rsidR="007F0E48" w:rsidRDefault="007F0E48" w:rsidP="007F0E48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Математическая постановка задачи............................................................6</w:t>
      </w:r>
    </w:p>
    <w:p w14:paraId="7409E268" w14:textId="77777777" w:rsidR="007F0E48" w:rsidRDefault="007F0E48" w:rsidP="007F0E48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Выбор и обоснование методов решения задачи........................................8</w:t>
      </w:r>
    </w:p>
    <w:p w14:paraId="3A3F9635" w14:textId="77777777" w:rsidR="007F0E48" w:rsidRDefault="007F0E48" w:rsidP="007F0E48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Реализация математической модели в виде программы для ЭВМ.........10</w:t>
      </w:r>
    </w:p>
    <w:p w14:paraId="347254C8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>Вывод о проделанной работе...............................................................................13</w:t>
      </w:r>
    </w:p>
    <w:p w14:paraId="07B9DB82" w14:textId="212B5B38" w:rsidR="007F0E48" w:rsidRDefault="007F0E48">
      <w:pPr>
        <w:spacing w:after="160" w:line="259" w:lineRule="auto"/>
      </w:pPr>
      <w:r>
        <w:br w:type="page"/>
      </w:r>
    </w:p>
    <w:p w14:paraId="648F44C7" w14:textId="77777777" w:rsidR="007F0E48" w:rsidRDefault="007F0E48" w:rsidP="007F0E48">
      <w:pPr>
        <w:pStyle w:val="Heading1"/>
        <w:jc w:val="center"/>
        <w:rPr>
          <w:sz w:val="40"/>
          <w:szCs w:val="40"/>
        </w:rPr>
      </w:pPr>
      <w:bookmarkStart w:id="2" w:name="_Toc216770212"/>
      <w:r>
        <w:rPr>
          <w:sz w:val="40"/>
          <w:szCs w:val="40"/>
        </w:rPr>
        <w:lastRenderedPageBreak/>
        <w:t>Постановка задачи</w:t>
      </w:r>
      <w:bookmarkEnd w:id="2"/>
    </w:p>
    <w:p w14:paraId="674E5FE8" w14:textId="77777777" w:rsidR="007F0E48" w:rsidRDefault="007F0E48" w:rsidP="007F0E48">
      <w:pPr>
        <w:pStyle w:val="Heading1"/>
        <w:jc w:val="center"/>
        <w:rPr>
          <w:sz w:val="32"/>
          <w:szCs w:val="32"/>
        </w:rPr>
      </w:pPr>
    </w:p>
    <w:p w14:paraId="44C22A69" w14:textId="77777777" w:rsidR="007F0E48" w:rsidRDefault="007F0E48" w:rsidP="007F0E4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u w:val="single"/>
        </w:rPr>
        <w:t>Цель работы</w:t>
      </w:r>
      <w:r>
        <w:rPr>
          <w:rFonts w:cs="Times New Roman"/>
        </w:rPr>
        <w:t xml:space="preserve">: </w:t>
      </w:r>
    </w:p>
    <w:p w14:paraId="67E1E3E5" w14:textId="77777777" w:rsidR="007F0E48" w:rsidRDefault="007F0E48" w:rsidP="007F0E48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Получение навыков в построении математической модели: содержательной, концептуальной и математической постановок для математической модели. Разработка соответствующей компьютерной программы на языке </w:t>
      </w:r>
      <w:r>
        <w:rPr>
          <w:rFonts w:cs="Times New Roman"/>
          <w:lang w:val="en-US"/>
        </w:rPr>
        <w:t>Python</w:t>
      </w:r>
      <w:r>
        <w:rPr>
          <w:rFonts w:cs="Times New Roman"/>
        </w:rPr>
        <w:t>.</w:t>
      </w:r>
    </w:p>
    <w:p w14:paraId="6B7C4037" w14:textId="77777777" w:rsidR="007F0E48" w:rsidRPr="007F0E48" w:rsidRDefault="007F0E48" w:rsidP="007F0E48">
      <w:pPr>
        <w:ind w:firstLine="708"/>
        <w:rPr>
          <w:rFonts w:cs="Times New Roman"/>
          <w:bCs/>
          <w:szCs w:val="28"/>
          <w:u w:val="single"/>
        </w:rPr>
      </w:pPr>
      <w:r w:rsidRPr="007F0E48">
        <w:rPr>
          <w:rFonts w:cs="Times New Roman"/>
          <w:bCs/>
          <w:szCs w:val="28"/>
          <w:u w:val="single"/>
        </w:rPr>
        <w:t>Условие задачи:</w:t>
      </w:r>
    </w:p>
    <w:p w14:paraId="4AF48810" w14:textId="71FD9E7C" w:rsidR="007F0E48" w:rsidRP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b/>
          <w:szCs w:val="28"/>
        </w:rPr>
        <w:tab/>
      </w:r>
      <w:r w:rsidRPr="007F0E48">
        <w:rPr>
          <w:rFonts w:cs="Times New Roman"/>
          <w:szCs w:val="28"/>
        </w:rPr>
        <w:t xml:space="preserve">Выполните содержательную, концептуальную и математическую постановки для математической модели, описывающей истечение жидкости через отверстие в сосуде. Сосуд, площадь </w:t>
      </w:r>
      <w:r w:rsidRPr="007F0E48">
        <w:rPr>
          <w:rFonts w:cs="Times New Roman"/>
          <w:szCs w:val="28"/>
          <w:lang w:val="en-US"/>
        </w:rPr>
        <w:t>S</w:t>
      </w:r>
      <w:r w:rsidRPr="007F0E48">
        <w:rPr>
          <w:rFonts w:cs="Times New Roman"/>
          <w:szCs w:val="28"/>
        </w:rPr>
        <w:t>=</w:t>
      </w:r>
      <w:r w:rsidRPr="007F0E48">
        <w:rPr>
          <w:rFonts w:cs="Times New Roman"/>
          <w:szCs w:val="28"/>
          <w:lang w:val="en-US"/>
        </w:rPr>
        <w:t>S</w:t>
      </w:r>
      <w:r w:rsidRPr="007F0E48">
        <w:rPr>
          <w:rFonts w:cs="Times New Roman"/>
          <w:szCs w:val="28"/>
        </w:rPr>
        <w:t>(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 xml:space="preserve">) поперечного сечения которого есть известная функция высоты 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 xml:space="preserve">, наполнен жидкостью до уровня 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 xml:space="preserve">. В дне сосуда имеется отверстие площади σ, через которое жидкость вытекает. Построить математическую модель (ММ). Используя математическую модель определить время </w:t>
      </w:r>
      <w:r w:rsidRPr="007F0E48">
        <w:rPr>
          <w:rFonts w:cs="Times New Roman"/>
          <w:szCs w:val="28"/>
          <w:lang w:val="en-US"/>
        </w:rPr>
        <w:t>t</w:t>
      </w:r>
      <w:r w:rsidRPr="007F0E48">
        <w:rPr>
          <w:rFonts w:cs="Times New Roman"/>
          <w:szCs w:val="28"/>
        </w:rPr>
        <w:t xml:space="preserve">, за которое уровень жидкости понизится от начального положения 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 xml:space="preserve"> до произвольного 0≤ 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 xml:space="preserve"> ≤</w:t>
      </w:r>
      <w:r w:rsidRPr="007F0E48">
        <w:rPr>
          <w:rFonts w:cs="Times New Roman"/>
          <w:szCs w:val="28"/>
          <w:lang w:val="en-US"/>
        </w:rPr>
        <w:t>H</w:t>
      </w:r>
      <w:r w:rsidRPr="007F0E48">
        <w:rPr>
          <w:rFonts w:cs="Times New Roman"/>
          <w:szCs w:val="28"/>
        </w:rPr>
        <w:t>, и время Т полного опорожнения сосуда.</w:t>
      </w:r>
    </w:p>
    <w:p w14:paraId="2214A076" w14:textId="77777777" w:rsidR="007F0E48" w:rsidRPr="007F0E48" w:rsidRDefault="007F0E48" w:rsidP="007F0E48">
      <w:pPr>
        <w:spacing w:after="0"/>
        <w:rPr>
          <w:rFonts w:cs="Times New Roman"/>
          <w:szCs w:val="28"/>
        </w:rPr>
      </w:pPr>
      <w:r w:rsidRPr="007F0E48">
        <w:rPr>
          <w:rFonts w:cs="Times New Roman"/>
          <w:szCs w:val="28"/>
        </w:rPr>
        <w:t xml:space="preserve">В прямоугольный бак размером 60 см х 75 см и высотой 80 см поступает 1,8л воды в секунду. В дне имеется отверстие площадью </w:t>
      </w:r>
      <w:r w:rsidRPr="007F0E48">
        <w:rPr>
          <w:rFonts w:cs="Times New Roman"/>
          <w:szCs w:val="28"/>
          <w:lang w:val="en-US"/>
        </w:rPr>
        <w:t>S</w:t>
      </w:r>
      <w:r w:rsidRPr="007F0E48">
        <w:rPr>
          <w:rFonts w:cs="Times New Roman"/>
          <w:szCs w:val="28"/>
        </w:rPr>
        <w:t>=2,5 см</w:t>
      </w:r>
      <w:r w:rsidRPr="007F0E48">
        <w:rPr>
          <w:rFonts w:cs="Times New Roman"/>
          <w:szCs w:val="28"/>
          <w:vertAlign w:val="superscript"/>
        </w:rPr>
        <w:t>2</w:t>
      </w:r>
      <w:r w:rsidRPr="007F0E48">
        <w:rPr>
          <w:rFonts w:cs="Times New Roman"/>
          <w:szCs w:val="28"/>
        </w:rPr>
        <w:t xml:space="preserve">. За какое время наполнится бак? </w:t>
      </w:r>
    </w:p>
    <w:p w14:paraId="0C5C8FC2" w14:textId="77777777" w:rsidR="007F0E48" w:rsidRPr="007F0E48" w:rsidRDefault="007F0E48" w:rsidP="007F0E48">
      <w:pPr>
        <w:spacing w:after="0"/>
        <w:rPr>
          <w:rFonts w:eastAsiaTheme="minorEastAsia" w:cs="Times New Roman"/>
          <w:szCs w:val="28"/>
        </w:rPr>
      </w:pPr>
      <w:r w:rsidRPr="007F0E48">
        <w:rPr>
          <w:rFonts w:cs="Times New Roman"/>
          <w:szCs w:val="28"/>
        </w:rPr>
        <w:t>Сравнить результат со временем наполнения такого бака без отверстия в дне.</w:t>
      </w:r>
    </w:p>
    <w:p w14:paraId="17572FAA" w14:textId="29B5EFDD" w:rsidR="007F0E48" w:rsidRDefault="007F0E48">
      <w:pPr>
        <w:spacing w:after="160" w:line="259" w:lineRule="auto"/>
      </w:pPr>
      <w:r>
        <w:br w:type="page"/>
      </w:r>
    </w:p>
    <w:p w14:paraId="26157BA0" w14:textId="77777777" w:rsidR="007F0E48" w:rsidRDefault="007F0E48" w:rsidP="007F0E48">
      <w:pPr>
        <w:pStyle w:val="Heading1"/>
        <w:jc w:val="center"/>
        <w:rPr>
          <w:sz w:val="40"/>
          <w:szCs w:val="40"/>
        </w:rPr>
      </w:pPr>
      <w:bookmarkStart w:id="3" w:name="_Toc216770213"/>
      <w:r>
        <w:rPr>
          <w:sz w:val="40"/>
          <w:szCs w:val="40"/>
        </w:rPr>
        <w:lastRenderedPageBreak/>
        <w:t>Построение математической модели</w:t>
      </w:r>
      <w:bookmarkEnd w:id="3"/>
    </w:p>
    <w:p w14:paraId="21347CE6" w14:textId="77777777" w:rsidR="007F0E48" w:rsidRDefault="007F0E48" w:rsidP="007F0E48">
      <w:pPr>
        <w:pStyle w:val="Heading2"/>
        <w:jc w:val="center"/>
        <w:rPr>
          <w:i/>
          <w:color w:val="000000" w:themeColor="text1"/>
          <w:sz w:val="36"/>
          <w:szCs w:val="36"/>
        </w:rPr>
      </w:pPr>
      <w:bookmarkStart w:id="4" w:name="_Toc433213978"/>
      <w:bookmarkStart w:id="5" w:name="_Toc216770214"/>
      <w:r>
        <w:rPr>
          <w:b/>
          <w:i/>
          <w:color w:val="000000" w:themeColor="text1"/>
          <w:sz w:val="36"/>
          <w:szCs w:val="36"/>
        </w:rPr>
        <w:t xml:space="preserve">Содержательная постановка задачи моделирования </w:t>
      </w:r>
      <w:bookmarkEnd w:id="4"/>
      <w:r>
        <w:rPr>
          <w:b/>
          <w:i/>
          <w:color w:val="000000" w:themeColor="text1"/>
          <w:sz w:val="36"/>
          <w:szCs w:val="36"/>
        </w:rPr>
        <w:t>полёта мяча</w:t>
      </w:r>
      <w:bookmarkEnd w:id="5"/>
    </w:p>
    <w:p w14:paraId="535018D8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Разработать математическую </w:t>
      </w:r>
      <w:proofErr w:type="gramStart"/>
      <w:r>
        <w:rPr>
          <w:rFonts w:cs="Times New Roman"/>
          <w:szCs w:val="28"/>
        </w:rPr>
        <w:t>модель(</w:t>
      </w:r>
      <w:proofErr w:type="gramEnd"/>
      <w:r>
        <w:rPr>
          <w:rFonts w:cs="Times New Roman"/>
          <w:szCs w:val="28"/>
        </w:rPr>
        <w:t>ММ), позволяющую определить время истечения жидкости из сосуда:</w:t>
      </w:r>
    </w:p>
    <w:p w14:paraId="42D5EE36" w14:textId="77777777" w:rsidR="007F0E48" w:rsidRPr="007F0E48" w:rsidRDefault="007F0E48" w:rsidP="007F0E48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ab/>
      </w:r>
      <w:r w:rsidRPr="007F0E48">
        <w:rPr>
          <w:rFonts w:cs="Times New Roman"/>
          <w:szCs w:val="28"/>
          <w:u w:val="single"/>
        </w:rPr>
        <w:t>Модель должна позволить:</w:t>
      </w:r>
    </w:p>
    <w:p w14:paraId="24205BFF" w14:textId="77777777" w:rsidR="007F0E48" w:rsidRPr="007F0E48" w:rsidRDefault="007F0E48" w:rsidP="007F0E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0E48">
        <w:rPr>
          <w:rFonts w:ascii="Times New Roman" w:hAnsi="Times New Roman" w:cs="Times New Roman"/>
          <w:sz w:val="28"/>
          <w:szCs w:val="28"/>
        </w:rPr>
        <w:t>Определить время опорожнения сосуда с водой.</w:t>
      </w:r>
    </w:p>
    <w:p w14:paraId="0875F8F7" w14:textId="77777777" w:rsidR="007F0E48" w:rsidRPr="007F0E48" w:rsidRDefault="007F0E48" w:rsidP="007F0E48">
      <w:pPr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ab/>
      </w:r>
      <w:r w:rsidRPr="007F0E48">
        <w:rPr>
          <w:rFonts w:cs="Times New Roman"/>
          <w:szCs w:val="28"/>
          <w:u w:val="single"/>
        </w:rPr>
        <w:t>Исходные данные:</w:t>
      </w:r>
    </w:p>
    <w:p w14:paraId="30DCDF78" w14:textId="77777777" w:rsidR="007F0E48" w:rsidRDefault="007F0E48" w:rsidP="007F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сосуда (длина, ширина, высота)</w:t>
      </w:r>
    </w:p>
    <w:p w14:paraId="2475B9DD" w14:textId="77777777" w:rsidR="007F0E48" w:rsidRDefault="007F0E48" w:rsidP="007F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жидкости</w:t>
      </w:r>
    </w:p>
    <w:p w14:paraId="536820C3" w14:textId="77777777" w:rsidR="007F0E48" w:rsidRDefault="007F0E48" w:rsidP="007F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отверстия, через которое истекает жидкость</w:t>
      </w:r>
    </w:p>
    <w:p w14:paraId="5CBDABA2" w14:textId="39E1FD45" w:rsidR="007F0E48" w:rsidRDefault="007F0E48" w:rsidP="007F0E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наполнения воды в сосуд</w:t>
      </w:r>
    </w:p>
    <w:p w14:paraId="2DBE138A" w14:textId="77777777" w:rsidR="007F0E48" w:rsidRDefault="007F0E48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08DDDB2" w14:textId="77777777" w:rsidR="007F0E48" w:rsidRDefault="007F0E48" w:rsidP="007F0E48">
      <w:pPr>
        <w:pStyle w:val="Heading2"/>
        <w:spacing w:before="0" w:after="240"/>
        <w:jc w:val="center"/>
        <w:rPr>
          <w:i/>
          <w:color w:val="000000" w:themeColor="text1"/>
          <w:sz w:val="36"/>
          <w:szCs w:val="36"/>
        </w:rPr>
      </w:pPr>
      <w:bookmarkStart w:id="6" w:name="_Toc216770215"/>
      <w:r>
        <w:rPr>
          <w:b/>
          <w:i/>
          <w:color w:val="000000" w:themeColor="text1"/>
          <w:sz w:val="36"/>
          <w:szCs w:val="36"/>
        </w:rPr>
        <w:lastRenderedPageBreak/>
        <w:t>Концептуальная постановка задачи моделирования</w:t>
      </w:r>
      <w:bookmarkEnd w:id="6"/>
    </w:p>
    <w:p w14:paraId="10522482" w14:textId="77777777" w:rsidR="007F0E48" w:rsidRDefault="007F0E48" w:rsidP="007F0E48">
      <w:pPr>
        <w:rPr>
          <w:rFonts w:cs="Times New Roman"/>
          <w:szCs w:val="28"/>
        </w:rPr>
      </w:pPr>
      <w:r>
        <w:rPr>
          <w:rFonts w:cs="Times New Roman"/>
          <w:szCs w:val="28"/>
        </w:rPr>
        <w:t>Поведение воды может быть описано в соответствии с законами гидромеханики</w:t>
      </w:r>
    </w:p>
    <w:p w14:paraId="3A4F4B65" w14:textId="77777777" w:rsidR="007F0E48" w:rsidRPr="007F0E48" w:rsidRDefault="007F0E48" w:rsidP="007F0E48">
      <w:pPr>
        <w:rPr>
          <w:rFonts w:cs="Times New Roman"/>
          <w:szCs w:val="28"/>
          <w:u w:val="single"/>
        </w:rPr>
      </w:pPr>
      <w:r w:rsidRPr="007F0E48">
        <w:rPr>
          <w:rFonts w:cs="Times New Roman"/>
          <w:szCs w:val="28"/>
          <w:u w:val="single"/>
        </w:rPr>
        <w:t>Примем следующие гипотезы:</w:t>
      </w:r>
    </w:p>
    <w:p w14:paraId="0F0C3610" w14:textId="77777777" w:rsidR="007F0E48" w:rsidRDefault="007F0E48" w:rsidP="007F0E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моделирования – вода.</w:t>
      </w:r>
    </w:p>
    <w:p w14:paraId="6282CB84" w14:textId="77777777" w:rsidR="007F0E48" w:rsidRDefault="007F0E48" w:rsidP="007F0E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Движение происходит в поле сил тяжести с постоянным ускорением свободного падения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и описывается уравнением классической механика Ньютона.</w:t>
      </w:r>
    </w:p>
    <w:p w14:paraId="4EC680A3" w14:textId="77777777" w:rsidR="007F0E48" w:rsidRDefault="007F0E48" w:rsidP="007F0E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воды происходит в одной плоскости, перпендикулярной поверхности Земли.</w:t>
      </w:r>
    </w:p>
    <w:p w14:paraId="3041C675" w14:textId="69AD7B54" w:rsidR="007F0E48" w:rsidRDefault="007F0E48" w:rsidP="007F0E48">
      <w:pPr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>Концептуальная постановка задачи на основе принятых гипотез заключается в определении за какое время сосуд будет опустошен, если известны размеры сосуда, уровень жидкости, размер отверстия и скорость наполнения воды.</w:t>
      </w:r>
    </w:p>
    <w:p w14:paraId="3F612A25" w14:textId="77777777" w:rsidR="007F0E48" w:rsidRPr="00C10583" w:rsidRDefault="007F0E48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73EA96" w14:textId="77777777" w:rsidR="007F0E48" w:rsidRDefault="007F0E48" w:rsidP="007F0E48">
      <w:pPr>
        <w:pStyle w:val="Heading2"/>
        <w:spacing w:before="0" w:after="240"/>
        <w:jc w:val="center"/>
        <w:rPr>
          <w:i/>
          <w:color w:val="000000" w:themeColor="text1"/>
          <w:sz w:val="36"/>
          <w:szCs w:val="36"/>
        </w:rPr>
      </w:pPr>
      <w:bookmarkStart w:id="7" w:name="_Toc216770216"/>
      <w:r>
        <w:rPr>
          <w:b/>
          <w:i/>
          <w:color w:val="000000" w:themeColor="text1"/>
          <w:sz w:val="36"/>
          <w:szCs w:val="36"/>
        </w:rPr>
        <w:lastRenderedPageBreak/>
        <w:t>Математическая постановка задачи моделирования</w:t>
      </w:r>
      <w:bookmarkEnd w:id="7"/>
    </w:p>
    <w:p w14:paraId="006121ED" w14:textId="77777777" w:rsidR="007F0E48" w:rsidRDefault="007F0E48" w:rsidP="007F0E48">
      <w:pPr>
        <w:ind w:left="360"/>
        <w:rPr>
          <w:rFonts w:eastAsiaTheme="minorEastAsia" w:cs="Times New Roman"/>
          <w:i/>
          <w:szCs w:val="28"/>
        </w:rPr>
      </w:pPr>
      <m:oMath>
        <m:r>
          <w:rPr>
            <w:rFonts w:ascii="Cambria Math" w:eastAsiaTheme="minorEastAsia" w:hAnsi="Cambria Math" w:cs="Times New Roman"/>
            <w:szCs w:val="28"/>
          </w:rPr>
          <m:t>Пусть 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=h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+∆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-h(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Cs w:val="28"/>
          </w:rPr>
          <m:t>))*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Cs w:val="28"/>
          </w:rPr>
          <m:t>∆h-приращение объёма воды в баке</m:t>
        </m:r>
      </m:oMath>
      <w:r>
        <w:rPr>
          <w:rFonts w:eastAsiaTheme="minorEastAsia" w:cs="Times New Roman"/>
          <w:szCs w:val="28"/>
        </w:rPr>
        <w:t xml:space="preserve"> </w:t>
      </w:r>
      <w:r>
        <w:rPr>
          <w:rFonts w:ascii="Cambria Math" w:eastAsiaTheme="minorEastAsia" w:hAnsi="Cambria Math" w:cs="Times New Roman"/>
          <w:szCs w:val="28"/>
        </w:rPr>
        <w:t xml:space="preserve">за время от </w:t>
      </w:r>
      <w:r>
        <w:rPr>
          <w:rFonts w:ascii="Cambria Math" w:eastAsiaTheme="minorEastAsia" w:hAnsi="Cambria Math" w:cs="Times New Roman"/>
          <w:szCs w:val="28"/>
          <w:lang w:val="en-US"/>
        </w:rPr>
        <w:t>t</w:t>
      </w:r>
      <w:r>
        <w:rPr>
          <w:rFonts w:ascii="Cambria Math" w:eastAsiaTheme="minorEastAsia" w:hAnsi="Cambria Math" w:cs="Times New Roman"/>
          <w:szCs w:val="28"/>
        </w:rPr>
        <w:t xml:space="preserve"> до </w:t>
      </w:r>
      <w:r>
        <w:rPr>
          <w:rFonts w:ascii="Cambria Math" w:eastAsiaTheme="minorEastAsia" w:hAnsi="Cambria Math" w:cs="Times New Roman"/>
          <w:szCs w:val="28"/>
          <w:lang w:val="en-US"/>
        </w:rPr>
        <w:t>t</w:t>
      </w:r>
      <w:r>
        <w:rPr>
          <w:rFonts w:ascii="Cambria Math" w:eastAsiaTheme="minorEastAsia" w:hAnsi="Cambria Math" w:cs="Times New Roman"/>
          <w:szCs w:val="28"/>
        </w:rPr>
        <w:t>+</w:t>
      </w:r>
      <m:oMath>
        <m:r>
          <w:rPr>
            <w:rFonts w:ascii="Cambria Math" w:eastAsiaTheme="minorEastAsia" w:hAnsi="Cambria Math" w:cs="Times New Roman"/>
            <w:szCs w:val="28"/>
          </w:rPr>
          <m:t>∆t</m:t>
        </m:r>
      </m:oMath>
      <w:r>
        <w:rPr>
          <w:rFonts w:eastAsiaTheme="minorEastAsia" w:cs="Times New Roman"/>
          <w:szCs w:val="28"/>
        </w:rPr>
        <w:t xml:space="preserve"> </w:t>
      </w:r>
    </w:p>
    <w:p w14:paraId="295F4163" w14:textId="77777777" w:rsidR="007F0E48" w:rsidRDefault="007F0E48" w:rsidP="007F0E48">
      <w:pPr>
        <w:spacing w:after="0"/>
        <w:ind w:left="360"/>
        <w:rPr>
          <w:rFonts w:ascii="Cambria Math" w:eastAsiaTheme="minorEastAsia" w:hAnsi="Cambria Math" w:cs="Times New Roman"/>
          <w:szCs w:val="28"/>
        </w:rPr>
      </w:pPr>
      <m:oMath>
        <m:r>
          <w:rPr>
            <w:rFonts w:ascii="Cambria Math" w:eastAsiaTheme="minorEastAsia" w:hAnsi="Cambria Math" w:cs="Times New Roman"/>
            <w:szCs w:val="28"/>
          </w:rPr>
          <m:t>Тогда 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-∆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sub>
        </m:sSub>
      </m:oMath>
      <w:r>
        <w:rPr>
          <w:rFonts w:ascii="Cambria Math" w:eastAsiaTheme="minorEastAsia" w:hAnsi="Cambria Math" w:cs="Times New Roman"/>
          <w:szCs w:val="28"/>
        </w:rPr>
        <w:t>, так как общее приращение уровня воды есть приращение от поступающей воды минус убывание от вытекающей</w:t>
      </w:r>
    </w:p>
    <w:p w14:paraId="465C46F6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=V∆t</m:t>
          </m:r>
        </m:oMath>
      </m:oMathPara>
    </w:p>
    <w:p w14:paraId="5D1B24FB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=μs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2gh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∆t</m:t>
          </m:r>
        </m:oMath>
      </m:oMathPara>
    </w:p>
    <w:p w14:paraId="75669450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Cs w:val="28"/>
          </w:rPr>
          <m:t>μ</m:t>
        </m:r>
      </m:oMath>
      <w:r>
        <w:rPr>
          <w:rFonts w:ascii="Cambria Math" w:eastAsiaTheme="minorEastAsia" w:hAnsi="Cambria Math" w:cs="Times New Roman"/>
          <w:szCs w:val="28"/>
        </w:rPr>
        <w:t xml:space="preserve"> – коэффициент прироста уровня воды, </w:t>
      </w:r>
      <w:r>
        <w:rPr>
          <w:rFonts w:ascii="Cambria Math" w:eastAsiaTheme="minorEastAsia" w:hAnsi="Cambria Math" w:cs="Times New Roman"/>
          <w:i/>
          <w:szCs w:val="28"/>
          <w:lang w:val="en-US"/>
        </w:rPr>
        <w:t>s</w:t>
      </w:r>
      <w:r w:rsidRPr="007F0E48">
        <w:rPr>
          <w:rFonts w:ascii="Cambria Math" w:eastAsiaTheme="minorEastAsia" w:hAnsi="Cambria Math" w:cs="Times New Roman"/>
          <w:i/>
          <w:szCs w:val="28"/>
        </w:rPr>
        <w:t xml:space="preserve"> </w:t>
      </w:r>
      <w:r>
        <w:rPr>
          <w:rFonts w:ascii="Cambria Math" w:eastAsiaTheme="minorEastAsia" w:hAnsi="Cambria Math" w:cs="Times New Roman"/>
          <w:szCs w:val="28"/>
        </w:rPr>
        <w:t xml:space="preserve">– площадь отверстия в дне бака, а </w:t>
      </w:r>
      <w:r>
        <w:rPr>
          <w:rFonts w:ascii="Cambria Math" w:eastAsiaTheme="minorEastAsia" w:hAnsi="Cambria Math" w:cs="Times New Roman"/>
          <w:i/>
          <w:szCs w:val="28"/>
          <w:lang w:val="en-US"/>
        </w:rPr>
        <w:t>V</w:t>
      </w:r>
      <w:r>
        <w:rPr>
          <w:rFonts w:ascii="Cambria Math" w:eastAsiaTheme="minorEastAsia" w:hAnsi="Cambria Math" w:cs="Times New Roman"/>
          <w:i/>
          <w:szCs w:val="28"/>
        </w:rPr>
        <w:t xml:space="preserve"> –</w:t>
      </w:r>
      <w:r>
        <w:rPr>
          <w:rFonts w:ascii="Cambria Math" w:eastAsiaTheme="minorEastAsia" w:hAnsi="Cambria Math" w:cs="Times New Roman"/>
          <w:szCs w:val="28"/>
        </w:rPr>
        <w:t xml:space="preserve"> скорость приливающей воды</w:t>
      </w:r>
    </w:p>
    <w:p w14:paraId="7B54A6D0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Таким образом, можно записать следующее уравнение:</w:t>
      </w:r>
    </w:p>
    <w:p w14:paraId="79906D2C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P∆h=V∆t-μs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2gh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∆t</m:t>
          </m:r>
        </m:oMath>
      </m:oMathPara>
    </w:p>
    <w:p w14:paraId="34B93BAD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 xml:space="preserve">Перейдём к пределу при </w:t>
      </w:r>
      <m:oMath>
        <m:r>
          <w:rPr>
            <w:rFonts w:ascii="Cambria Math" w:eastAsiaTheme="minorEastAsia" w:hAnsi="Cambria Math" w:cs="Times New Roman"/>
            <w:szCs w:val="28"/>
          </w:rPr>
          <m:t>∆</m:t>
        </m:r>
        <m:r>
          <w:rPr>
            <w:rFonts w:ascii="Cambria Math" w:eastAsiaTheme="minorEastAsia" w:hAnsi="Cambria Math" w:cs="Times New Roman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Cs w:val="28"/>
          </w:rPr>
          <m:t>→0</m:t>
        </m:r>
      </m:oMath>
      <w:r>
        <w:rPr>
          <w:rFonts w:ascii="Cambria Math" w:eastAsiaTheme="minorEastAsia" w:hAnsi="Cambria Math" w:cs="Times New Roman"/>
          <w:szCs w:val="28"/>
        </w:rPr>
        <w:t xml:space="preserve"> и получим дифференциальное уравнение:</w:t>
      </w:r>
    </w:p>
    <w:p w14:paraId="41333E14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Pdh=Vdt-μs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2gh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dt</m:t>
          </m:r>
        </m:oMath>
      </m:oMathPara>
    </w:p>
    <w:p w14:paraId="65E1641F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P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dh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=V-μs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2gh</m:t>
              </m:r>
            </m:e>
          </m:rad>
        </m:oMath>
      </m:oMathPara>
    </w:p>
    <w:p w14:paraId="12CAF7D2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dt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V-μs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2gh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Cs w:val="28"/>
            </w:rPr>
            <m:t>=1</m:t>
          </m:r>
        </m:oMath>
      </m:oMathPara>
    </w:p>
    <w:p w14:paraId="0F91DEC0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dt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V-μs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2gh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den>
          </m:f>
        </m:oMath>
      </m:oMathPara>
    </w:p>
    <w:p w14:paraId="6A1B2CB6" w14:textId="77777777" w:rsidR="007F0E48" w:rsidRDefault="00601913" w:rsidP="007F0E48">
      <w:pPr>
        <w:ind w:left="360"/>
        <w:rPr>
          <w:rFonts w:eastAsiaTheme="minorEastAsia" w:cs="Times New Roman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dh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V-μs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2gh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dt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den>
          </m:f>
        </m:oMath>
      </m:oMathPara>
    </w:p>
    <w:p w14:paraId="2F8F2E77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Переменные разделены, теперь можно интегрировать:</w:t>
      </w:r>
    </w:p>
    <w:p w14:paraId="22F657BC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dh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V-μs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2gh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 w:cs="Times New Roman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P</m:t>
                  </m:r>
                </m:den>
              </m:f>
            </m:e>
          </m:nary>
        </m:oMath>
      </m:oMathPara>
    </w:p>
    <w:p w14:paraId="5F908C3B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После интегрирования получим следующее выражение:</w:t>
      </w:r>
    </w:p>
    <w:p w14:paraId="47609178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2gh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Vln(V-μs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2gh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+C</m:t>
          </m:r>
        </m:oMath>
      </m:oMathPara>
    </w:p>
    <w:p w14:paraId="5EB980DC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Вынесем общие множители за скобки:</w:t>
      </w:r>
    </w:p>
    <w:p w14:paraId="0D9150B7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g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h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-V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V-μs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Cs w:val="28"/>
                                </w:rPr>
                                <m:t>2gh</m:t>
                              </m:r>
                            </m:e>
                          </m:rad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+C</m:t>
          </m:r>
        </m:oMath>
      </m:oMathPara>
    </w:p>
    <w:p w14:paraId="1AD23953" w14:textId="77777777" w:rsidR="007F0E48" w:rsidRDefault="00601913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+C=-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gμs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h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V-μs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2gh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</m:oMath>
      </m:oMathPara>
    </w:p>
    <w:p w14:paraId="0DEDEB83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proofErr w:type="spellStart"/>
      <w:r>
        <w:rPr>
          <w:rFonts w:ascii="Cambria Math" w:eastAsiaTheme="minorEastAsia" w:hAnsi="Cambria Math" w:cs="Times New Roman"/>
          <w:szCs w:val="28"/>
        </w:rPr>
        <w:t>Домножим</w:t>
      </w:r>
      <w:proofErr w:type="spellEnd"/>
      <w:r>
        <w:rPr>
          <w:rFonts w:ascii="Cambria Math" w:eastAsiaTheme="minorEastAsia" w:hAnsi="Cambria Math" w:cs="Times New Roman"/>
          <w:szCs w:val="28"/>
        </w:rPr>
        <w:t xml:space="preserve"> обе части на </w:t>
      </w:r>
      <w:r>
        <w:rPr>
          <w:rFonts w:ascii="Cambria Math" w:eastAsiaTheme="minorEastAsia" w:hAnsi="Cambria Math" w:cs="Times New Roman"/>
          <w:szCs w:val="28"/>
          <w:lang w:val="en-US"/>
        </w:rPr>
        <w:t>P</w:t>
      </w:r>
      <w:r>
        <w:rPr>
          <w:rFonts w:ascii="Cambria Math" w:eastAsiaTheme="minorEastAsia" w:hAnsi="Cambria Math" w:cs="Times New Roman"/>
          <w:szCs w:val="28"/>
        </w:rPr>
        <w:t>:</w:t>
      </w:r>
    </w:p>
    <w:p w14:paraId="7B70C991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t+PC=-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gμs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h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V-μs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2gh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</m:oMath>
      </m:oMathPara>
    </w:p>
    <w:p w14:paraId="30F1BCBB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Получено общее решение.</w:t>
      </w:r>
    </w:p>
    <w:p w14:paraId="44E231EB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Подставим начальное условие: h(t=</w:t>
      </w:r>
      <w:proofErr w:type="gramStart"/>
      <w:r>
        <w:rPr>
          <w:rFonts w:ascii="Cambria Math" w:eastAsiaTheme="minorEastAsia" w:hAnsi="Cambria Math" w:cs="Times New Roman"/>
          <w:szCs w:val="28"/>
        </w:rPr>
        <w:t>0)=</w:t>
      </w:r>
      <w:proofErr w:type="gramEnd"/>
      <w:r>
        <w:rPr>
          <w:rFonts w:ascii="Cambria Math" w:eastAsiaTheme="minorEastAsia" w:hAnsi="Cambria Math" w:cs="Times New Roman"/>
          <w:szCs w:val="28"/>
        </w:rPr>
        <w:t>0</w:t>
      </w:r>
    </w:p>
    <w:p w14:paraId="34A1D1FF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PC=-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gμs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</m:oMath>
      </m:oMathPara>
    </w:p>
    <w:p w14:paraId="3F02045F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PC=-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2g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VlnV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2g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B6E7718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C=-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VlnV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7DBB19A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Подставим полученный свободный коэффициент в общее решение:</w:t>
      </w:r>
    </w:p>
    <w:p w14:paraId="723951A2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t-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PVlnV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2P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</w:rPr>
                <m:t>μs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h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V-μs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2gh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</m:oMath>
      </m:oMathPara>
    </w:p>
    <w:p w14:paraId="1BFDBB40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PVlnV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2P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μs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2g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h</m:t>
                  </m:r>
                </m:e>
              </m:rad>
              <m:r>
                <w:rPr>
                  <w:rFonts w:ascii="Cambria Math" w:eastAsiaTheme="minorEastAsia" w:hAnsi="Cambria Math" w:cs="Times New Roman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Vln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V-μs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2gh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μs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2g</m:t>
                      </m:r>
                    </m:e>
                  </m:rad>
                </m:den>
              </m:f>
            </m:e>
          </m:d>
        </m:oMath>
      </m:oMathPara>
    </w:p>
    <w:p w14:paraId="7005426A" w14:textId="77777777" w:rsidR="007F0E48" w:rsidRDefault="007F0E48" w:rsidP="007F0E48">
      <w:pPr>
        <w:ind w:left="360"/>
        <w:rPr>
          <w:rFonts w:ascii="Cambria Math" w:eastAsiaTheme="minorEastAsia" w:hAnsi="Cambria Math" w:cs="Times New Roman"/>
          <w:szCs w:val="28"/>
        </w:rPr>
      </w:pPr>
      <w:r>
        <w:rPr>
          <w:rFonts w:ascii="Cambria Math" w:eastAsiaTheme="minorEastAsia" w:hAnsi="Cambria Math" w:cs="Times New Roman"/>
          <w:szCs w:val="28"/>
        </w:rPr>
        <w:t>Это конечная формула, которая будет подставлена в программу.</w:t>
      </w:r>
    </w:p>
    <w:p w14:paraId="217391CF" w14:textId="79BAB60F" w:rsidR="007F0E48" w:rsidRDefault="007F0E48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A3171E5" w14:textId="77777777" w:rsidR="007F0E48" w:rsidRDefault="007F0E48" w:rsidP="007F0E48">
      <w:pPr>
        <w:pStyle w:val="Heading2"/>
        <w:spacing w:before="0" w:after="240"/>
        <w:jc w:val="center"/>
        <w:rPr>
          <w:i/>
          <w:color w:val="000000" w:themeColor="text1"/>
          <w:sz w:val="36"/>
          <w:szCs w:val="36"/>
        </w:rPr>
      </w:pPr>
      <w:bookmarkStart w:id="8" w:name="_Toc216770217"/>
      <w:r>
        <w:rPr>
          <w:b/>
          <w:i/>
          <w:color w:val="000000" w:themeColor="text1"/>
          <w:sz w:val="36"/>
          <w:szCs w:val="36"/>
        </w:rPr>
        <w:lastRenderedPageBreak/>
        <w:t>Реализация математической модели в виде программы для ЭВМ</w:t>
      </w:r>
      <w:bookmarkEnd w:id="8"/>
    </w:p>
    <w:p w14:paraId="196FB8E9" w14:textId="0EE6E458" w:rsidR="00021555" w:rsidRDefault="00021555" w:rsidP="007F0E48">
      <w:pPr>
        <w:ind w:left="360"/>
        <w:rPr>
          <w:rFonts w:cs="Times New Roman"/>
          <w:color w:val="000000"/>
          <w:szCs w:val="28"/>
          <w:u w:val="single"/>
        </w:rPr>
      </w:pPr>
      <w:r>
        <w:rPr>
          <w:rFonts w:cs="Times New Roman"/>
          <w:color w:val="000000"/>
          <w:szCs w:val="28"/>
          <w:u w:val="single"/>
        </w:rPr>
        <w:t>Код программы</w:t>
      </w:r>
    </w:p>
    <w:p w14:paraId="4AD2AAEE" w14:textId="42628E2C" w:rsidR="00C10583" w:rsidRDefault="00C10583" w:rsidP="007F0E48">
      <w:pPr>
        <w:ind w:left="360"/>
        <w:rPr>
          <w:rFonts w:cs="Times New Roman"/>
          <w:szCs w:val="28"/>
        </w:rPr>
      </w:pPr>
      <w:r w:rsidRPr="00C10583">
        <w:rPr>
          <w:rFonts w:cs="Times New Roman"/>
          <w:szCs w:val="28"/>
        </w:rPr>
        <w:drawing>
          <wp:inline distT="0" distB="0" distL="0" distR="0" wp14:anchorId="5CE6DCF7" wp14:editId="0F22BABD">
            <wp:extent cx="5940425" cy="622046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996" w14:textId="4122A34D" w:rsidR="00C10583" w:rsidRDefault="00C10583" w:rsidP="007F0E48">
      <w:pPr>
        <w:ind w:left="360"/>
        <w:rPr>
          <w:rFonts w:cs="Times New Roman"/>
          <w:szCs w:val="28"/>
        </w:rPr>
      </w:pPr>
      <w:r w:rsidRPr="00C10583">
        <w:rPr>
          <w:rFonts w:cs="Times New Roman"/>
          <w:szCs w:val="28"/>
        </w:rPr>
        <w:lastRenderedPageBreak/>
        <w:drawing>
          <wp:inline distT="0" distB="0" distL="0" distR="0" wp14:anchorId="4F474C96" wp14:editId="40FB666A">
            <wp:extent cx="5450048" cy="4086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12" cy="40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A2FA" w14:textId="6E779AF1" w:rsidR="00C10583" w:rsidRPr="00C10583" w:rsidRDefault="00C10583" w:rsidP="007F0E48">
      <w:pPr>
        <w:ind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Вывод программы</w:t>
      </w:r>
      <w:r>
        <w:rPr>
          <w:rFonts w:cs="Times New Roman"/>
          <w:szCs w:val="28"/>
          <w:lang w:val="en-US"/>
        </w:rPr>
        <w:t>:</w:t>
      </w:r>
    </w:p>
    <w:p w14:paraId="32DB2874" w14:textId="77777777" w:rsidR="00C10583" w:rsidRDefault="00C10583">
      <w:pPr>
        <w:spacing w:after="160" w:line="259" w:lineRule="auto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E32B54F" wp14:editId="2A6285EC">
            <wp:extent cx="5721350" cy="249555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E81C" w14:textId="77777777" w:rsidR="00C10583" w:rsidRDefault="00C10583" w:rsidP="00C10583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При отсутствии отверстия в сосуде: </w:t>
      </w:r>
    </w:p>
    <w:p w14:paraId="69BE5475" w14:textId="77777777" w:rsidR="00C10583" w:rsidRDefault="00C10583" w:rsidP="00C10583">
      <w:pPr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  <w:lang w:val="en-US"/>
        </w:rPr>
        <w:t>V</w:t>
      </w:r>
      <w:r>
        <w:rPr>
          <w:rFonts w:cs="Times New Roman"/>
          <w:color w:val="000000"/>
          <w:szCs w:val="28"/>
        </w:rPr>
        <w:t xml:space="preserve"> = 60</w:t>
      </w:r>
      <w:r>
        <w:rPr>
          <w:rFonts w:cs="Times New Roman"/>
          <w:color w:val="000000"/>
          <w:szCs w:val="28"/>
          <w:lang w:val="en-US"/>
        </w:rPr>
        <w:t>cm</w:t>
      </w:r>
      <w:r w:rsidRPr="00C1058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x</w:t>
      </w:r>
      <w:r>
        <w:rPr>
          <w:rFonts w:cs="Times New Roman"/>
          <w:color w:val="000000"/>
          <w:szCs w:val="28"/>
        </w:rPr>
        <w:t xml:space="preserve"> 75</w:t>
      </w:r>
      <w:r>
        <w:rPr>
          <w:rFonts w:cs="Times New Roman"/>
          <w:color w:val="000000"/>
          <w:szCs w:val="28"/>
          <w:lang w:val="en-US"/>
        </w:rPr>
        <w:t>cm</w:t>
      </w:r>
      <w:r w:rsidRPr="00C1058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x</w:t>
      </w:r>
      <w:r>
        <w:rPr>
          <w:rFonts w:cs="Times New Roman"/>
          <w:color w:val="000000"/>
          <w:szCs w:val="28"/>
        </w:rPr>
        <w:t xml:space="preserve"> 80 </w:t>
      </w:r>
      <w:r>
        <w:rPr>
          <w:rFonts w:cs="Times New Roman"/>
          <w:color w:val="000000"/>
          <w:szCs w:val="28"/>
          <w:lang w:val="en-US"/>
        </w:rPr>
        <w:t>cm</w:t>
      </w:r>
      <w:r>
        <w:rPr>
          <w:rFonts w:cs="Times New Roman"/>
          <w:color w:val="000000"/>
          <w:szCs w:val="28"/>
        </w:rPr>
        <w:t xml:space="preserve"> = 360000 </w:t>
      </w:r>
      <w:r>
        <w:rPr>
          <w:rFonts w:cs="Times New Roman"/>
          <w:color w:val="000000"/>
          <w:szCs w:val="28"/>
          <w:lang w:val="en-US"/>
        </w:rPr>
        <w:t>cm</w:t>
      </w:r>
      <w:r>
        <w:rPr>
          <w:rFonts w:cs="Times New Roman"/>
          <w:color w:val="000000"/>
          <w:szCs w:val="28"/>
          <w:vertAlign w:val="superscript"/>
        </w:rPr>
        <w:t>3</w:t>
      </w:r>
    </w:p>
    <w:p w14:paraId="45BB07FC" w14:textId="77777777" w:rsidR="00C10583" w:rsidRDefault="00C10583" w:rsidP="00C10583">
      <w:pPr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  <w:lang w:val="en-US"/>
        </w:rPr>
        <w:t>υ</w:t>
      </w:r>
      <w:r>
        <w:rPr>
          <w:rFonts w:cs="Times New Roman"/>
          <w:color w:val="000000"/>
          <w:szCs w:val="28"/>
        </w:rPr>
        <w:t xml:space="preserve"> = 1.8 л/сек х 1000 </w:t>
      </w:r>
      <w:r>
        <w:rPr>
          <w:rFonts w:cs="Times New Roman"/>
          <w:color w:val="000000"/>
          <w:szCs w:val="28"/>
          <w:lang w:val="en-US"/>
        </w:rPr>
        <w:t>cm</w:t>
      </w:r>
      <w:r>
        <w:rPr>
          <w:rFonts w:cs="Times New Roman"/>
          <w:color w:val="000000"/>
          <w:szCs w:val="28"/>
          <w:vertAlign w:val="superscript"/>
        </w:rPr>
        <w:t>3</w:t>
      </w:r>
      <w:r>
        <w:rPr>
          <w:rFonts w:cs="Times New Roman"/>
          <w:color w:val="000000"/>
          <w:szCs w:val="28"/>
        </w:rPr>
        <w:t xml:space="preserve"> = 1800 </w:t>
      </w:r>
      <w:r>
        <w:rPr>
          <w:rFonts w:cs="Times New Roman"/>
          <w:color w:val="000000"/>
          <w:szCs w:val="28"/>
          <w:lang w:val="en-US"/>
        </w:rPr>
        <w:t>cm</w:t>
      </w:r>
      <w:r>
        <w:rPr>
          <w:rFonts w:cs="Times New Roman"/>
          <w:color w:val="000000"/>
          <w:szCs w:val="28"/>
          <w:vertAlign w:val="superscript"/>
        </w:rPr>
        <w:t>3</w:t>
      </w:r>
      <w:r>
        <w:rPr>
          <w:rFonts w:cs="Times New Roman"/>
          <w:color w:val="000000"/>
          <w:szCs w:val="28"/>
        </w:rPr>
        <w:t>/сек</w:t>
      </w:r>
    </w:p>
    <w:p w14:paraId="332E3593" w14:textId="77777777" w:rsidR="00C10583" w:rsidRDefault="00C10583" w:rsidP="00C10583">
      <w:pPr>
        <w:jc w:val="center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  <w:lang w:val="en-US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Cs w:val="28"/>
                <w:vertAlign w:val="superscri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360000 cm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vertAlign w:val="superscript"/>
                <w:lang w:val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1800 cm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vertAlign w:val="superscript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/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Cs w:val="28"/>
              </w:rPr>
              <m:t>сек</m:t>
            </m:r>
          </m:den>
        </m:f>
      </m:oMath>
      <w:r>
        <w:rPr>
          <w:rFonts w:eastAsiaTheme="minorEastAsia" w:cs="Times New Roman"/>
          <w:color w:val="000000"/>
          <w:szCs w:val="28"/>
          <w:vertAlign w:val="superscript"/>
          <w:lang w:val="en-US"/>
        </w:rPr>
        <w:t xml:space="preserve">   </w:t>
      </w:r>
      <w:r>
        <w:rPr>
          <w:rFonts w:cs="Times New Roman"/>
          <w:color w:val="000000"/>
          <w:szCs w:val="28"/>
          <w:lang w:val="en-US"/>
        </w:rPr>
        <w:t>= 200 c</w:t>
      </w:r>
      <w:r>
        <w:rPr>
          <w:rFonts w:cs="Times New Roman"/>
          <w:color w:val="000000"/>
          <w:szCs w:val="28"/>
        </w:rPr>
        <w:t>ек</w:t>
      </w:r>
      <w:r>
        <w:rPr>
          <w:rFonts w:cs="Times New Roman"/>
          <w:color w:val="000000"/>
          <w:szCs w:val="28"/>
          <w:lang w:val="en-US"/>
        </w:rPr>
        <w:t xml:space="preserve"> =&gt;</w:t>
      </w:r>
    </w:p>
    <w:p w14:paraId="18709D7F" w14:textId="0794D717" w:rsidR="007F0E48" w:rsidRPr="00C10583" w:rsidRDefault="00C10583" w:rsidP="00C10583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что приблизительно на 4 секунды быстрее полученного результата.</w:t>
      </w:r>
      <w:r w:rsidR="007F0E48">
        <w:rPr>
          <w:rFonts w:cs="Times New Roman"/>
          <w:szCs w:val="28"/>
        </w:rPr>
        <w:br w:type="page"/>
      </w:r>
    </w:p>
    <w:p w14:paraId="5C1F92DD" w14:textId="77777777" w:rsidR="007F0E48" w:rsidRDefault="007F0E48" w:rsidP="007F0E48">
      <w:pPr>
        <w:jc w:val="center"/>
        <w:rPr>
          <w:rFonts w:cs="Times New Roman"/>
          <w:b/>
          <w:color w:val="000000"/>
          <w:sz w:val="36"/>
          <w:szCs w:val="36"/>
        </w:rPr>
      </w:pPr>
      <w:r>
        <w:rPr>
          <w:rFonts w:cs="Times New Roman"/>
          <w:b/>
          <w:color w:val="000000"/>
          <w:sz w:val="36"/>
          <w:szCs w:val="36"/>
        </w:rPr>
        <w:lastRenderedPageBreak/>
        <w:t>Вывод о проделанной работе</w:t>
      </w:r>
    </w:p>
    <w:p w14:paraId="42521202" w14:textId="77777777" w:rsidR="007F0E48" w:rsidRDefault="007F0E48" w:rsidP="007F0E4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Цель данной лабораторной работы выполнена. Была построена математическая модель опустошения и наполнения резервуара водой. При разработке математической модели были получены навыки в написании содержательной, концептуальной и математической постановок задач.</w:t>
      </w:r>
    </w:p>
    <w:p w14:paraId="7C590887" w14:textId="77777777" w:rsidR="007F0E48" w:rsidRDefault="007F0E48" w:rsidP="007F0E48">
      <w:pPr>
        <w:ind w:left="360"/>
        <w:rPr>
          <w:rFonts w:cs="Times New Roman"/>
          <w:szCs w:val="28"/>
        </w:rPr>
      </w:pPr>
    </w:p>
    <w:p w14:paraId="1B2D74AE" w14:textId="77777777" w:rsidR="007F0E48" w:rsidRPr="007F0E48" w:rsidRDefault="007F0E48" w:rsidP="007F0E48">
      <w:pPr>
        <w:rPr>
          <w:rFonts w:cs="Times New Roman"/>
          <w:szCs w:val="28"/>
        </w:rPr>
      </w:pPr>
    </w:p>
    <w:p w14:paraId="43BFABA8" w14:textId="77777777" w:rsidR="007F0E48" w:rsidRDefault="007F0E48"/>
    <w:sectPr w:rsidR="007F0E48" w:rsidSect="00C90B2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C82F3" w14:textId="77777777" w:rsidR="00601913" w:rsidRDefault="00601913" w:rsidP="00C90B2A">
      <w:pPr>
        <w:spacing w:after="0" w:line="240" w:lineRule="auto"/>
      </w:pPr>
      <w:r>
        <w:separator/>
      </w:r>
    </w:p>
  </w:endnote>
  <w:endnote w:type="continuationSeparator" w:id="0">
    <w:p w14:paraId="1061D539" w14:textId="77777777" w:rsidR="00601913" w:rsidRDefault="00601913" w:rsidP="00C90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753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B50B7" w14:textId="7B01E98D" w:rsidR="00C90B2A" w:rsidRDefault="00C90B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6BD1CC" w14:textId="77777777" w:rsidR="00C90B2A" w:rsidRDefault="00C90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FEA01" w14:textId="77777777" w:rsidR="00601913" w:rsidRDefault="00601913" w:rsidP="00C90B2A">
      <w:pPr>
        <w:spacing w:after="0" w:line="240" w:lineRule="auto"/>
      </w:pPr>
      <w:r>
        <w:separator/>
      </w:r>
    </w:p>
  </w:footnote>
  <w:footnote w:type="continuationSeparator" w:id="0">
    <w:p w14:paraId="4A87831B" w14:textId="77777777" w:rsidR="00601913" w:rsidRDefault="00601913" w:rsidP="00C90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B4081"/>
    <w:multiLevelType w:val="hybridMultilevel"/>
    <w:tmpl w:val="8EA25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11C6B"/>
    <w:multiLevelType w:val="hybridMultilevel"/>
    <w:tmpl w:val="D3784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F2FCA"/>
    <w:multiLevelType w:val="hybridMultilevel"/>
    <w:tmpl w:val="1BD28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48"/>
    <w:rsid w:val="00021555"/>
    <w:rsid w:val="00601913"/>
    <w:rsid w:val="007F0E48"/>
    <w:rsid w:val="00C10583"/>
    <w:rsid w:val="00C9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A794"/>
  <w15:chartTrackingRefBased/>
  <w15:docId w15:val="{EF9E9E3D-725E-4D2F-A64C-FEB7FF30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E48"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F0E4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Курсовая Знак"/>
    <w:basedOn w:val="DefaultParagraphFont"/>
    <w:link w:val="a0"/>
    <w:locked/>
    <w:rsid w:val="007F0E48"/>
    <w:rPr>
      <w:rFonts w:ascii="Times New Roman" w:hAnsi="Times New Roman" w:cs="Times New Roman"/>
      <w:bCs/>
      <w:color w:val="000000" w:themeColor="text1"/>
      <w:sz w:val="28"/>
      <w:szCs w:val="28"/>
    </w:rPr>
  </w:style>
  <w:style w:type="paragraph" w:customStyle="1" w:styleId="a0">
    <w:name w:val="Курсовая"/>
    <w:basedOn w:val="Normal"/>
    <w:link w:val="a"/>
    <w:rsid w:val="007F0E48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F0E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F0E48"/>
    <w:pPr>
      <w:spacing w:after="160" w:line="256" w:lineRule="auto"/>
      <w:ind w:left="720"/>
      <w:contextualSpacing/>
    </w:pPr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C90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B2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90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B2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0813E-7ACD-427B-B7FD-C960A7519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Spaghet S</dc:creator>
  <cp:keywords/>
  <dc:description/>
  <cp:lastModifiedBy>Spaghet S</cp:lastModifiedBy>
  <cp:revision>2</cp:revision>
  <dcterms:created xsi:type="dcterms:W3CDTF">2025-12-19T14:00:00Z</dcterms:created>
  <dcterms:modified xsi:type="dcterms:W3CDTF">2025-12-19T14:00:00Z</dcterms:modified>
</cp:coreProperties>
</file>