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41953" w14:textId="15EF6A64" w:rsidR="00CA5DB8" w:rsidRDefault="004B4305" w:rsidP="00CA5DB8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Point of Care</w:t>
      </w:r>
    </w:p>
    <w:p w14:paraId="1FF4E312" w14:textId="7CF301B1" w:rsidR="004B4305" w:rsidRPr="00CA5DB8" w:rsidRDefault="004B4305" w:rsidP="00CA5DB8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Invitro Diagnostics</w:t>
      </w:r>
    </w:p>
    <w:p w14:paraId="04087F28" w14:textId="211E313B" w:rsidR="00CA5DB8" w:rsidRDefault="00B41AB6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1AB6">
        <w:rPr>
          <w:rFonts w:asciiTheme="majorHAnsi" w:hAnsiTheme="majorHAnsi" w:cstheme="majorHAnsi"/>
          <w:b/>
          <w:bCs/>
          <w:sz w:val="28"/>
          <w:szCs w:val="28"/>
        </w:rPr>
        <w:t>Introduction</w:t>
      </w:r>
    </w:p>
    <w:p w14:paraId="0D49CD5A" w14:textId="703DC552" w:rsidR="00B41AB6" w:rsidRDefault="00B41AB6" w:rsidP="00B83936">
      <w:r>
        <w:t xml:space="preserve">This application was created to control the </w:t>
      </w:r>
      <w:r w:rsidR="0002565F">
        <w:t>Point of Care Invitro Diagnostics (POCIVD</w:t>
      </w:r>
      <w:r w:rsidR="00D82DE2">
        <w:t>)</w:t>
      </w:r>
      <w:r w:rsidR="0002565F">
        <w:t xml:space="preserve"> Demo</w:t>
      </w:r>
      <w:r w:rsidR="00160B5B">
        <w:t xml:space="preserve"> an</w:t>
      </w:r>
      <w:r w:rsidR="00A17571">
        <w:t>d</w:t>
      </w:r>
      <w:r w:rsidR="00160B5B">
        <w:t xml:space="preserve"> was developed </w:t>
      </w:r>
      <w:r w:rsidR="001C0656">
        <w:t>in C++ using QT</w:t>
      </w:r>
      <w:r w:rsidR="0056300F">
        <w:t xml:space="preserve">, </w:t>
      </w:r>
      <w:r w:rsidR="001C0656">
        <w:t xml:space="preserve">which is a Cross-platform application development </w:t>
      </w:r>
      <w:r w:rsidR="00B36FD2">
        <w:t xml:space="preserve">platform. </w:t>
      </w:r>
      <w:r>
        <w:t>The purpose of this application is for the user (</w:t>
      </w:r>
      <w:r w:rsidR="00C35822">
        <w:t>physician</w:t>
      </w:r>
      <w:r>
        <w:t xml:space="preserve">) to present their ID badge (RFID card) </w:t>
      </w:r>
      <w:r w:rsidR="00B777A7">
        <w:t xml:space="preserve">and </w:t>
      </w:r>
      <w:r>
        <w:t>then perform an analysis of a test strip. The test strip consists of a</w:t>
      </w:r>
      <w:r w:rsidR="00B777A7">
        <w:t xml:space="preserve"> </w:t>
      </w:r>
      <w:r w:rsidR="005E1DE1">
        <w:t>patient’s</w:t>
      </w:r>
      <w:r w:rsidR="00B777A7">
        <w:t xml:space="preserve"> ID</w:t>
      </w:r>
      <w:r w:rsidR="005E1DE1">
        <w:t xml:space="preserve"> in the form of a</w:t>
      </w:r>
      <w:r>
        <w:t xml:space="preserve"> barcode on one end</w:t>
      </w:r>
      <w:r w:rsidR="005E1DE1">
        <w:t>. O</w:t>
      </w:r>
      <w:r>
        <w:t>n the other</w:t>
      </w:r>
      <w:r w:rsidR="005E1DE1">
        <w:t xml:space="preserve"> end</w:t>
      </w:r>
      <w:r w:rsidR="004B4305">
        <w:t xml:space="preserve">, </w:t>
      </w:r>
      <w:r w:rsidR="005E1DE1">
        <w:t>the</w:t>
      </w:r>
      <w:r w:rsidR="004B4305">
        <w:t>re are</w:t>
      </w:r>
      <w:r w:rsidR="005E1DE1">
        <w:t xml:space="preserve"> </w:t>
      </w:r>
      <w:r w:rsidR="0063139F">
        <w:t>test</w:t>
      </w:r>
      <w:r>
        <w:t xml:space="preserve"> </w:t>
      </w:r>
      <w:r w:rsidR="004B4305">
        <w:t>containing</w:t>
      </w:r>
      <w:r>
        <w:t xml:space="preserve"> a line </w:t>
      </w:r>
      <w:r w:rsidR="0063139F">
        <w:t xml:space="preserve">labeled </w:t>
      </w:r>
      <w:r>
        <w:t>“C” or “T”</w:t>
      </w:r>
      <w:r w:rsidR="00612468">
        <w:t>. D</w:t>
      </w:r>
      <w:r>
        <w:t>epending on the sequence of lines</w:t>
      </w:r>
      <w:r w:rsidR="00612468">
        <w:t>, the test results can either be negative, positive, or invalid.</w:t>
      </w:r>
    </w:p>
    <w:p w14:paraId="1C70D210" w14:textId="77777777" w:rsidR="00FB3C7F" w:rsidRDefault="00FB3C7F" w:rsidP="00B83936"/>
    <w:p w14:paraId="1A339E0D" w14:textId="1B746E5A" w:rsidR="0088693A" w:rsidRDefault="0088693A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Devices</w:t>
      </w:r>
    </w:p>
    <w:p w14:paraId="672EF495" w14:textId="4E5A968A" w:rsidR="00FF726F" w:rsidRDefault="00AE1D60" w:rsidP="00B83936">
      <w:pPr>
        <w:rPr>
          <w:rFonts w:cstheme="minorHAnsi"/>
        </w:rPr>
      </w:pPr>
      <w:r>
        <w:rPr>
          <w:rFonts w:cstheme="minorHAnsi"/>
        </w:rPr>
        <w:t>Reach G3 4.3” PCAB</w:t>
      </w:r>
      <w:r w:rsidR="00FF726F">
        <w:rPr>
          <w:rFonts w:cstheme="minorHAnsi"/>
        </w:rPr>
        <w:t>,</w:t>
      </w:r>
    </w:p>
    <w:p w14:paraId="25594C26" w14:textId="2F3639F7" w:rsidR="00FF726F" w:rsidRDefault="00FF726F" w:rsidP="00B83936">
      <w:pPr>
        <w:rPr>
          <w:rFonts w:cstheme="minorHAnsi"/>
        </w:rPr>
      </w:pPr>
      <w:r>
        <w:rPr>
          <w:rFonts w:cstheme="minorHAnsi"/>
        </w:rPr>
        <w:t>- touch screen display and device controller</w:t>
      </w:r>
    </w:p>
    <w:p w14:paraId="3BA753E0" w14:textId="475571C3" w:rsidR="007E1D87" w:rsidRDefault="0037479D" w:rsidP="00B83936">
      <w:pPr>
        <w:rPr>
          <w:rFonts w:cstheme="minorHAnsi"/>
        </w:rPr>
      </w:pPr>
      <w:hyperlink r:id="rId8" w:history="1">
        <w:r w:rsidR="007E1D87" w:rsidRPr="007E1D87">
          <w:rPr>
            <w:rStyle w:val="Hyperlink"/>
            <w:rFonts w:cstheme="minorHAnsi"/>
          </w:rPr>
          <w:t>4.3" G3MSB Projected Capacitive (Part Number: 51-0603-011) | Reach Technology</w:t>
        </w:r>
      </w:hyperlink>
    </w:p>
    <w:p w14:paraId="3EE0B3D9" w14:textId="08378B34" w:rsidR="007F79F4" w:rsidRDefault="007E1D87" w:rsidP="00B83936">
      <w:pPr>
        <w:rPr>
          <w:rFonts w:cstheme="minorHAnsi"/>
        </w:rPr>
      </w:pPr>
      <w:r>
        <w:rPr>
          <w:rFonts w:cstheme="minorHAnsi"/>
        </w:rPr>
        <w:t xml:space="preserve">Thing Magic </w:t>
      </w:r>
      <w:r w:rsidR="00A541FE">
        <w:rPr>
          <w:rFonts w:cstheme="minorHAnsi"/>
        </w:rPr>
        <w:t xml:space="preserve">RFID </w:t>
      </w:r>
      <w:r>
        <w:rPr>
          <w:rFonts w:cstheme="minorHAnsi"/>
        </w:rPr>
        <w:t>M3e</w:t>
      </w:r>
      <w:r w:rsidR="00A541FE">
        <w:rPr>
          <w:rFonts w:cstheme="minorHAnsi"/>
        </w:rPr>
        <w:t xml:space="preserve"> HF/LF RFID Module</w:t>
      </w:r>
      <w:r w:rsidR="007F79F4">
        <w:rPr>
          <w:rFonts w:cstheme="minorHAnsi"/>
        </w:rPr>
        <w:t>,</w:t>
      </w:r>
    </w:p>
    <w:p w14:paraId="25427EEB" w14:textId="52AB4739" w:rsidR="00712777" w:rsidRDefault="00712777" w:rsidP="00B83936">
      <w:pPr>
        <w:rPr>
          <w:rFonts w:cstheme="minorHAnsi"/>
        </w:rPr>
      </w:pPr>
      <w:r>
        <w:rPr>
          <w:rFonts w:cstheme="minorHAnsi"/>
        </w:rPr>
        <w:t>- secure access RFID reading</w:t>
      </w:r>
    </w:p>
    <w:p w14:paraId="0D114314" w14:textId="77777777" w:rsidR="007F79F4" w:rsidRDefault="0037479D" w:rsidP="00B83936">
      <w:pPr>
        <w:rPr>
          <w:rFonts w:cstheme="minorHAnsi"/>
        </w:rPr>
      </w:pPr>
      <w:hyperlink r:id="rId9" w:history="1">
        <w:proofErr w:type="spellStart"/>
        <w:r w:rsidR="007F79F4" w:rsidRPr="007F79F4">
          <w:rPr>
            <w:rStyle w:val="Hyperlink"/>
            <w:rFonts w:cstheme="minorHAnsi"/>
          </w:rPr>
          <w:t>ThingMagic</w:t>
        </w:r>
        <w:proofErr w:type="spellEnd"/>
        <w:r w:rsidR="007F79F4" w:rsidRPr="007F79F4">
          <w:rPr>
            <w:rStyle w:val="Hyperlink"/>
            <w:rFonts w:cstheme="minorHAnsi"/>
          </w:rPr>
          <w:t xml:space="preserve">® M3e HF/LF RFID Secure Module - </w:t>
        </w:r>
        <w:proofErr w:type="spellStart"/>
        <w:r w:rsidR="007F79F4" w:rsidRPr="007F79F4">
          <w:rPr>
            <w:rStyle w:val="Hyperlink"/>
            <w:rFonts w:cstheme="minorHAnsi"/>
          </w:rPr>
          <w:t>Jadak</w:t>
        </w:r>
        <w:proofErr w:type="spellEnd"/>
        <w:r w:rsidR="007F79F4" w:rsidRPr="007F79F4">
          <w:rPr>
            <w:rStyle w:val="Hyperlink"/>
            <w:rFonts w:cstheme="minorHAnsi"/>
          </w:rPr>
          <w:t xml:space="preserve"> - A Novanta Company (jadaktech.com)</w:t>
        </w:r>
      </w:hyperlink>
    </w:p>
    <w:p w14:paraId="5ADB62C4" w14:textId="60F0C312" w:rsidR="007F79F4" w:rsidRDefault="007F79F4" w:rsidP="00B83936">
      <w:pPr>
        <w:rPr>
          <w:rFonts w:cstheme="minorHAnsi"/>
        </w:rPr>
      </w:pPr>
      <w:r>
        <w:rPr>
          <w:rFonts w:cstheme="minorHAnsi"/>
        </w:rPr>
        <w:t>JADAK Allegro IVD Penny-Whistle</w:t>
      </w:r>
      <w:r w:rsidR="005027BB">
        <w:rPr>
          <w:rFonts w:cstheme="minorHAnsi"/>
        </w:rPr>
        <w:t>,</w:t>
      </w:r>
    </w:p>
    <w:p w14:paraId="7268ADC1" w14:textId="0E1852BD" w:rsidR="00712777" w:rsidRDefault="005368D3" w:rsidP="00B83936">
      <w:pPr>
        <w:rPr>
          <w:rFonts w:cstheme="minorHAnsi"/>
        </w:rPr>
      </w:pPr>
      <w:r>
        <w:rPr>
          <w:rFonts w:cstheme="minorHAnsi"/>
        </w:rPr>
        <w:t>- m</w:t>
      </w:r>
      <w:r w:rsidR="00712777">
        <w:rPr>
          <w:rFonts w:cstheme="minorHAnsi"/>
        </w:rPr>
        <w:t xml:space="preserve">achine vision </w:t>
      </w:r>
      <w:r>
        <w:rPr>
          <w:rFonts w:cstheme="minorHAnsi"/>
        </w:rPr>
        <w:t>image processing</w:t>
      </w:r>
    </w:p>
    <w:p w14:paraId="1A49BDBD" w14:textId="2E1D55DD" w:rsidR="005027BB" w:rsidRDefault="0037479D" w:rsidP="00B83936">
      <w:pPr>
        <w:rPr>
          <w:rFonts w:cstheme="minorHAnsi"/>
        </w:rPr>
      </w:pPr>
      <w:hyperlink r:id="rId10" w:history="1">
        <w:r w:rsidR="005027BB" w:rsidRPr="005027BB">
          <w:rPr>
            <w:rStyle w:val="Hyperlink"/>
            <w:rFonts w:cstheme="minorHAnsi"/>
          </w:rPr>
          <w:t xml:space="preserve">Allegro IVD Smart Camera Series - </w:t>
        </w:r>
        <w:proofErr w:type="spellStart"/>
        <w:r w:rsidR="005027BB" w:rsidRPr="005027BB">
          <w:rPr>
            <w:rStyle w:val="Hyperlink"/>
            <w:rFonts w:cstheme="minorHAnsi"/>
          </w:rPr>
          <w:t>Jadak</w:t>
        </w:r>
        <w:proofErr w:type="spellEnd"/>
        <w:r w:rsidR="005027BB" w:rsidRPr="005027BB">
          <w:rPr>
            <w:rStyle w:val="Hyperlink"/>
            <w:rFonts w:cstheme="minorHAnsi"/>
          </w:rPr>
          <w:t xml:space="preserve"> - A Novanta Company (jadaktech.com)</w:t>
        </w:r>
      </w:hyperlink>
    </w:p>
    <w:p w14:paraId="451AADE5" w14:textId="1D85535A" w:rsidR="005368D3" w:rsidRDefault="00900DB6" w:rsidP="00B83936">
      <w:pPr>
        <w:rPr>
          <w:rFonts w:cstheme="minorHAnsi"/>
        </w:rPr>
      </w:pPr>
      <w:r>
        <w:rPr>
          <w:rFonts w:cstheme="minorHAnsi"/>
        </w:rPr>
        <w:t>JADAK VIBE barcode reader,</w:t>
      </w:r>
    </w:p>
    <w:p w14:paraId="422896B4" w14:textId="43B8EB57" w:rsidR="00730245" w:rsidRDefault="00730245" w:rsidP="00B83936">
      <w:pPr>
        <w:rPr>
          <w:rFonts w:cstheme="minorHAnsi"/>
        </w:rPr>
      </w:pPr>
      <w:r>
        <w:rPr>
          <w:rFonts w:cstheme="minorHAnsi"/>
        </w:rPr>
        <w:t>- r</w:t>
      </w:r>
      <w:r w:rsidR="00900DB6">
        <w:rPr>
          <w:rFonts w:cstheme="minorHAnsi"/>
        </w:rPr>
        <w:t>eading barcode data</w:t>
      </w:r>
    </w:p>
    <w:p w14:paraId="6C99849E" w14:textId="4FDDFA62" w:rsidR="007400C7" w:rsidRPr="007400C7" w:rsidRDefault="0037479D" w:rsidP="00B83936">
      <w:pPr>
        <w:rPr>
          <w:rFonts w:cstheme="minorHAnsi"/>
        </w:rPr>
      </w:pPr>
      <w:hyperlink r:id="rId11" w:history="1">
        <w:r w:rsidR="00730245" w:rsidRPr="00730245">
          <w:rPr>
            <w:rStyle w:val="Hyperlink"/>
            <w:rFonts w:cstheme="minorHAnsi"/>
          </w:rPr>
          <w:t xml:space="preserve">VIBE® Fixed Mount Machine Vision Camera - </w:t>
        </w:r>
        <w:proofErr w:type="spellStart"/>
        <w:r w:rsidR="00730245" w:rsidRPr="00730245">
          <w:rPr>
            <w:rStyle w:val="Hyperlink"/>
            <w:rFonts w:cstheme="minorHAnsi"/>
          </w:rPr>
          <w:t>Jadak</w:t>
        </w:r>
        <w:proofErr w:type="spellEnd"/>
        <w:r w:rsidR="00730245" w:rsidRPr="00730245">
          <w:rPr>
            <w:rStyle w:val="Hyperlink"/>
            <w:rFonts w:cstheme="minorHAnsi"/>
          </w:rPr>
          <w:t xml:space="preserve"> - A Novanta Company (jadaktech.com)</w:t>
        </w:r>
      </w:hyperlink>
    </w:p>
    <w:p w14:paraId="4535CFC5" w14:textId="77777777" w:rsidR="007400C7" w:rsidRDefault="007400C7" w:rsidP="00B83936">
      <w:pPr>
        <w:rPr>
          <w:rFonts w:cstheme="minorHAnsi"/>
        </w:rPr>
      </w:pPr>
    </w:p>
    <w:p w14:paraId="2568B348" w14:textId="77777777" w:rsidR="00730245" w:rsidRDefault="00730245" w:rsidP="00B83936">
      <w:pPr>
        <w:rPr>
          <w:rFonts w:cstheme="minorHAnsi"/>
        </w:rPr>
      </w:pPr>
    </w:p>
    <w:p w14:paraId="4A92B549" w14:textId="77777777" w:rsidR="00900DB6" w:rsidRDefault="00900DB6" w:rsidP="00B83936">
      <w:pPr>
        <w:rPr>
          <w:rFonts w:cstheme="minorHAnsi"/>
        </w:rPr>
      </w:pPr>
    </w:p>
    <w:p w14:paraId="40F81831" w14:textId="216E7EEA" w:rsidR="007E1D87" w:rsidRPr="00AE1D60" w:rsidRDefault="00A541FE" w:rsidP="00B83936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949C7E0" w14:textId="77777777" w:rsidR="00FB3C7F" w:rsidRDefault="00FB3C7F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DFC27A8" w14:textId="77777777" w:rsidR="00FB3C7F" w:rsidRDefault="00FB3C7F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F70245" w14:textId="77777777" w:rsidR="00FB3C7F" w:rsidRDefault="00FB3C7F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E4ED7A9" w14:textId="1D89FE8C" w:rsidR="00266B9B" w:rsidRDefault="00266B9B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66B9B">
        <w:rPr>
          <w:rFonts w:asciiTheme="majorHAnsi" w:hAnsiTheme="majorHAnsi" w:cstheme="majorHAnsi"/>
          <w:b/>
          <w:bCs/>
          <w:sz w:val="28"/>
          <w:szCs w:val="28"/>
        </w:rPr>
        <w:t>Properties</w:t>
      </w:r>
    </w:p>
    <w:p w14:paraId="6495C6C7" w14:textId="5EEFBDF7" w:rsidR="00503C4C" w:rsidRDefault="00921226" w:rsidP="00B83936">
      <w:pPr>
        <w:rPr>
          <w:rFonts w:cstheme="minorHAnsi"/>
        </w:rPr>
      </w:pPr>
      <w:r w:rsidRPr="00887A71">
        <w:rPr>
          <w:rFonts w:cstheme="minorHAnsi"/>
        </w:rPr>
        <w:t xml:space="preserve">The </w:t>
      </w:r>
      <w:r w:rsidR="00D51EC6">
        <w:rPr>
          <w:rFonts w:cstheme="minorHAnsi"/>
        </w:rPr>
        <w:t xml:space="preserve">QT framework was used to take advantage of its </w:t>
      </w:r>
      <w:r w:rsidR="00BA6568">
        <w:rPr>
          <w:rFonts w:cstheme="minorHAnsi"/>
        </w:rPr>
        <w:t>cross-compiling</w:t>
      </w:r>
      <w:r w:rsidR="00D51EC6">
        <w:rPr>
          <w:rFonts w:cstheme="minorHAnsi"/>
        </w:rPr>
        <w:t xml:space="preserve"> </w:t>
      </w:r>
      <w:r w:rsidR="00050696">
        <w:rPr>
          <w:rFonts w:cstheme="minorHAnsi"/>
        </w:rPr>
        <w:t xml:space="preserve">ability which </w:t>
      </w:r>
      <w:r w:rsidR="00BA6568">
        <w:rPr>
          <w:rFonts w:cstheme="minorHAnsi"/>
        </w:rPr>
        <w:t>allow</w:t>
      </w:r>
      <w:r w:rsidR="00573E10">
        <w:rPr>
          <w:rFonts w:cstheme="minorHAnsi"/>
        </w:rPr>
        <w:t>s</w:t>
      </w:r>
      <w:r w:rsidR="00050696">
        <w:rPr>
          <w:rFonts w:cstheme="minorHAnsi"/>
        </w:rPr>
        <w:t xml:space="preserve"> </w:t>
      </w:r>
      <w:r w:rsidR="0033650E">
        <w:rPr>
          <w:rFonts w:cstheme="minorHAnsi"/>
        </w:rPr>
        <w:t xml:space="preserve">the </w:t>
      </w:r>
      <w:r w:rsidR="00BA6568">
        <w:rPr>
          <w:rFonts w:cstheme="minorHAnsi"/>
        </w:rPr>
        <w:t>development of</w:t>
      </w:r>
      <w:r w:rsidR="00050696">
        <w:rPr>
          <w:rFonts w:cstheme="minorHAnsi"/>
        </w:rPr>
        <w:t xml:space="preserve"> C++ application</w:t>
      </w:r>
      <w:r w:rsidR="00573E10">
        <w:rPr>
          <w:rFonts w:cstheme="minorHAnsi"/>
        </w:rPr>
        <w:t>s</w:t>
      </w:r>
      <w:r w:rsidR="00050696">
        <w:rPr>
          <w:rFonts w:cstheme="minorHAnsi"/>
        </w:rPr>
        <w:t xml:space="preserve"> </w:t>
      </w:r>
      <w:r w:rsidR="0033650E">
        <w:rPr>
          <w:rFonts w:cstheme="minorHAnsi"/>
        </w:rPr>
        <w:t xml:space="preserve">that can be </w:t>
      </w:r>
      <w:r w:rsidR="00FC7A8B">
        <w:rPr>
          <w:rFonts w:cstheme="minorHAnsi"/>
        </w:rPr>
        <w:t xml:space="preserve">built and </w:t>
      </w:r>
      <w:r w:rsidR="0033650E">
        <w:rPr>
          <w:rFonts w:cstheme="minorHAnsi"/>
        </w:rPr>
        <w:t>hosted on the G3</w:t>
      </w:r>
      <w:r w:rsidR="00F307C4">
        <w:rPr>
          <w:rFonts w:cstheme="minorHAnsi"/>
        </w:rPr>
        <w:t xml:space="preserve"> </w:t>
      </w:r>
      <w:r w:rsidR="00573E10">
        <w:rPr>
          <w:rFonts w:cstheme="minorHAnsi"/>
        </w:rPr>
        <w:t xml:space="preserve">running </w:t>
      </w:r>
      <w:r w:rsidR="0033650E">
        <w:rPr>
          <w:rFonts w:cstheme="minorHAnsi"/>
        </w:rPr>
        <w:t>a Linux-based OS.</w:t>
      </w:r>
    </w:p>
    <w:p w14:paraId="30149A96" w14:textId="77777777" w:rsidR="00C35404" w:rsidRDefault="00A12A69" w:rsidP="00C3540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Cross Compilation </w:t>
      </w:r>
      <w:r w:rsidR="00C35404">
        <w:rPr>
          <w:rFonts w:asciiTheme="majorHAnsi" w:hAnsiTheme="majorHAnsi" w:cstheme="majorHAnsi"/>
          <w:b/>
          <w:bCs/>
          <w:sz w:val="24"/>
          <w:szCs w:val="24"/>
        </w:rPr>
        <w:t>to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G3 Display:</w:t>
      </w:r>
    </w:p>
    <w:p w14:paraId="09254193" w14:textId="65F62C76" w:rsidR="00503C4C" w:rsidRPr="00C35404" w:rsidRDefault="00503C4C" w:rsidP="00C3540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981384A" wp14:editId="38CFD447">
            <wp:extent cx="2491740" cy="1760220"/>
            <wp:effectExtent l="0" t="0" r="3810" b="3810"/>
            <wp:docPr id="823149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16E0" w14:textId="77777777" w:rsidR="00EC227D" w:rsidRDefault="00EC227D" w:rsidP="00FC7A8B">
      <w:pPr>
        <w:jc w:val="center"/>
        <w:rPr>
          <w:rFonts w:cstheme="minorHAnsi"/>
        </w:rPr>
      </w:pPr>
    </w:p>
    <w:p w14:paraId="59D8F5E4" w14:textId="16CBE945" w:rsidR="00921226" w:rsidRDefault="0033650E" w:rsidP="00B83936">
      <w:pPr>
        <w:rPr>
          <w:rFonts w:cstheme="minorHAnsi"/>
        </w:rPr>
      </w:pPr>
      <w:r>
        <w:rPr>
          <w:rFonts w:cstheme="minorHAnsi"/>
        </w:rPr>
        <w:t>The</w:t>
      </w:r>
      <w:r w:rsidR="00050696">
        <w:rPr>
          <w:rFonts w:cstheme="minorHAnsi"/>
        </w:rPr>
        <w:t xml:space="preserve"> </w:t>
      </w:r>
      <w:r w:rsidR="00921226" w:rsidRPr="00887A71">
        <w:rPr>
          <w:rFonts w:cstheme="minorHAnsi"/>
        </w:rPr>
        <w:t xml:space="preserve">POCIVD consists of three main </w:t>
      </w:r>
      <w:r w:rsidR="009867D2">
        <w:rPr>
          <w:rFonts w:cstheme="minorHAnsi"/>
        </w:rPr>
        <w:t>directories</w:t>
      </w:r>
      <w:r w:rsidR="00887A71">
        <w:rPr>
          <w:rFonts w:cstheme="minorHAnsi"/>
        </w:rPr>
        <w:t xml:space="preserve">, headers, sources, and forms. The </w:t>
      </w:r>
      <w:r w:rsidR="00E0040E">
        <w:rPr>
          <w:rFonts w:cstheme="minorHAnsi"/>
        </w:rPr>
        <w:t xml:space="preserve">headers </w:t>
      </w:r>
      <w:r w:rsidR="009867D2">
        <w:rPr>
          <w:rFonts w:cstheme="minorHAnsi"/>
        </w:rPr>
        <w:t>director</w:t>
      </w:r>
      <w:r w:rsidR="00B409EF">
        <w:rPr>
          <w:rFonts w:cstheme="minorHAnsi"/>
        </w:rPr>
        <w:t xml:space="preserve">y </w:t>
      </w:r>
      <w:r w:rsidR="00E0040E">
        <w:rPr>
          <w:rFonts w:cstheme="minorHAnsi"/>
        </w:rPr>
        <w:t>c</w:t>
      </w:r>
      <w:r w:rsidR="00460CD6">
        <w:rPr>
          <w:rFonts w:cstheme="minorHAnsi"/>
        </w:rPr>
        <w:t xml:space="preserve">ontains the </w:t>
      </w:r>
      <w:r w:rsidR="00F04F09">
        <w:rPr>
          <w:rFonts w:cstheme="minorHAnsi"/>
        </w:rPr>
        <w:t>“</w:t>
      </w:r>
      <w:proofErr w:type="spellStart"/>
      <w:r w:rsidR="00460CD6" w:rsidRPr="00B409EF">
        <w:rPr>
          <w:rFonts w:cstheme="minorHAnsi"/>
          <w:b/>
          <w:bCs/>
        </w:rPr>
        <w:t>mainwindow.h</w:t>
      </w:r>
      <w:proofErr w:type="spellEnd"/>
      <w:r w:rsidR="00F04F09">
        <w:rPr>
          <w:rFonts w:cstheme="minorHAnsi"/>
        </w:rPr>
        <w:t>”</w:t>
      </w:r>
      <w:r w:rsidR="00460CD6">
        <w:rPr>
          <w:rFonts w:cstheme="minorHAnsi"/>
        </w:rPr>
        <w:t xml:space="preserve"> file that </w:t>
      </w:r>
      <w:r w:rsidR="00D467A7">
        <w:rPr>
          <w:rFonts w:cstheme="minorHAnsi"/>
        </w:rPr>
        <w:t xml:space="preserve">declares the functions used in </w:t>
      </w:r>
      <w:r w:rsidR="00F04F09">
        <w:rPr>
          <w:rFonts w:cstheme="minorHAnsi"/>
        </w:rPr>
        <w:t>“</w:t>
      </w:r>
      <w:r w:rsidR="00D467A7" w:rsidRPr="00B409EF">
        <w:rPr>
          <w:rFonts w:cstheme="minorHAnsi"/>
          <w:b/>
          <w:bCs/>
        </w:rPr>
        <w:t>mainwindow.cpp</w:t>
      </w:r>
      <w:r w:rsidR="00F04F09">
        <w:rPr>
          <w:rFonts w:cstheme="minorHAnsi"/>
        </w:rPr>
        <w:t>”</w:t>
      </w:r>
      <w:r w:rsidR="004720BC">
        <w:rPr>
          <w:rFonts w:cstheme="minorHAnsi"/>
        </w:rPr>
        <w:t xml:space="preserve">. The M3e module </w:t>
      </w:r>
      <w:r w:rsidR="00F74BBB">
        <w:rPr>
          <w:rFonts w:cstheme="minorHAnsi"/>
        </w:rPr>
        <w:t xml:space="preserve">requires the use of </w:t>
      </w:r>
      <w:r w:rsidR="00691AF7">
        <w:rPr>
          <w:rFonts w:cstheme="minorHAnsi"/>
        </w:rPr>
        <w:t>its own SDK</w:t>
      </w:r>
      <w:r w:rsidR="001F6153">
        <w:rPr>
          <w:rFonts w:cstheme="minorHAnsi"/>
        </w:rPr>
        <w:t xml:space="preserve">, </w:t>
      </w:r>
      <w:r w:rsidR="00691AF7">
        <w:rPr>
          <w:rFonts w:cstheme="minorHAnsi"/>
        </w:rPr>
        <w:t>“Mercury API”</w:t>
      </w:r>
      <w:r w:rsidR="001F6153">
        <w:rPr>
          <w:rFonts w:cstheme="minorHAnsi"/>
        </w:rPr>
        <w:t xml:space="preserve"> to fully utilize the RFID </w:t>
      </w:r>
      <w:r w:rsidR="00B56B45">
        <w:rPr>
          <w:rFonts w:cstheme="minorHAnsi"/>
        </w:rPr>
        <w:t>module's</w:t>
      </w:r>
      <w:r w:rsidR="001F6153">
        <w:rPr>
          <w:rFonts w:cstheme="minorHAnsi"/>
        </w:rPr>
        <w:t xml:space="preserve"> capabilities. As a result</w:t>
      </w:r>
      <w:r w:rsidR="00356B47">
        <w:rPr>
          <w:rFonts w:cstheme="minorHAnsi"/>
        </w:rPr>
        <w:t>, all necessary header files</w:t>
      </w:r>
      <w:r w:rsidR="00BA718E">
        <w:rPr>
          <w:rFonts w:cstheme="minorHAnsi"/>
        </w:rPr>
        <w:t>, along with their</w:t>
      </w:r>
      <w:r w:rsidR="00875383">
        <w:rPr>
          <w:rFonts w:cstheme="minorHAnsi"/>
        </w:rPr>
        <w:t xml:space="preserve"> corresponding </w:t>
      </w:r>
      <w:r w:rsidR="00BA718E">
        <w:rPr>
          <w:rFonts w:cstheme="minorHAnsi"/>
        </w:rPr>
        <w:t>.c files</w:t>
      </w:r>
      <w:r w:rsidR="00356B47">
        <w:rPr>
          <w:rFonts w:cstheme="minorHAnsi"/>
        </w:rPr>
        <w:t xml:space="preserve"> required</w:t>
      </w:r>
      <w:r w:rsidR="00B930A5">
        <w:rPr>
          <w:rFonts w:cstheme="minorHAnsi"/>
        </w:rPr>
        <w:t xml:space="preserve"> to control the M3e have been stored in the header</w:t>
      </w:r>
      <w:r w:rsidR="00875383">
        <w:rPr>
          <w:rFonts w:cstheme="minorHAnsi"/>
        </w:rPr>
        <w:t xml:space="preserve"> and sources</w:t>
      </w:r>
      <w:r w:rsidR="00B930A5">
        <w:rPr>
          <w:rFonts w:cstheme="minorHAnsi"/>
        </w:rPr>
        <w:t xml:space="preserve"> folder</w:t>
      </w:r>
      <w:r w:rsidR="00AA4AAD">
        <w:rPr>
          <w:rFonts w:cstheme="minorHAnsi"/>
        </w:rPr>
        <w:t>s respectively</w:t>
      </w:r>
      <w:r w:rsidR="00B930A5">
        <w:rPr>
          <w:rFonts w:cstheme="minorHAnsi"/>
        </w:rPr>
        <w:t>.</w:t>
      </w:r>
      <w:r w:rsidR="00AA4AAD">
        <w:rPr>
          <w:rFonts w:cstheme="minorHAnsi"/>
        </w:rPr>
        <w:t xml:space="preserve"> See the</w:t>
      </w:r>
      <w:r w:rsidR="003D3BBE">
        <w:rPr>
          <w:rFonts w:cstheme="minorHAnsi"/>
        </w:rPr>
        <w:t xml:space="preserve"> directories and</w:t>
      </w:r>
      <w:r w:rsidR="00AA4AAD">
        <w:rPr>
          <w:rFonts w:cstheme="minorHAnsi"/>
        </w:rPr>
        <w:t xml:space="preserve"> </w:t>
      </w:r>
      <w:r w:rsidR="003D3BBE">
        <w:rPr>
          <w:rFonts w:cstheme="minorHAnsi"/>
        </w:rPr>
        <w:t>major</w:t>
      </w:r>
      <w:r w:rsidR="00AA4AAD">
        <w:rPr>
          <w:rFonts w:cstheme="minorHAnsi"/>
        </w:rPr>
        <w:t xml:space="preserve"> functions</w:t>
      </w:r>
      <w:r w:rsidR="003D3BBE">
        <w:rPr>
          <w:rFonts w:cstheme="minorHAnsi"/>
        </w:rPr>
        <w:t xml:space="preserve"> below:</w:t>
      </w:r>
    </w:p>
    <w:p w14:paraId="14FE488F" w14:textId="135A0978" w:rsidR="00447A64" w:rsidRDefault="00FC7A8B" w:rsidP="00447A64">
      <w:pPr>
        <w:rPr>
          <w:rFonts w:cstheme="minorHAnsi"/>
        </w:rPr>
      </w:pPr>
      <w:r w:rsidRPr="00601E10">
        <w:rPr>
          <w:rFonts w:asciiTheme="majorHAnsi" w:hAnsiTheme="majorHAnsi" w:cstheme="majorHAnsi"/>
          <w:b/>
          <w:bCs/>
          <w:sz w:val="24"/>
          <w:szCs w:val="24"/>
        </w:rPr>
        <w:t>Directories</w:t>
      </w:r>
      <w:r w:rsidR="00601E10" w:rsidRPr="00EC227D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EC227D">
        <w:rPr>
          <w:rFonts w:cstheme="minorHAnsi"/>
        </w:rPr>
        <w:tab/>
      </w:r>
      <w:r w:rsidR="00447A64" w:rsidRPr="00EC227D">
        <w:rPr>
          <w:rFonts w:asciiTheme="majorHAnsi" w:hAnsiTheme="majorHAnsi" w:cstheme="majorHAnsi"/>
          <w:b/>
          <w:bCs/>
          <w:sz w:val="24"/>
          <w:szCs w:val="24"/>
        </w:rPr>
        <w:t>Functions:</w:t>
      </w:r>
    </w:p>
    <w:p w14:paraId="54359D6C" w14:textId="0029ECBC" w:rsidR="00982D62" w:rsidRDefault="00574198" w:rsidP="00447A6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E481E2" wp14:editId="2278E846">
            <wp:extent cx="1805940" cy="655320"/>
            <wp:effectExtent l="0" t="0" r="3810" b="0"/>
            <wp:docPr id="1986508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447A64">
        <w:rPr>
          <w:rFonts w:cstheme="minorHAnsi"/>
        </w:rPr>
        <w:tab/>
      </w:r>
      <w:r w:rsidR="00601E10">
        <w:rPr>
          <w:rFonts w:cstheme="minorHAnsi"/>
        </w:rPr>
        <w:tab/>
      </w:r>
      <w:r w:rsidR="00601E10">
        <w:rPr>
          <w:rFonts w:cstheme="minorHAnsi"/>
        </w:rPr>
        <w:tab/>
      </w:r>
      <w:r w:rsidR="00EC227D">
        <w:rPr>
          <w:rFonts w:cstheme="minorHAnsi"/>
        </w:rPr>
        <w:tab/>
      </w:r>
      <w:r w:rsidR="00601E10">
        <w:rPr>
          <w:rFonts w:cstheme="minorHAnsi"/>
          <w:noProof/>
        </w:rPr>
        <w:drawing>
          <wp:inline distT="0" distB="0" distL="0" distR="0" wp14:anchorId="548DDA3B" wp14:editId="0C89F114">
            <wp:extent cx="1559934" cy="1089660"/>
            <wp:effectExtent l="0" t="0" r="2540" b="0"/>
            <wp:docPr id="1928364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34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9B89" w14:textId="5C5A1F12" w:rsidR="004457F4" w:rsidRDefault="004457F4" w:rsidP="004457F4">
      <w:pPr>
        <w:rPr>
          <w:rFonts w:cstheme="minorHAnsi"/>
        </w:rPr>
      </w:pPr>
      <w:r>
        <w:rPr>
          <w:rFonts w:cstheme="minorHAnsi"/>
        </w:rPr>
        <w:t xml:space="preserve">Both the </w:t>
      </w:r>
      <w:r w:rsidR="00B56B45">
        <w:rPr>
          <w:rFonts w:cstheme="minorHAnsi"/>
        </w:rPr>
        <w:t>Pennywhistle</w:t>
      </w:r>
      <w:r>
        <w:rPr>
          <w:rFonts w:cstheme="minorHAnsi"/>
        </w:rPr>
        <w:t xml:space="preserve"> and the Vibe utilize the </w:t>
      </w:r>
      <w:r w:rsidR="00B56B45">
        <w:rPr>
          <w:rFonts w:cstheme="minorHAnsi"/>
        </w:rPr>
        <w:t>“</w:t>
      </w:r>
      <w:proofErr w:type="spellStart"/>
      <w:r w:rsidRPr="00B56B45">
        <w:rPr>
          <w:rFonts w:cstheme="minorHAnsi"/>
          <w:b/>
          <w:bCs/>
        </w:rPr>
        <w:t>QSerialPort</w:t>
      </w:r>
      <w:proofErr w:type="spellEnd"/>
      <w:r w:rsidR="00B56B45">
        <w:rPr>
          <w:rFonts w:cstheme="minorHAnsi"/>
        </w:rPr>
        <w:t>”</w:t>
      </w:r>
      <w:r>
        <w:rPr>
          <w:rFonts w:cstheme="minorHAnsi"/>
        </w:rPr>
        <w:t xml:space="preserve"> class to interface with.</w:t>
      </w:r>
      <w:r w:rsidR="00504BB9">
        <w:rPr>
          <w:rFonts w:cstheme="minorHAnsi"/>
        </w:rPr>
        <w:t xml:space="preserve"> In the Linux environment serial ports are recognized </w:t>
      </w:r>
      <w:r w:rsidR="0003256B">
        <w:rPr>
          <w:rFonts w:cstheme="minorHAnsi"/>
        </w:rPr>
        <w:t>in the following format “</w:t>
      </w:r>
      <w:r w:rsidR="0003256B">
        <w:rPr>
          <w:rFonts w:cstheme="minorHAnsi"/>
        </w:rPr>
        <w:t>/dev/</w:t>
      </w:r>
      <w:proofErr w:type="spellStart"/>
      <w:r w:rsidR="0003256B">
        <w:rPr>
          <w:rFonts w:cstheme="minorHAnsi"/>
        </w:rPr>
        <w:t>ttyxxx</w:t>
      </w:r>
      <w:proofErr w:type="spellEnd"/>
      <w:r w:rsidR="0003256B">
        <w:rPr>
          <w:rFonts w:cstheme="minorHAnsi"/>
        </w:rPr>
        <w:t>#</w:t>
      </w:r>
      <w:r w:rsidR="0003256B">
        <w:rPr>
          <w:rFonts w:cstheme="minorHAnsi"/>
        </w:rPr>
        <w:t xml:space="preserve">” instead of </w:t>
      </w:r>
      <w:r w:rsidR="00795A18">
        <w:rPr>
          <w:rFonts w:cstheme="minorHAnsi"/>
        </w:rPr>
        <w:t>the windows format “com#”.</w:t>
      </w:r>
      <w:r w:rsidR="00D15253">
        <w:rPr>
          <w:rFonts w:cstheme="minorHAnsi"/>
        </w:rPr>
        <w:t xml:space="preserve"> For the Pennywhistle to process the </w:t>
      </w:r>
      <w:r w:rsidR="00A16784">
        <w:rPr>
          <w:rFonts w:cstheme="minorHAnsi"/>
        </w:rPr>
        <w:t>image for the desired data, a python script was created to identify</w:t>
      </w:r>
      <w:r w:rsidR="008D32AF">
        <w:rPr>
          <w:rFonts w:cstheme="minorHAnsi"/>
        </w:rPr>
        <w:t xml:space="preserve"> patterns </w:t>
      </w:r>
      <w:r w:rsidR="006B5E2F">
        <w:rPr>
          <w:rFonts w:cstheme="minorHAnsi"/>
        </w:rPr>
        <w:t>on</w:t>
      </w:r>
      <w:r w:rsidR="008D32AF">
        <w:rPr>
          <w:rFonts w:cstheme="minorHAnsi"/>
        </w:rPr>
        <w:t xml:space="preserve"> test strips </w:t>
      </w:r>
      <w:r w:rsidR="00A51B24">
        <w:rPr>
          <w:rFonts w:cstheme="minorHAnsi"/>
        </w:rPr>
        <w:t>used</w:t>
      </w:r>
      <w:r w:rsidR="008D32AF">
        <w:rPr>
          <w:rFonts w:cstheme="minorHAnsi"/>
        </w:rPr>
        <w:t xml:space="preserve"> in the demo. </w:t>
      </w:r>
      <w:r w:rsidR="00737871">
        <w:rPr>
          <w:rFonts w:cstheme="minorHAnsi"/>
        </w:rPr>
        <w:t>A string is the</w:t>
      </w:r>
      <w:r w:rsidR="00D0714D">
        <w:rPr>
          <w:rFonts w:cstheme="minorHAnsi"/>
        </w:rPr>
        <w:t>n</w:t>
      </w:r>
      <w:r w:rsidR="00737871">
        <w:rPr>
          <w:rFonts w:cstheme="minorHAnsi"/>
        </w:rPr>
        <w:t xml:space="preserve"> </w:t>
      </w:r>
      <w:r w:rsidR="00F4255C">
        <w:rPr>
          <w:rFonts w:cstheme="minorHAnsi"/>
        </w:rPr>
        <w:t>sent to the read buffer for access based on the lines present in the image collected.</w:t>
      </w:r>
      <w:r w:rsidR="00D0714D">
        <w:rPr>
          <w:rFonts w:cstheme="minorHAnsi"/>
        </w:rPr>
        <w:t xml:space="preserve"> </w:t>
      </w:r>
      <w:r w:rsidR="004E3CD0">
        <w:rPr>
          <w:rFonts w:cstheme="minorHAnsi"/>
        </w:rPr>
        <w:t xml:space="preserve">The version of Mercury API </w:t>
      </w:r>
      <w:r w:rsidR="00180FC1">
        <w:rPr>
          <w:rFonts w:cstheme="minorHAnsi"/>
        </w:rPr>
        <w:t>loaded on the M3e used in this application is</w:t>
      </w:r>
      <w:proofErr w:type="gramStart"/>
      <w:r w:rsidR="00A51B24">
        <w:rPr>
          <w:rFonts w:cstheme="minorHAnsi"/>
        </w:rPr>
        <w:t>, ”</w:t>
      </w:r>
      <w:r w:rsidR="00A51B24" w:rsidRPr="00A51B24">
        <w:rPr>
          <w:rFonts w:cstheme="minorHAnsi"/>
          <w:b/>
          <w:bCs/>
        </w:rPr>
        <w:t>mercuryapi</w:t>
      </w:r>
      <w:proofErr w:type="gramEnd"/>
      <w:r w:rsidR="005600B4" w:rsidRPr="00A51B24">
        <w:rPr>
          <w:rFonts w:cstheme="minorHAnsi"/>
          <w:b/>
          <w:bCs/>
        </w:rPr>
        <w:t>-</w:t>
      </w:r>
      <w:r w:rsidR="005600B4" w:rsidRPr="005600B4">
        <w:rPr>
          <w:rFonts w:cstheme="minorHAnsi"/>
          <w:b/>
          <w:bCs/>
        </w:rPr>
        <w:t>1.37.3.10</w:t>
      </w:r>
      <w:r w:rsidR="005600B4">
        <w:rPr>
          <w:rFonts w:cstheme="minorHAnsi"/>
        </w:rPr>
        <w:t>”.</w:t>
      </w:r>
    </w:p>
    <w:p w14:paraId="1D4ADA45" w14:textId="77777777" w:rsidR="00B56B45" w:rsidRDefault="00B56B45" w:rsidP="00B83936">
      <w:pPr>
        <w:rPr>
          <w:rFonts w:cstheme="minorHAnsi"/>
        </w:rPr>
      </w:pPr>
    </w:p>
    <w:p w14:paraId="45CCD103" w14:textId="77777777" w:rsidR="001420C8" w:rsidRDefault="001420C8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05203DD" w14:textId="1F1254C5" w:rsidR="00B83936" w:rsidRPr="001F1652" w:rsidRDefault="001F1652" w:rsidP="00B8393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Functions</w:t>
      </w:r>
    </w:p>
    <w:p w14:paraId="05AA3131" w14:textId="37B5E216" w:rsidR="00936078" w:rsidRPr="005C0BD2" w:rsidRDefault="00276DD0" w:rsidP="00B83936">
      <w:r>
        <w:t>Each of the functions referenced above are used in the GUI displayed on the G3 to pe</w:t>
      </w:r>
      <w:r w:rsidR="00614D43">
        <w:t>rform actions to either the GUI itself or the devices in the demo</w:t>
      </w:r>
      <w:r w:rsidR="00FD041D">
        <w:t>. The Clear</w:t>
      </w:r>
      <w:r w:rsidR="002E1470">
        <w:t xml:space="preserve"> </w:t>
      </w:r>
      <w:r w:rsidR="00BA23D8">
        <w:t>button has one function,</w:t>
      </w:r>
      <w:r w:rsidR="00FD041D">
        <w:t xml:space="preserve"> </w:t>
      </w:r>
      <w:r w:rsidR="00F733B1">
        <w:t>“</w:t>
      </w:r>
      <w:proofErr w:type="spellStart"/>
      <w:r w:rsidR="00F733B1" w:rsidRPr="00BA23D8">
        <w:rPr>
          <w:b/>
          <w:bCs/>
        </w:rPr>
        <w:t>on_clear_clicked</w:t>
      </w:r>
      <w:proofErr w:type="spellEnd"/>
      <w:r w:rsidR="00F733B1">
        <w:t>”</w:t>
      </w:r>
      <w:r w:rsidR="00BA23D8">
        <w:t xml:space="preserve">. The </w:t>
      </w:r>
      <w:r w:rsidR="005C0BD2">
        <w:t>function</w:t>
      </w:r>
      <w:r w:rsidR="00BA23D8">
        <w:t xml:space="preserve"> </w:t>
      </w:r>
      <w:r w:rsidR="000521DE">
        <w:t>c</w:t>
      </w:r>
      <w:r w:rsidR="00F733B1">
        <w:t>lears all available fields</w:t>
      </w:r>
      <w:r w:rsidR="005D000F">
        <w:t xml:space="preserve"> on the </w:t>
      </w:r>
      <w:r w:rsidR="00532B94">
        <w:t>GUI and</w:t>
      </w:r>
      <w:r w:rsidR="000521DE">
        <w:t xml:space="preserve"> </w:t>
      </w:r>
      <w:r w:rsidR="00245AC2">
        <w:t xml:space="preserve">sets the variable </w:t>
      </w:r>
      <w:r w:rsidR="000521DE">
        <w:t>“</w:t>
      </w:r>
      <w:r w:rsidR="00245AC2">
        <w:t>test</w:t>
      </w:r>
      <w:r w:rsidR="000521DE">
        <w:t>”</w:t>
      </w:r>
      <w:r w:rsidR="00245AC2">
        <w:t xml:space="preserve"> to an empty </w:t>
      </w:r>
      <w:r w:rsidR="00DF720D">
        <w:t>string, then</w:t>
      </w:r>
      <w:r w:rsidR="00245AC2">
        <w:t xml:space="preserve"> </w:t>
      </w:r>
      <w:r w:rsidR="000B392D">
        <w:t>disables the analyze button.</w:t>
      </w:r>
    </w:p>
    <w:p w14:paraId="1BE6B552" w14:textId="6B938FB1" w:rsidR="00951EBA" w:rsidRPr="00936078" w:rsidRDefault="00951EBA" w:rsidP="00B8393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36078">
        <w:rPr>
          <w:rFonts w:asciiTheme="majorHAnsi" w:hAnsiTheme="majorHAnsi" w:cstheme="majorHAnsi"/>
          <w:b/>
          <w:bCs/>
          <w:sz w:val="24"/>
          <w:szCs w:val="24"/>
        </w:rPr>
        <w:t>Clear Function:</w:t>
      </w:r>
      <w:r w:rsidR="009360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9360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9360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9360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9360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936078">
        <w:rPr>
          <w:rFonts w:asciiTheme="majorHAnsi" w:hAnsiTheme="majorHAnsi" w:cstheme="majorHAnsi"/>
          <w:b/>
          <w:bCs/>
          <w:sz w:val="24"/>
          <w:szCs w:val="24"/>
        </w:rPr>
        <w:tab/>
        <w:t>Results On GUI:</w:t>
      </w:r>
    </w:p>
    <w:p w14:paraId="383E30D3" w14:textId="09AFD646" w:rsidR="00951EBA" w:rsidRDefault="00936078" w:rsidP="00B83936">
      <w:r>
        <w:rPr>
          <w:noProof/>
        </w:rPr>
        <w:drawing>
          <wp:inline distT="0" distB="0" distL="0" distR="0" wp14:anchorId="365502E4" wp14:editId="5ECCB56D">
            <wp:extent cx="2148840" cy="1562100"/>
            <wp:effectExtent l="0" t="0" r="3810" b="0"/>
            <wp:docPr id="1533981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547">
        <w:t xml:space="preserve">  </w:t>
      </w:r>
      <w:r w:rsidR="00A31547">
        <w:tab/>
      </w:r>
      <w:r w:rsidR="00A31547">
        <w:tab/>
      </w:r>
      <w:r w:rsidR="006155A7">
        <w:rPr>
          <w:noProof/>
        </w:rPr>
        <w:drawing>
          <wp:inline distT="0" distB="0" distL="0" distR="0" wp14:anchorId="0B135076" wp14:editId="713DD7C9">
            <wp:extent cx="2887980" cy="1539240"/>
            <wp:effectExtent l="0" t="0" r="7620" b="3810"/>
            <wp:docPr id="1949313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C075" w14:textId="77777777" w:rsidR="00942C21" w:rsidRDefault="00942C21" w:rsidP="00B83936"/>
    <w:p w14:paraId="4152B2C5" w14:textId="14FFC83A" w:rsidR="005D000F" w:rsidRDefault="00CC03EF" w:rsidP="00B83936">
      <w:r>
        <w:t xml:space="preserve">The Read </w:t>
      </w:r>
      <w:r w:rsidR="00F326CC">
        <w:t xml:space="preserve">button has two </w:t>
      </w:r>
      <w:r>
        <w:t>function</w:t>
      </w:r>
      <w:r w:rsidR="00F326CC">
        <w:t>s</w:t>
      </w:r>
      <w:r w:rsidR="00447BDC">
        <w:t xml:space="preserve"> “</w:t>
      </w:r>
      <w:proofErr w:type="spellStart"/>
      <w:r w:rsidR="00447BDC" w:rsidRPr="00447BDC">
        <w:rPr>
          <w:b/>
          <w:bCs/>
        </w:rPr>
        <w:t>on_read_pressed</w:t>
      </w:r>
      <w:proofErr w:type="spellEnd"/>
      <w:r w:rsidR="00447BDC">
        <w:t>” and “</w:t>
      </w:r>
      <w:proofErr w:type="spellStart"/>
      <w:r w:rsidR="00447BDC" w:rsidRPr="00447BDC">
        <w:rPr>
          <w:b/>
          <w:bCs/>
        </w:rPr>
        <w:t>on_read_released</w:t>
      </w:r>
      <w:proofErr w:type="spellEnd"/>
      <w:r w:rsidR="00447BDC">
        <w:t>”.</w:t>
      </w:r>
      <w:r w:rsidR="00BD0461">
        <w:t xml:space="preserve"> </w:t>
      </w:r>
      <w:r w:rsidR="007D23E5">
        <w:t>“</w:t>
      </w:r>
      <w:proofErr w:type="spellStart"/>
      <w:proofErr w:type="gramStart"/>
      <w:r w:rsidR="00BD0461" w:rsidRPr="002062F7">
        <w:rPr>
          <w:b/>
          <w:bCs/>
        </w:rPr>
        <w:t>on</w:t>
      </w:r>
      <w:proofErr w:type="gramEnd"/>
      <w:r w:rsidR="00BD0461" w:rsidRPr="002062F7">
        <w:rPr>
          <w:b/>
          <w:bCs/>
        </w:rPr>
        <w:t>_read_</w:t>
      </w:r>
      <w:r w:rsidR="00BD0461" w:rsidRPr="002062F7">
        <w:rPr>
          <w:b/>
          <w:bCs/>
        </w:rPr>
        <w:t>pressed</w:t>
      </w:r>
      <w:proofErr w:type="spellEnd"/>
      <w:r w:rsidR="007D23E5">
        <w:rPr>
          <w:b/>
          <w:bCs/>
        </w:rPr>
        <w:t>”</w:t>
      </w:r>
      <w:r w:rsidR="00BD0461">
        <w:t xml:space="preserve"> is</w:t>
      </w:r>
      <w:r>
        <w:t xml:space="preserve"> responsible </w:t>
      </w:r>
      <w:r w:rsidR="00BB5E96">
        <w:t>for</w:t>
      </w:r>
      <w:r w:rsidR="009C24AF">
        <w:t xml:space="preserve"> initializing the “</w:t>
      </w:r>
      <w:r w:rsidR="009C24AF" w:rsidRPr="009C24AF">
        <w:rPr>
          <w:b/>
          <w:bCs/>
        </w:rPr>
        <w:t>test</w:t>
      </w:r>
      <w:r w:rsidR="009C24AF">
        <w:t>”</w:t>
      </w:r>
      <w:r w:rsidR="009C49CC">
        <w:t xml:space="preserve"> </w:t>
      </w:r>
      <w:r w:rsidR="009C24AF">
        <w:t xml:space="preserve">variable to an empty string, disabling access to the </w:t>
      </w:r>
      <w:r w:rsidR="007D23E5">
        <w:t>analyze</w:t>
      </w:r>
      <w:r w:rsidR="009C24AF">
        <w:t xml:space="preserve"> button </w:t>
      </w:r>
      <w:r w:rsidR="0039546C">
        <w:t>and clearing the physician field.</w:t>
      </w:r>
      <w:r w:rsidR="007D23E5">
        <w:t xml:space="preserve"> </w:t>
      </w:r>
      <w:r w:rsidR="007D23E5">
        <w:rPr>
          <w:b/>
          <w:bCs/>
        </w:rPr>
        <w:t>“</w:t>
      </w:r>
      <w:proofErr w:type="spellStart"/>
      <w:proofErr w:type="gramStart"/>
      <w:r w:rsidR="0039546C" w:rsidRPr="00447BDC">
        <w:rPr>
          <w:b/>
          <w:bCs/>
        </w:rPr>
        <w:t>on</w:t>
      </w:r>
      <w:proofErr w:type="gramEnd"/>
      <w:r w:rsidR="0039546C" w:rsidRPr="00447BDC">
        <w:rPr>
          <w:b/>
          <w:bCs/>
        </w:rPr>
        <w:t>_read_released</w:t>
      </w:r>
      <w:proofErr w:type="spellEnd"/>
      <w:r w:rsidR="007D23E5">
        <w:rPr>
          <w:b/>
          <w:bCs/>
        </w:rPr>
        <w:t>”</w:t>
      </w:r>
      <w:r w:rsidR="002062F7">
        <w:rPr>
          <w:b/>
          <w:bCs/>
        </w:rPr>
        <w:t xml:space="preserve"> </w:t>
      </w:r>
      <w:r w:rsidR="002062F7" w:rsidRPr="002062F7">
        <w:t>is responsible for</w:t>
      </w:r>
      <w:r w:rsidR="0039546C">
        <w:t xml:space="preserve"> </w:t>
      </w:r>
      <w:r w:rsidR="009C49CC">
        <w:t>connecting to and</w:t>
      </w:r>
      <w:r w:rsidR="00BB5E96">
        <w:t xml:space="preserve"> controlling the M3</w:t>
      </w:r>
      <w:r w:rsidR="009C49CC">
        <w:t>e and processing the data collected from the HF RFID tag presented.</w:t>
      </w:r>
      <w:r w:rsidR="0047616D">
        <w:t xml:space="preserve"> </w:t>
      </w:r>
      <w:r w:rsidR="009A0BE9">
        <w:t>For this demo, two tags with the following UID’s</w:t>
      </w:r>
      <w:r w:rsidR="00B85AA3">
        <w:t xml:space="preserve"> </w:t>
      </w:r>
      <w:r w:rsidR="000F625A">
        <w:t>“</w:t>
      </w:r>
      <w:r w:rsidR="000F625A" w:rsidRPr="000F625A">
        <w:t>76B2</w:t>
      </w:r>
      <w:r w:rsidR="000F625A">
        <w:t>” and</w:t>
      </w:r>
      <w:r w:rsidR="00683A30">
        <w:t xml:space="preserve"> “</w:t>
      </w:r>
      <w:r w:rsidR="00683A30" w:rsidRPr="00683A30">
        <w:t>56D6</w:t>
      </w:r>
      <w:r w:rsidR="00683A30">
        <w:t xml:space="preserve">” are used to represent </w:t>
      </w:r>
      <w:r w:rsidR="00B260B5">
        <w:t xml:space="preserve">two physician’s </w:t>
      </w:r>
      <w:r w:rsidR="00B260B5" w:rsidRPr="00B260B5">
        <w:t>"</w:t>
      </w:r>
      <w:proofErr w:type="spellStart"/>
      <w:proofErr w:type="gramStart"/>
      <w:r w:rsidR="00B260B5" w:rsidRPr="00B260B5">
        <w:t>G.McIntyre</w:t>
      </w:r>
      <w:proofErr w:type="spellEnd"/>
      <w:proofErr w:type="gramEnd"/>
      <w:r w:rsidR="00B260B5" w:rsidRPr="00B260B5">
        <w:t>"</w:t>
      </w:r>
      <w:r w:rsidR="00B260B5">
        <w:t xml:space="preserve"> and </w:t>
      </w:r>
      <w:r w:rsidR="00B260B5" w:rsidRPr="00B260B5">
        <w:t>"</w:t>
      </w:r>
      <w:proofErr w:type="spellStart"/>
      <w:r w:rsidR="00B260B5" w:rsidRPr="00B260B5">
        <w:t>S.Dixon</w:t>
      </w:r>
      <w:proofErr w:type="spellEnd"/>
      <w:r w:rsidR="00B260B5" w:rsidRPr="00B260B5">
        <w:t>"</w:t>
      </w:r>
      <w:r w:rsidR="00B260B5">
        <w:t xml:space="preserve"> respectively. </w:t>
      </w:r>
      <w:r w:rsidR="00C44946">
        <w:t xml:space="preserve">After establishing </w:t>
      </w:r>
      <w:r w:rsidR="003F39BC">
        <w:t xml:space="preserve">a </w:t>
      </w:r>
      <w:r w:rsidR="00C44946">
        <w:t xml:space="preserve">connection </w:t>
      </w:r>
      <w:r w:rsidR="003F39BC">
        <w:t xml:space="preserve">to the M3e </w:t>
      </w:r>
      <w:r w:rsidR="00C44946">
        <w:t xml:space="preserve">using the </w:t>
      </w:r>
      <w:r w:rsidR="003F39BC">
        <w:t>Mercury</w:t>
      </w:r>
      <w:r w:rsidR="00C44946">
        <w:t xml:space="preserve"> API’s functions</w:t>
      </w:r>
      <w:r w:rsidR="00B624FE">
        <w:t>, iteration is used to parse the read data to the variable “</w:t>
      </w:r>
      <w:r w:rsidR="00B624FE" w:rsidRPr="007D23E5">
        <w:rPr>
          <w:b/>
          <w:bCs/>
        </w:rPr>
        <w:t>test</w:t>
      </w:r>
      <w:r w:rsidR="00B624FE">
        <w:t>”, followed by a conditional that compare</w:t>
      </w:r>
      <w:r w:rsidR="00122DFB">
        <w:t>s</w:t>
      </w:r>
      <w:r w:rsidR="00B624FE">
        <w:t xml:space="preserve"> </w:t>
      </w:r>
      <w:r w:rsidR="003A24EE">
        <w:t xml:space="preserve">the UID value obtained and stored in test to </w:t>
      </w:r>
      <w:r w:rsidR="005D148C">
        <w:t xml:space="preserve">either of the possible values. </w:t>
      </w:r>
      <w:r w:rsidR="00007F10">
        <w:t>Depending on the presented tags UID</w:t>
      </w:r>
      <w:r w:rsidR="00C24EAD">
        <w:t>,</w:t>
      </w:r>
      <w:r w:rsidR="00007F10">
        <w:t xml:space="preserve"> </w:t>
      </w:r>
      <w:r w:rsidR="007A1923">
        <w:t xml:space="preserve">the corresponding physicians name </w:t>
      </w:r>
      <w:r w:rsidR="002D67B0">
        <w:t xml:space="preserve">will be </w:t>
      </w:r>
      <w:proofErr w:type="spellStart"/>
      <w:r w:rsidR="002D67B0">
        <w:t>poplated</w:t>
      </w:r>
      <w:proofErr w:type="spellEnd"/>
      <w:r w:rsidR="009C0109">
        <w:t xml:space="preserve"> and the Analyze button will become </w:t>
      </w:r>
      <w:proofErr w:type="spellStart"/>
      <w:proofErr w:type="gramStart"/>
      <w:r w:rsidR="009C0109">
        <w:t>accessible.if</w:t>
      </w:r>
      <w:proofErr w:type="spellEnd"/>
      <w:proofErr w:type="gramEnd"/>
      <w:r w:rsidR="009C0109">
        <w:t xml:space="preserve"> the UID is not recognized, </w:t>
      </w:r>
      <w:r w:rsidR="007A1923">
        <w:t>the Analyze button</w:t>
      </w:r>
      <w:r w:rsidR="009C0109">
        <w:t xml:space="preserve"> remains inaccessible </w:t>
      </w:r>
      <w:r w:rsidR="001420C8">
        <w:t xml:space="preserve">and an </w:t>
      </w:r>
      <w:r w:rsidR="007A1923">
        <w:t>Invalid User</w:t>
      </w:r>
      <w:r w:rsidR="001420C8">
        <w:t xml:space="preserve"> message is output</w:t>
      </w:r>
      <w:r w:rsidR="007A1923">
        <w:t xml:space="preserve"> to the physician field</w:t>
      </w:r>
      <w:r w:rsidR="00FB0471">
        <w:t>.</w:t>
      </w:r>
    </w:p>
    <w:p w14:paraId="3AE0352F" w14:textId="72D170B8" w:rsidR="008D6B2B" w:rsidRPr="00936078" w:rsidRDefault="00FB0471" w:rsidP="00FB047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Read</w:t>
      </w:r>
      <w:r w:rsidRPr="00936078">
        <w:rPr>
          <w:rFonts w:asciiTheme="majorHAnsi" w:hAnsiTheme="majorHAnsi" w:cstheme="majorHAnsi"/>
          <w:b/>
          <w:bCs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936078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Results On GUI:</w:t>
      </w:r>
    </w:p>
    <w:p w14:paraId="3229AE90" w14:textId="2C06566C" w:rsidR="00FB0471" w:rsidRDefault="00A3155C" w:rsidP="00B83936">
      <w:r>
        <w:rPr>
          <w:noProof/>
        </w:rPr>
        <w:drawing>
          <wp:inline distT="0" distB="0" distL="0" distR="0" wp14:anchorId="47950670" wp14:editId="72484946">
            <wp:extent cx="2446020" cy="1470660"/>
            <wp:effectExtent l="0" t="0" r="0" b="0"/>
            <wp:docPr id="56924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B2B">
        <w:tab/>
      </w:r>
      <w:r w:rsidR="008D6B2B">
        <w:rPr>
          <w:noProof/>
        </w:rPr>
        <w:drawing>
          <wp:inline distT="0" distB="0" distL="0" distR="0" wp14:anchorId="52047475" wp14:editId="5A30009C">
            <wp:extent cx="2918460" cy="1586230"/>
            <wp:effectExtent l="0" t="0" r="0" b="0"/>
            <wp:docPr id="42579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89" cy="15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22D4" w14:textId="74626371" w:rsidR="00A3155C" w:rsidRDefault="00A3155C" w:rsidP="00B83936">
      <w:r>
        <w:t xml:space="preserve">- note, for </w:t>
      </w:r>
      <w:r w:rsidR="00BD5DC3">
        <w:t>“</w:t>
      </w:r>
      <w:proofErr w:type="spellStart"/>
      <w:r w:rsidRPr="00BD5DC3">
        <w:rPr>
          <w:b/>
          <w:bCs/>
        </w:rPr>
        <w:t>on_read_released</w:t>
      </w:r>
      <w:proofErr w:type="spellEnd"/>
      <w:r w:rsidR="00BD5DC3">
        <w:t>”</w:t>
      </w:r>
      <w:r w:rsidR="00A55133">
        <w:t>, please refer to</w:t>
      </w:r>
      <w:r w:rsidR="00D632C7">
        <w:t xml:space="preserve"> the</w:t>
      </w:r>
      <w:r w:rsidR="00A55133">
        <w:t xml:space="preserve"> function</w:t>
      </w:r>
      <w:r w:rsidR="00F84D8A">
        <w:t xml:space="preserve"> </w:t>
      </w:r>
      <w:r w:rsidR="00A55133">
        <w:t>definition in “</w:t>
      </w:r>
      <w:r w:rsidR="00A55133" w:rsidRPr="00BD5DC3">
        <w:rPr>
          <w:b/>
          <w:bCs/>
        </w:rPr>
        <w:t>mainwindow.cpp</w:t>
      </w:r>
      <w:r w:rsidR="00A55133">
        <w:t>”</w:t>
      </w:r>
      <w:r w:rsidR="00F84D8A">
        <w:t>.</w:t>
      </w:r>
    </w:p>
    <w:p w14:paraId="75EACA14" w14:textId="77777777" w:rsidR="001F28D1" w:rsidRDefault="001F28D1" w:rsidP="00B83936"/>
    <w:p w14:paraId="13ECF91E" w14:textId="6DCA80EA" w:rsidR="00584959" w:rsidRDefault="0062629B" w:rsidP="00B83936">
      <w:r>
        <w:lastRenderedPageBreak/>
        <w:t>The Analyze button has two functions</w:t>
      </w:r>
      <w:r w:rsidR="00413287">
        <w:t>,</w:t>
      </w:r>
      <w:r w:rsidR="00C61AA0">
        <w:t xml:space="preserve"> and</w:t>
      </w:r>
      <w:r w:rsidR="007049FA">
        <w:t>,</w:t>
      </w:r>
      <w:r w:rsidR="00C61AA0">
        <w:t xml:space="preserve"> </w:t>
      </w:r>
      <w:r w:rsidR="006770B9">
        <w:t>like the read functions</w:t>
      </w:r>
      <w:r w:rsidR="00413287">
        <w:t xml:space="preserve"> </w:t>
      </w:r>
      <w:r w:rsidR="00413287">
        <w:t>utilizes the pressed and released events</w:t>
      </w:r>
      <w:r w:rsidR="006770B9">
        <w:t>. “</w:t>
      </w:r>
      <w:proofErr w:type="spellStart"/>
      <w:proofErr w:type="gramStart"/>
      <w:r w:rsidR="006770B9" w:rsidRPr="006770B9">
        <w:rPr>
          <w:b/>
          <w:bCs/>
        </w:rPr>
        <w:t>on</w:t>
      </w:r>
      <w:proofErr w:type="gramEnd"/>
      <w:r w:rsidR="006770B9" w:rsidRPr="006770B9">
        <w:rPr>
          <w:b/>
          <w:bCs/>
        </w:rPr>
        <w:t>_analyse_pressed</w:t>
      </w:r>
      <w:proofErr w:type="spellEnd"/>
      <w:r w:rsidR="006770B9">
        <w:t>”, clears both the results field and the patient field.</w:t>
      </w:r>
      <w:r w:rsidR="00290B3E">
        <w:t xml:space="preserve"> “</w:t>
      </w:r>
      <w:proofErr w:type="spellStart"/>
      <w:proofErr w:type="gramStart"/>
      <w:r w:rsidR="00290B3E" w:rsidRPr="00290B3E">
        <w:rPr>
          <w:b/>
          <w:bCs/>
        </w:rPr>
        <w:t>on</w:t>
      </w:r>
      <w:proofErr w:type="gramEnd"/>
      <w:r w:rsidR="00290B3E" w:rsidRPr="00290B3E">
        <w:rPr>
          <w:b/>
          <w:bCs/>
        </w:rPr>
        <w:t>_analyse_released</w:t>
      </w:r>
      <w:proofErr w:type="spellEnd"/>
      <w:r w:rsidR="00290B3E">
        <w:t>” connect</w:t>
      </w:r>
      <w:r w:rsidR="00C04859">
        <w:t>s</w:t>
      </w:r>
      <w:r w:rsidR="00290B3E">
        <w:t xml:space="preserve"> to </w:t>
      </w:r>
      <w:r w:rsidR="00953C31">
        <w:t>both the Vibe and the Pennywhistle. The</w:t>
      </w:r>
      <w:r w:rsidR="00C87AFF">
        <w:t xml:space="preserve"> Vibe has a serial command</w:t>
      </w:r>
      <w:r w:rsidR="00C804D0">
        <w:t xml:space="preserve"> sent</w:t>
      </w:r>
      <w:r w:rsidR="00C87AFF">
        <w:t xml:space="preserve"> to </w:t>
      </w:r>
      <w:r w:rsidR="00DA399A">
        <w:t xml:space="preserve">scan the barcode within its line of sight. </w:t>
      </w:r>
      <w:r w:rsidR="00C804D0">
        <w:t xml:space="preserve">The data collected </w:t>
      </w:r>
      <w:r w:rsidR="00DA399A">
        <w:t xml:space="preserve">is then read from </w:t>
      </w:r>
      <w:r w:rsidR="0037479D">
        <w:t xml:space="preserve">the </w:t>
      </w:r>
      <w:r w:rsidR="005E0389">
        <w:t>read buffer for processing. The</w:t>
      </w:r>
      <w:r w:rsidR="0037479D">
        <w:t xml:space="preserve"> processed</w:t>
      </w:r>
      <w:r w:rsidR="005E0389">
        <w:t xml:space="preserve"> data is </w:t>
      </w:r>
      <w:r w:rsidR="007C5D5D">
        <w:t xml:space="preserve">either mapped to the </w:t>
      </w:r>
      <w:r w:rsidR="0037479D">
        <w:t>corresponding</w:t>
      </w:r>
      <w:r w:rsidR="007C5D5D">
        <w:t xml:space="preserve"> patients name then output</w:t>
      </w:r>
      <w:r w:rsidR="0037479D">
        <w:t>,</w:t>
      </w:r>
      <w:r w:rsidR="007C5D5D">
        <w:t xml:space="preserve"> or an Invalid patient message is output</w:t>
      </w:r>
      <w:r w:rsidR="00584959">
        <w:t xml:space="preserve">. The Pennywhistle is also sent a serial command </w:t>
      </w:r>
      <w:r w:rsidR="0018073D">
        <w:t>which directs the Pennywhistle to execute a python script allow</w:t>
      </w:r>
      <w:r w:rsidR="00B62FD5">
        <w:t>ing</w:t>
      </w:r>
      <w:r w:rsidR="0018073D">
        <w:t xml:space="preserve"> the </w:t>
      </w:r>
      <w:r w:rsidR="004111D1">
        <w:t>image collected to be processe</w:t>
      </w:r>
      <w:r w:rsidR="00B62FD5">
        <w:t>d</w:t>
      </w:r>
      <w:r w:rsidR="004111D1">
        <w:t>.</w:t>
      </w:r>
      <w:r w:rsidR="00B62FD5">
        <w:t xml:space="preserve"> After the image is processed and </w:t>
      </w:r>
      <w:r w:rsidR="005A4D12">
        <w:t>a</w:t>
      </w:r>
      <w:r w:rsidR="00A91FE6">
        <w:t xml:space="preserve"> valid response is read from the Pennywhistle, </w:t>
      </w:r>
      <w:r w:rsidR="009E30AF">
        <w:t xml:space="preserve">one of three messages are styled and output to the results field. Invalid is </w:t>
      </w:r>
      <w:r w:rsidR="0037479D">
        <w:t>orange</w:t>
      </w:r>
      <w:r w:rsidR="009E30AF">
        <w:t xml:space="preserve">, </w:t>
      </w:r>
      <w:r w:rsidR="005A4D12">
        <w:t>Positive is red, and Negative is green.</w:t>
      </w:r>
    </w:p>
    <w:p w14:paraId="578D7D96" w14:textId="45ECF994" w:rsidR="005A4D12" w:rsidRPr="00532B94" w:rsidRDefault="005A4D12" w:rsidP="00B8393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Analyze</w:t>
      </w:r>
      <w:r w:rsidRPr="00936078">
        <w:rPr>
          <w:rFonts w:asciiTheme="majorHAnsi" w:hAnsiTheme="majorHAnsi" w:cstheme="majorHAnsi"/>
          <w:b/>
          <w:bCs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936078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Results On GUI:</w:t>
      </w:r>
    </w:p>
    <w:p w14:paraId="7F847B32" w14:textId="2DE16208" w:rsidR="00840AF4" w:rsidRDefault="00F84D8A" w:rsidP="00B83936">
      <w:r>
        <w:rPr>
          <w:noProof/>
        </w:rPr>
        <w:drawing>
          <wp:inline distT="0" distB="0" distL="0" distR="0" wp14:anchorId="5A730ED5" wp14:editId="428C5512">
            <wp:extent cx="2461260" cy="1318260"/>
            <wp:effectExtent l="0" t="0" r="0" b="0"/>
            <wp:docPr id="1164660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94">
        <w:tab/>
      </w:r>
      <w:r w:rsidR="00532B94">
        <w:tab/>
      </w:r>
      <w:r w:rsidR="00532B94">
        <w:rPr>
          <w:noProof/>
        </w:rPr>
        <w:drawing>
          <wp:inline distT="0" distB="0" distL="0" distR="0" wp14:anchorId="37C7A323" wp14:editId="6F7BE38A">
            <wp:extent cx="2461260" cy="1424940"/>
            <wp:effectExtent l="0" t="0" r="0" b="3810"/>
            <wp:docPr id="1708820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24FC" w14:textId="75B9DAE9" w:rsidR="00F84D8A" w:rsidRDefault="00F84D8A" w:rsidP="00F84D8A">
      <w:r>
        <w:t>- note, for “</w:t>
      </w:r>
      <w:proofErr w:type="spellStart"/>
      <w:r w:rsidRPr="00BD5DC3">
        <w:rPr>
          <w:b/>
          <w:bCs/>
        </w:rPr>
        <w:t>on_</w:t>
      </w:r>
      <w:r>
        <w:rPr>
          <w:b/>
          <w:bCs/>
        </w:rPr>
        <w:t>analyse</w:t>
      </w:r>
      <w:r w:rsidRPr="00BD5DC3">
        <w:rPr>
          <w:b/>
          <w:bCs/>
        </w:rPr>
        <w:t>_released</w:t>
      </w:r>
      <w:proofErr w:type="spellEnd"/>
      <w:r>
        <w:t>”, please refer to</w:t>
      </w:r>
      <w:r>
        <w:t xml:space="preserve"> the</w:t>
      </w:r>
      <w:r>
        <w:t xml:space="preserve"> function definition in “</w:t>
      </w:r>
      <w:r w:rsidRPr="00BD5DC3">
        <w:rPr>
          <w:b/>
          <w:bCs/>
        </w:rPr>
        <w:t>mainwindow.cpp</w:t>
      </w:r>
      <w:r>
        <w:t>”</w:t>
      </w:r>
      <w:r>
        <w:t>.</w:t>
      </w:r>
    </w:p>
    <w:p w14:paraId="33B8897A" w14:textId="66CDCE85" w:rsidR="004B4305" w:rsidRDefault="004B4305" w:rsidP="000D6919"/>
    <w:sectPr w:rsidR="004B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E4A57"/>
    <w:multiLevelType w:val="hybridMultilevel"/>
    <w:tmpl w:val="84C63CFC"/>
    <w:lvl w:ilvl="0" w:tplc="5E3CA4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756F0"/>
    <w:multiLevelType w:val="hybridMultilevel"/>
    <w:tmpl w:val="E4227ED8"/>
    <w:lvl w:ilvl="0" w:tplc="5CDE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86220"/>
    <w:multiLevelType w:val="hybridMultilevel"/>
    <w:tmpl w:val="69882378"/>
    <w:lvl w:ilvl="0" w:tplc="7FDEF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3236"/>
    <w:multiLevelType w:val="hybridMultilevel"/>
    <w:tmpl w:val="1B60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100571">
    <w:abstractNumId w:val="2"/>
  </w:num>
  <w:num w:numId="2" w16cid:durableId="669258204">
    <w:abstractNumId w:val="3"/>
  </w:num>
  <w:num w:numId="3" w16cid:durableId="1493327771">
    <w:abstractNumId w:val="1"/>
  </w:num>
  <w:num w:numId="4" w16cid:durableId="70656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36"/>
    <w:rsid w:val="000055FA"/>
    <w:rsid w:val="00007F10"/>
    <w:rsid w:val="0002565F"/>
    <w:rsid w:val="0003256B"/>
    <w:rsid w:val="00050696"/>
    <w:rsid w:val="000521DE"/>
    <w:rsid w:val="0005239A"/>
    <w:rsid w:val="00056CA0"/>
    <w:rsid w:val="000634FE"/>
    <w:rsid w:val="00074C51"/>
    <w:rsid w:val="000B392D"/>
    <w:rsid w:val="000B6D8F"/>
    <w:rsid w:val="000D6919"/>
    <w:rsid w:val="000F625A"/>
    <w:rsid w:val="00102BF2"/>
    <w:rsid w:val="00102FAC"/>
    <w:rsid w:val="00106D18"/>
    <w:rsid w:val="00122DFB"/>
    <w:rsid w:val="001244E7"/>
    <w:rsid w:val="001323D1"/>
    <w:rsid w:val="001420C8"/>
    <w:rsid w:val="001544FD"/>
    <w:rsid w:val="00160B5B"/>
    <w:rsid w:val="0018073D"/>
    <w:rsid w:val="00180FC1"/>
    <w:rsid w:val="001B030F"/>
    <w:rsid w:val="001B256A"/>
    <w:rsid w:val="001C0656"/>
    <w:rsid w:val="001F0AA9"/>
    <w:rsid w:val="001F1652"/>
    <w:rsid w:val="001F28D1"/>
    <w:rsid w:val="001F6153"/>
    <w:rsid w:val="002062F7"/>
    <w:rsid w:val="00214295"/>
    <w:rsid w:val="002331D9"/>
    <w:rsid w:val="00245AC2"/>
    <w:rsid w:val="002608EE"/>
    <w:rsid w:val="00266B9B"/>
    <w:rsid w:val="00276DD0"/>
    <w:rsid w:val="00290B3E"/>
    <w:rsid w:val="002917F6"/>
    <w:rsid w:val="002B3590"/>
    <w:rsid w:val="002C7F07"/>
    <w:rsid w:val="002D2820"/>
    <w:rsid w:val="002D67B0"/>
    <w:rsid w:val="002E1470"/>
    <w:rsid w:val="002E1E2F"/>
    <w:rsid w:val="003335F7"/>
    <w:rsid w:val="0033650E"/>
    <w:rsid w:val="0035076A"/>
    <w:rsid w:val="00354DF6"/>
    <w:rsid w:val="00356B47"/>
    <w:rsid w:val="003610CA"/>
    <w:rsid w:val="0037479D"/>
    <w:rsid w:val="0039546C"/>
    <w:rsid w:val="00395622"/>
    <w:rsid w:val="003A24EE"/>
    <w:rsid w:val="003B6D5C"/>
    <w:rsid w:val="003D3BBE"/>
    <w:rsid w:val="003F39BC"/>
    <w:rsid w:val="00401FB4"/>
    <w:rsid w:val="004111D1"/>
    <w:rsid w:val="00413287"/>
    <w:rsid w:val="00422C4E"/>
    <w:rsid w:val="004457F4"/>
    <w:rsid w:val="00447A64"/>
    <w:rsid w:val="00447BDC"/>
    <w:rsid w:val="0045128E"/>
    <w:rsid w:val="00460CD6"/>
    <w:rsid w:val="00463F06"/>
    <w:rsid w:val="004720BC"/>
    <w:rsid w:val="0047616D"/>
    <w:rsid w:val="004B4305"/>
    <w:rsid w:val="004E3CD0"/>
    <w:rsid w:val="005027BB"/>
    <w:rsid w:val="00503C4C"/>
    <w:rsid w:val="00504BB9"/>
    <w:rsid w:val="00506CAF"/>
    <w:rsid w:val="00532B94"/>
    <w:rsid w:val="005368D3"/>
    <w:rsid w:val="005600B4"/>
    <w:rsid w:val="0056300F"/>
    <w:rsid w:val="00573E10"/>
    <w:rsid w:val="00574198"/>
    <w:rsid w:val="00584959"/>
    <w:rsid w:val="005A4D12"/>
    <w:rsid w:val="005A4EBB"/>
    <w:rsid w:val="005C0BD2"/>
    <w:rsid w:val="005D000F"/>
    <w:rsid w:val="005D148C"/>
    <w:rsid w:val="005D717A"/>
    <w:rsid w:val="005D781E"/>
    <w:rsid w:val="005E0389"/>
    <w:rsid w:val="005E1DE1"/>
    <w:rsid w:val="005F4A94"/>
    <w:rsid w:val="00601E10"/>
    <w:rsid w:val="00612468"/>
    <w:rsid w:val="00614D43"/>
    <w:rsid w:val="006155A7"/>
    <w:rsid w:val="006212BE"/>
    <w:rsid w:val="0062629B"/>
    <w:rsid w:val="0063139F"/>
    <w:rsid w:val="00633048"/>
    <w:rsid w:val="00637D2F"/>
    <w:rsid w:val="006409E8"/>
    <w:rsid w:val="006414F7"/>
    <w:rsid w:val="0066538F"/>
    <w:rsid w:val="006770B9"/>
    <w:rsid w:val="00683A30"/>
    <w:rsid w:val="00691AF7"/>
    <w:rsid w:val="006B5E2F"/>
    <w:rsid w:val="006C044F"/>
    <w:rsid w:val="007049FA"/>
    <w:rsid w:val="00712777"/>
    <w:rsid w:val="00717FE5"/>
    <w:rsid w:val="00730245"/>
    <w:rsid w:val="007308B4"/>
    <w:rsid w:val="00736348"/>
    <w:rsid w:val="00737871"/>
    <w:rsid w:val="007400C7"/>
    <w:rsid w:val="00767CB9"/>
    <w:rsid w:val="00795A18"/>
    <w:rsid w:val="007A1923"/>
    <w:rsid w:val="007B2669"/>
    <w:rsid w:val="007C386A"/>
    <w:rsid w:val="007C5D5D"/>
    <w:rsid w:val="007D23E5"/>
    <w:rsid w:val="007D7071"/>
    <w:rsid w:val="007E1D87"/>
    <w:rsid w:val="007F79F4"/>
    <w:rsid w:val="008070D0"/>
    <w:rsid w:val="008264D4"/>
    <w:rsid w:val="00840AF4"/>
    <w:rsid w:val="00871D1A"/>
    <w:rsid w:val="00875383"/>
    <w:rsid w:val="0088693A"/>
    <w:rsid w:val="00887A71"/>
    <w:rsid w:val="008A591A"/>
    <w:rsid w:val="008D32AF"/>
    <w:rsid w:val="008D6B2B"/>
    <w:rsid w:val="008E670C"/>
    <w:rsid w:val="008F3F26"/>
    <w:rsid w:val="00900DB6"/>
    <w:rsid w:val="00921226"/>
    <w:rsid w:val="00936078"/>
    <w:rsid w:val="00937697"/>
    <w:rsid w:val="00942C21"/>
    <w:rsid w:val="00951EBA"/>
    <w:rsid w:val="00953C31"/>
    <w:rsid w:val="00961784"/>
    <w:rsid w:val="009670FE"/>
    <w:rsid w:val="00982D62"/>
    <w:rsid w:val="00982EFF"/>
    <w:rsid w:val="009867D2"/>
    <w:rsid w:val="009A0BE9"/>
    <w:rsid w:val="009B3765"/>
    <w:rsid w:val="009C0109"/>
    <w:rsid w:val="009C24AF"/>
    <w:rsid w:val="009C3495"/>
    <w:rsid w:val="009C49CC"/>
    <w:rsid w:val="009E30AF"/>
    <w:rsid w:val="009F61D7"/>
    <w:rsid w:val="00A12A69"/>
    <w:rsid w:val="00A16784"/>
    <w:rsid w:val="00A17571"/>
    <w:rsid w:val="00A24623"/>
    <w:rsid w:val="00A31547"/>
    <w:rsid w:val="00A3155C"/>
    <w:rsid w:val="00A43CBC"/>
    <w:rsid w:val="00A50A6D"/>
    <w:rsid w:val="00A51B24"/>
    <w:rsid w:val="00A541FE"/>
    <w:rsid w:val="00A55133"/>
    <w:rsid w:val="00A8592F"/>
    <w:rsid w:val="00A91FE6"/>
    <w:rsid w:val="00AA4AAD"/>
    <w:rsid w:val="00AC35D6"/>
    <w:rsid w:val="00AD04DD"/>
    <w:rsid w:val="00AE1D60"/>
    <w:rsid w:val="00AE657A"/>
    <w:rsid w:val="00B25DAA"/>
    <w:rsid w:val="00B260B5"/>
    <w:rsid w:val="00B339A8"/>
    <w:rsid w:val="00B36FD2"/>
    <w:rsid w:val="00B409EF"/>
    <w:rsid w:val="00B41AB6"/>
    <w:rsid w:val="00B44D67"/>
    <w:rsid w:val="00B5157A"/>
    <w:rsid w:val="00B56B45"/>
    <w:rsid w:val="00B572B0"/>
    <w:rsid w:val="00B624FE"/>
    <w:rsid w:val="00B62FD5"/>
    <w:rsid w:val="00B777A7"/>
    <w:rsid w:val="00B83936"/>
    <w:rsid w:val="00B849C0"/>
    <w:rsid w:val="00B85AA3"/>
    <w:rsid w:val="00B87251"/>
    <w:rsid w:val="00B90A8A"/>
    <w:rsid w:val="00B930A5"/>
    <w:rsid w:val="00BA23D8"/>
    <w:rsid w:val="00BA6568"/>
    <w:rsid w:val="00BA6742"/>
    <w:rsid w:val="00BA718E"/>
    <w:rsid w:val="00BB5E96"/>
    <w:rsid w:val="00BD0461"/>
    <w:rsid w:val="00BD1D0F"/>
    <w:rsid w:val="00BD43E3"/>
    <w:rsid w:val="00BD5DC3"/>
    <w:rsid w:val="00BE604A"/>
    <w:rsid w:val="00C04859"/>
    <w:rsid w:val="00C14C32"/>
    <w:rsid w:val="00C24EAD"/>
    <w:rsid w:val="00C35404"/>
    <w:rsid w:val="00C35822"/>
    <w:rsid w:val="00C44946"/>
    <w:rsid w:val="00C60D7A"/>
    <w:rsid w:val="00C61AA0"/>
    <w:rsid w:val="00C804D0"/>
    <w:rsid w:val="00C87AFF"/>
    <w:rsid w:val="00CA5DB8"/>
    <w:rsid w:val="00CC03EF"/>
    <w:rsid w:val="00CF3885"/>
    <w:rsid w:val="00D0714D"/>
    <w:rsid w:val="00D15253"/>
    <w:rsid w:val="00D467A7"/>
    <w:rsid w:val="00D51EC6"/>
    <w:rsid w:val="00D632C7"/>
    <w:rsid w:val="00D82DE2"/>
    <w:rsid w:val="00DA1B3B"/>
    <w:rsid w:val="00DA399A"/>
    <w:rsid w:val="00DC1F12"/>
    <w:rsid w:val="00DC42F7"/>
    <w:rsid w:val="00DF720D"/>
    <w:rsid w:val="00DF7E12"/>
    <w:rsid w:val="00E0040E"/>
    <w:rsid w:val="00E104D0"/>
    <w:rsid w:val="00E153DC"/>
    <w:rsid w:val="00E24BDD"/>
    <w:rsid w:val="00E40355"/>
    <w:rsid w:val="00E64A45"/>
    <w:rsid w:val="00E70968"/>
    <w:rsid w:val="00E83F90"/>
    <w:rsid w:val="00E83F9B"/>
    <w:rsid w:val="00E97560"/>
    <w:rsid w:val="00EA6E00"/>
    <w:rsid w:val="00EC227D"/>
    <w:rsid w:val="00EC308B"/>
    <w:rsid w:val="00F04F09"/>
    <w:rsid w:val="00F24AE4"/>
    <w:rsid w:val="00F307C4"/>
    <w:rsid w:val="00F326CC"/>
    <w:rsid w:val="00F4255C"/>
    <w:rsid w:val="00F47FEE"/>
    <w:rsid w:val="00F54F79"/>
    <w:rsid w:val="00F57C67"/>
    <w:rsid w:val="00F62149"/>
    <w:rsid w:val="00F70DAA"/>
    <w:rsid w:val="00F733B1"/>
    <w:rsid w:val="00F74BBB"/>
    <w:rsid w:val="00F84D8A"/>
    <w:rsid w:val="00F96F1E"/>
    <w:rsid w:val="00FA203C"/>
    <w:rsid w:val="00FB0471"/>
    <w:rsid w:val="00FB3C7F"/>
    <w:rsid w:val="00FB5CB5"/>
    <w:rsid w:val="00FC02F3"/>
    <w:rsid w:val="00FC2944"/>
    <w:rsid w:val="00FC7A8B"/>
    <w:rsid w:val="00FD041D"/>
    <w:rsid w:val="00FD05C4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3B681"/>
  <w15:chartTrackingRefBased/>
  <w15:docId w15:val="{2FCCB869-CDAB-440D-BF72-35AE42B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htech.com/products/touchscreen-display-modules/4-3-modules/51-0603-011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adaktech.com/product/vibe-fixed-mount-machine-vision-camera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jadaktech.com/product/allegro-ivd-smart-camera-series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www.jadaktech.com/product/thingmagic-m3e-hf-lf-rfid-secure-module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cd4c8b-bc9b-4794-8135-477bc4e651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17CF9866835A4E9B0FB2D7428A8A78" ma:contentTypeVersion="16" ma:contentTypeDescription="Create a new document." ma:contentTypeScope="" ma:versionID="8e1790f77253672457109292aa9c7b6e">
  <xsd:schema xmlns:xsd="http://www.w3.org/2001/XMLSchema" xmlns:xs="http://www.w3.org/2001/XMLSchema" xmlns:p="http://schemas.microsoft.com/office/2006/metadata/properties" xmlns:ns3="40cd4c8b-bc9b-4794-8135-477bc4e651b1" xmlns:ns4="058335af-16f1-48b3-bdbc-03f2ccf9f13f" targetNamespace="http://schemas.microsoft.com/office/2006/metadata/properties" ma:root="true" ma:fieldsID="c37056b045d420af7b6136d195516d4a" ns3:_="" ns4:_="">
    <xsd:import namespace="40cd4c8b-bc9b-4794-8135-477bc4e651b1"/>
    <xsd:import namespace="058335af-16f1-48b3-bdbc-03f2ccf9f1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d4c8b-bc9b-4794-8135-477bc4e65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335af-16f1-48b3-bdbc-03f2ccf9f1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F4E9D-2887-4281-8E93-2085B4D4B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73CE2-C289-4293-995B-5E3E694EE571}">
  <ds:schemaRefs>
    <ds:schemaRef ds:uri="http://schemas.microsoft.com/office/2006/metadata/properties"/>
    <ds:schemaRef ds:uri="http://schemas.microsoft.com/office/infopath/2007/PartnerControls"/>
    <ds:schemaRef ds:uri="40cd4c8b-bc9b-4794-8135-477bc4e651b1"/>
  </ds:schemaRefs>
</ds:datastoreItem>
</file>

<file path=customXml/itemProps3.xml><?xml version="1.0" encoding="utf-8"?>
<ds:datastoreItem xmlns:ds="http://schemas.openxmlformats.org/officeDocument/2006/customXml" ds:itemID="{FF467E36-22F8-4399-8303-5B8BFC8F9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d4c8b-bc9b-4794-8135-477bc4e651b1"/>
    <ds:schemaRef ds:uri="058335af-16f1-48b3-bdbc-03f2ccf9f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811</Words>
  <Characters>4740</Characters>
  <Application>Microsoft Office Word</Application>
  <DocSecurity>0</DocSecurity>
  <Lines>131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Spain, Harrison</dc:creator>
  <cp:keywords/>
  <dc:description/>
  <cp:lastModifiedBy>Spain, Harrison</cp:lastModifiedBy>
  <cp:revision>265</cp:revision>
  <dcterms:created xsi:type="dcterms:W3CDTF">2023-07-24T20:13:00Z</dcterms:created>
  <dcterms:modified xsi:type="dcterms:W3CDTF">2024-08-05T19:13:00Z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a9347e1c-8c11-49d4-b922-ecddb694050f</vt:lpwstr>
  </property>
  <property fmtid="{D5CDD505-2E9C-101B-9397-08002B2CF9AE}" pid="3" name="ContentTypeId">
    <vt:lpwstr>0x0101000117CF9866835A4E9B0FB2D7428A8A78</vt:lpwstr>
  </property>
</Properties>
</file>