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21BB3" w14:textId="33F78DE5" w:rsidR="00184A67" w:rsidRPr="006359E7" w:rsidRDefault="006359E7" w:rsidP="006359E7">
      <w:pPr>
        <w:jc w:val="center"/>
        <w:rPr>
          <w:b/>
          <w:bCs/>
        </w:rPr>
      </w:pPr>
      <w:r w:rsidRPr="006359E7">
        <w:rPr>
          <w:b/>
          <w:bCs/>
        </w:rPr>
        <w:t>Running the POC IVD Demo</w:t>
      </w:r>
    </w:p>
    <w:p w14:paraId="3B0B57F8" w14:textId="2325FF1D" w:rsidR="006359E7" w:rsidRDefault="006359E7"/>
    <w:p w14:paraId="21517429" w14:textId="594EA626" w:rsidR="006359E7" w:rsidRDefault="006359E7">
      <w:r>
        <w:t>The POC IVD demo simply demos the data collection workflow for a lateral flow diagnostics POC device.</w:t>
      </w:r>
    </w:p>
    <w:p w14:paraId="3948E1A9" w14:textId="5DE22FF8" w:rsidR="006359E7" w:rsidRDefault="006359E7">
      <w:r>
        <w:t xml:space="preserve">(What is lateral Flow Diagnostics?  Think of the little </w:t>
      </w:r>
      <w:r w:rsidR="003313DD">
        <w:t>COVID</w:t>
      </w:r>
      <w:r>
        <w:t xml:space="preserve"> test cartridges where a red line shows up to tell you if you have </w:t>
      </w:r>
      <w:r w:rsidR="003313DD">
        <w:t>COVID-19</w:t>
      </w:r>
      <w:r>
        <w:t xml:space="preserve"> or not).  There are 3 JADAK devices in the demo:</w:t>
      </w:r>
    </w:p>
    <w:p w14:paraId="70F2F9CE" w14:textId="296E231A" w:rsidR="006359E7" w:rsidRDefault="006359E7" w:rsidP="006359E7">
      <w:pPr>
        <w:pStyle w:val="ListParagraph"/>
        <w:numPr>
          <w:ilvl w:val="0"/>
          <w:numId w:val="7"/>
        </w:numPr>
      </w:pPr>
      <w:r>
        <w:t>An M3e for authentication of an operator ID</w:t>
      </w:r>
    </w:p>
    <w:p w14:paraId="01455A6A" w14:textId="198E0E77" w:rsidR="008A41D8" w:rsidRDefault="008A41D8" w:rsidP="008A41D8">
      <w:pPr>
        <w:pStyle w:val="ListParagraph"/>
        <w:numPr>
          <w:ilvl w:val="1"/>
          <w:numId w:val="7"/>
        </w:numPr>
      </w:pPr>
      <w:r>
        <w:t>The M3e does not have an LF antenna hooked up so it will not read LF cards, only HF cards</w:t>
      </w:r>
    </w:p>
    <w:p w14:paraId="03D8C471" w14:textId="607AB935" w:rsidR="006359E7" w:rsidRDefault="006359E7" w:rsidP="006359E7">
      <w:pPr>
        <w:pStyle w:val="ListParagraph"/>
        <w:numPr>
          <w:ilvl w:val="0"/>
          <w:numId w:val="7"/>
        </w:numPr>
      </w:pPr>
      <w:r>
        <w:t>A VIBE for reading the patient ID barcode on the bottom of the test cartridge</w:t>
      </w:r>
    </w:p>
    <w:p w14:paraId="61DB0594" w14:textId="77777777" w:rsidR="008A41D8" w:rsidRDefault="006359E7" w:rsidP="006359E7">
      <w:pPr>
        <w:pStyle w:val="ListParagraph"/>
        <w:numPr>
          <w:ilvl w:val="0"/>
          <w:numId w:val="7"/>
        </w:numPr>
      </w:pPr>
      <w:r>
        <w:t xml:space="preserve">An Allegro IVD 5MP for imaging of the top of the test cartridge and determining the test results.  The test results are determined by a pyClarity graph running on the Allegro IVD camera.  </w:t>
      </w:r>
    </w:p>
    <w:p w14:paraId="296AB835" w14:textId="79CDA90B" w:rsidR="006359E7" w:rsidRDefault="006359E7" w:rsidP="008A41D8">
      <w:pPr>
        <w:pStyle w:val="ListParagraph"/>
        <w:numPr>
          <w:ilvl w:val="1"/>
          <w:numId w:val="7"/>
        </w:numPr>
      </w:pPr>
      <w:r>
        <w:t>Please note that 5MP is overkill for this application, but it shows the concept.</w:t>
      </w:r>
    </w:p>
    <w:p w14:paraId="6D80F91D" w14:textId="77777777" w:rsidR="008A41D8" w:rsidRDefault="005A75D1" w:rsidP="006359E7">
      <w:pPr>
        <w:pStyle w:val="ListParagraph"/>
        <w:numPr>
          <w:ilvl w:val="0"/>
          <w:numId w:val="7"/>
        </w:numPr>
      </w:pPr>
      <w:r>
        <w:t xml:space="preserve">There is also a REACH display </w:t>
      </w:r>
      <w:r w:rsidR="0064093F">
        <w:t>in</w:t>
      </w:r>
      <w:r>
        <w:t xml:space="preserve"> the front of the demo unit.  </w:t>
      </w:r>
    </w:p>
    <w:p w14:paraId="1CCBB2D4" w14:textId="7B11087C" w:rsidR="005A75D1" w:rsidRDefault="005A75D1" w:rsidP="5E739A63">
      <w:pPr>
        <w:pStyle w:val="ListParagraph"/>
        <w:numPr>
          <w:ilvl w:val="1"/>
          <w:numId w:val="7"/>
        </w:numPr>
      </w:pPr>
      <w:r>
        <w:t xml:space="preserve">That display </w:t>
      </w:r>
      <w:r w:rsidR="00FF5AF5">
        <w:t>acts as a controller for the M3e, VIBE, and Allegro IVD. The Read button is bound to the M3e, and the Analyze button to the VIBE and Allegro IVD.</w:t>
      </w:r>
    </w:p>
    <w:p w14:paraId="70E4AA02" w14:textId="77777777" w:rsidR="0063211D" w:rsidRDefault="0063211D" w:rsidP="000E3EC2">
      <w:pPr>
        <w:rPr>
          <w:b/>
          <w:bCs/>
        </w:rPr>
      </w:pPr>
    </w:p>
    <w:p w14:paraId="3BC3E9B6" w14:textId="2E64ECFE" w:rsidR="000E3EC2" w:rsidRDefault="000E3EC2" w:rsidP="000E3EC2">
      <w:pPr>
        <w:rPr>
          <w:b/>
          <w:bCs/>
        </w:rPr>
      </w:pPr>
      <w:r>
        <w:rPr>
          <w:b/>
          <w:bCs/>
        </w:rPr>
        <w:t>Set up instructions:</w:t>
      </w:r>
    </w:p>
    <w:p w14:paraId="0A9E452F" w14:textId="018133C8" w:rsidR="000131A8" w:rsidRDefault="000E3EC2" w:rsidP="00B86851">
      <w:pPr>
        <w:pStyle w:val="ListParagraph"/>
        <w:numPr>
          <w:ilvl w:val="0"/>
          <w:numId w:val="8"/>
        </w:numPr>
      </w:pPr>
      <w:r>
        <w:t xml:space="preserve">Ensure all devices are </w:t>
      </w:r>
      <w:r w:rsidR="00C5456A">
        <w:t>tightly secured</w:t>
      </w:r>
      <w:r w:rsidR="00210805">
        <w:t>. The M3e</w:t>
      </w:r>
      <w:r w:rsidR="00C908A0">
        <w:t>, Vibe, and Penny Whistle should all be connected to the USB hub</w:t>
      </w:r>
      <w:r w:rsidR="005D2044">
        <w:t>.</w:t>
      </w:r>
      <w:r w:rsidR="00B86851">
        <w:t xml:space="preserve"> The USB hub should be connected to the </w:t>
      </w:r>
      <w:r w:rsidR="00E22D47">
        <w:t>G</w:t>
      </w:r>
      <w:r w:rsidR="00B86851">
        <w:t xml:space="preserve">3 and </w:t>
      </w:r>
      <w:r w:rsidR="002214CE">
        <w:t xml:space="preserve">connected </w:t>
      </w:r>
      <w:r w:rsidR="00F618D9">
        <w:t xml:space="preserve">the </w:t>
      </w:r>
      <w:r w:rsidR="00B86851">
        <w:t xml:space="preserve">USB female </w:t>
      </w:r>
      <w:r w:rsidR="00395AA5">
        <w:t>on the wall of the demo</w:t>
      </w:r>
      <w:r w:rsidR="002214CE">
        <w:t>’s box</w:t>
      </w:r>
      <w:r w:rsidR="00B86851">
        <w:t xml:space="preserve"> be powered</w:t>
      </w:r>
      <w:r w:rsidR="00E22D47">
        <w:t>.</w:t>
      </w:r>
    </w:p>
    <w:p w14:paraId="08B5920C" w14:textId="0182CD02" w:rsidR="00B86851" w:rsidRDefault="00B86851" w:rsidP="00B86851">
      <w:pPr>
        <w:pStyle w:val="ListParagraph"/>
        <w:numPr>
          <w:ilvl w:val="0"/>
          <w:numId w:val="8"/>
        </w:numPr>
      </w:pPr>
      <w:r>
        <w:t xml:space="preserve">Connect the two USB cables used to power the </w:t>
      </w:r>
      <w:r w:rsidR="00014D2F">
        <w:t>hub and light</w:t>
      </w:r>
      <w:r w:rsidR="00081341">
        <w:t xml:space="preserve"> source </w:t>
      </w:r>
      <w:r w:rsidR="00821CE6">
        <w:t xml:space="preserve">to </w:t>
      </w:r>
      <w:r w:rsidR="00CF2306">
        <w:t>the USB</w:t>
      </w:r>
      <w:r w:rsidR="00821CE6">
        <w:t xml:space="preserve"> ports visible on the back of the demo.</w:t>
      </w:r>
    </w:p>
    <w:p w14:paraId="0606C3CF" w14:textId="77777777" w:rsidR="002D12F4" w:rsidRDefault="00821CE6" w:rsidP="002D12F4">
      <w:pPr>
        <w:pStyle w:val="ListParagraph"/>
        <w:numPr>
          <w:ilvl w:val="0"/>
          <w:numId w:val="8"/>
        </w:numPr>
      </w:pPr>
      <w:r>
        <w:t xml:space="preserve">After all the devices </w:t>
      </w:r>
      <w:r w:rsidR="00F618D9">
        <w:t>have</w:t>
      </w:r>
      <w:r>
        <w:t xml:space="preserve"> powered up, connect the G3’s </w:t>
      </w:r>
      <w:r w:rsidR="00F618D9">
        <w:t>5-volt</w:t>
      </w:r>
      <w:r>
        <w:t xml:space="preserve"> power supply to </w:t>
      </w:r>
      <w:r w:rsidR="00F618D9">
        <w:t>its respective port on the back of the demo.</w:t>
      </w:r>
      <w:r w:rsidR="001F0A4D">
        <w:t xml:space="preserve"> </w:t>
      </w:r>
    </w:p>
    <w:p w14:paraId="77524858" w14:textId="547528FA" w:rsidR="00CF2306" w:rsidRDefault="00CF2306" w:rsidP="00B86DD6">
      <w:pPr>
        <w:pStyle w:val="ListParagraph"/>
      </w:pPr>
      <w:r>
        <w:t xml:space="preserve">-   Note the display can </w:t>
      </w:r>
      <w:r w:rsidR="00756645">
        <w:t>take a minute</w:t>
      </w:r>
      <w:r>
        <w:t xml:space="preserve"> or so to begin the application after powering up.</w:t>
      </w:r>
    </w:p>
    <w:p w14:paraId="53265226" w14:textId="20E87311" w:rsidR="00CF2306" w:rsidRDefault="00B86DD6" w:rsidP="002D12F4">
      <w:pPr>
        <w:pStyle w:val="ListParagraph"/>
        <w:numPr>
          <w:ilvl w:val="0"/>
          <w:numId w:val="8"/>
        </w:numPr>
      </w:pPr>
      <w:r w:rsidRPr="00B86DD6">
        <w:t>Ensure the light</w:t>
      </w:r>
      <w:r w:rsidR="00756645">
        <w:t xml:space="preserve"> source</w:t>
      </w:r>
      <w:r w:rsidRPr="00B86DD6">
        <w:t xml:space="preserve"> is positioned correctly. This can be tested by inserting a test cartridge and confirming that the lines on the test are</w:t>
      </w:r>
      <w:r w:rsidR="00756645">
        <w:t xml:space="preserve"> being illuminated.</w:t>
      </w:r>
    </w:p>
    <w:p w14:paraId="68CE06F8" w14:textId="77777777" w:rsidR="0063211D" w:rsidRDefault="0063211D">
      <w:pPr>
        <w:rPr>
          <w:b/>
          <w:bCs/>
        </w:rPr>
      </w:pPr>
    </w:p>
    <w:p w14:paraId="4CD52C3F" w14:textId="77777777" w:rsidR="0063211D" w:rsidRDefault="0063211D">
      <w:pPr>
        <w:rPr>
          <w:b/>
          <w:bCs/>
        </w:rPr>
      </w:pPr>
    </w:p>
    <w:p w14:paraId="4AD6D6B5" w14:textId="77777777" w:rsidR="0063211D" w:rsidRDefault="0063211D">
      <w:pPr>
        <w:rPr>
          <w:b/>
          <w:bCs/>
        </w:rPr>
      </w:pPr>
    </w:p>
    <w:p w14:paraId="6FB59A9D" w14:textId="77777777" w:rsidR="0063211D" w:rsidRDefault="0063211D">
      <w:pPr>
        <w:rPr>
          <w:b/>
          <w:bCs/>
        </w:rPr>
      </w:pPr>
    </w:p>
    <w:p w14:paraId="0F3A471A" w14:textId="77777777" w:rsidR="0063211D" w:rsidRDefault="0063211D">
      <w:pPr>
        <w:rPr>
          <w:b/>
          <w:bCs/>
        </w:rPr>
      </w:pPr>
    </w:p>
    <w:p w14:paraId="5E555F7A" w14:textId="77777777" w:rsidR="0063211D" w:rsidRDefault="0063211D">
      <w:pPr>
        <w:rPr>
          <w:b/>
          <w:bCs/>
        </w:rPr>
      </w:pPr>
    </w:p>
    <w:p w14:paraId="115BDC3F" w14:textId="77777777" w:rsidR="0063211D" w:rsidRDefault="0063211D">
      <w:pPr>
        <w:rPr>
          <w:b/>
          <w:bCs/>
        </w:rPr>
      </w:pPr>
    </w:p>
    <w:p w14:paraId="520C7154" w14:textId="77777777" w:rsidR="0063211D" w:rsidRDefault="0063211D">
      <w:pPr>
        <w:rPr>
          <w:b/>
          <w:bCs/>
        </w:rPr>
      </w:pPr>
    </w:p>
    <w:p w14:paraId="237A859F" w14:textId="77777777" w:rsidR="0063211D" w:rsidRDefault="0063211D">
      <w:pPr>
        <w:rPr>
          <w:b/>
          <w:bCs/>
        </w:rPr>
      </w:pPr>
    </w:p>
    <w:p w14:paraId="1C5A58CD" w14:textId="426478C9" w:rsidR="006359E7" w:rsidRPr="002B056D" w:rsidRDefault="006359E7">
      <w:pPr>
        <w:rPr>
          <w:b/>
          <w:bCs/>
        </w:rPr>
      </w:pPr>
      <w:r w:rsidRPr="002B056D">
        <w:rPr>
          <w:b/>
          <w:bCs/>
        </w:rPr>
        <w:t>How to run the demo:</w:t>
      </w:r>
    </w:p>
    <w:p w14:paraId="2EEEE51C" w14:textId="77777777" w:rsidR="0063211D" w:rsidRDefault="005A75D1" w:rsidP="0037703F">
      <w:pPr>
        <w:pStyle w:val="ListParagraph"/>
        <w:numPr>
          <w:ilvl w:val="0"/>
          <w:numId w:val="6"/>
        </w:numPr>
        <w:jc w:val="center"/>
      </w:pPr>
      <w:r>
        <w:t>Click on the “</w:t>
      </w:r>
      <w:r w:rsidR="003F7451">
        <w:t>read</w:t>
      </w:r>
      <w:r>
        <w:t xml:space="preserve">” button to initialize the </w:t>
      </w:r>
      <w:r w:rsidR="003F7451">
        <w:t>M3e</w:t>
      </w:r>
      <w:r w:rsidR="00E84451">
        <w:t xml:space="preserve"> </w:t>
      </w:r>
      <w:r w:rsidR="00477C88">
        <w:t xml:space="preserve">and to begin searching for </w:t>
      </w:r>
      <w:r w:rsidR="004F399D">
        <w:t>an HF RFID tag</w:t>
      </w:r>
      <w:r w:rsidR="00E84451">
        <w:t>.</w:t>
      </w:r>
    </w:p>
    <w:p w14:paraId="6934A33D" w14:textId="0F5AF17C" w:rsidR="005A75D1" w:rsidRDefault="005A75D1" w:rsidP="0063211D">
      <w:pPr>
        <w:pStyle w:val="ListParagraph"/>
        <w:jc w:val="center"/>
      </w:pPr>
      <w:r>
        <w:br/>
      </w:r>
      <w:r w:rsidR="00F00CAE">
        <w:rPr>
          <w:noProof/>
        </w:rPr>
        <w:drawing>
          <wp:inline distT="0" distB="0" distL="0" distR="0" wp14:anchorId="53BE1868" wp14:editId="2F70669A">
            <wp:extent cx="3397250" cy="2301240"/>
            <wp:effectExtent l="0" t="0" r="0" b="0"/>
            <wp:docPr id="13153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84" cy="232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A59" w14:textId="77777777" w:rsidR="0063211D" w:rsidRDefault="0063211D" w:rsidP="0063211D">
      <w:pPr>
        <w:pStyle w:val="ListParagraph"/>
        <w:jc w:val="center"/>
      </w:pPr>
    </w:p>
    <w:p w14:paraId="6FA887D8" w14:textId="77777777" w:rsidR="0063211D" w:rsidRDefault="0063211D" w:rsidP="0063211D">
      <w:pPr>
        <w:pStyle w:val="ListParagraph"/>
        <w:jc w:val="center"/>
      </w:pPr>
    </w:p>
    <w:p w14:paraId="21229215" w14:textId="19993B89" w:rsidR="00A11F2F" w:rsidRDefault="006359E7" w:rsidP="00A11F2F">
      <w:pPr>
        <w:pStyle w:val="ListParagraph"/>
        <w:numPr>
          <w:ilvl w:val="0"/>
          <w:numId w:val="6"/>
        </w:numPr>
      </w:pPr>
      <w:r>
        <w:t>Present a valid RIFD card to the front area of the POC</w:t>
      </w:r>
      <w:r w:rsidR="00FE1162">
        <w:t xml:space="preserve"> demo</w:t>
      </w:r>
      <w:r>
        <w:t>, where the RFID symbol is located</w:t>
      </w:r>
      <w:r>
        <w:br/>
        <w:t xml:space="preserve">- if a valid RFID ID is presented the </w:t>
      </w:r>
      <w:r w:rsidR="009E25A5">
        <w:t>analyze button will become available</w:t>
      </w:r>
      <w:r w:rsidR="0037703F">
        <w:t>, and the operator’s name on the ID card will appear under “</w:t>
      </w:r>
      <w:r w:rsidR="000D3E56">
        <w:t>Physician</w:t>
      </w:r>
      <w:r w:rsidR="0037703F">
        <w:t xml:space="preserve"> ID”</w:t>
      </w:r>
      <w:r>
        <w:t>.  We have provided 2 valid ID cards with the demo.</w:t>
      </w:r>
      <w:r>
        <w:br/>
        <w:t xml:space="preserve">if an invalid ID card is presented, </w:t>
      </w:r>
      <w:r w:rsidR="00A11F2F">
        <w:t xml:space="preserve">you </w:t>
      </w:r>
      <w:r w:rsidR="000D3E56">
        <w:t>cannot</w:t>
      </w:r>
      <w:r w:rsidR="00A11F2F">
        <w:t xml:space="preserve"> analyze a test strip (the analyze button will remain grayed out).</w:t>
      </w:r>
    </w:p>
    <w:p w14:paraId="0CE2616A" w14:textId="0B857332" w:rsidR="00393FC0" w:rsidRDefault="00393FC0" w:rsidP="00393FC0">
      <w:pPr>
        <w:pStyle w:val="ListParagraph"/>
      </w:pPr>
    </w:p>
    <w:p w14:paraId="58FCB273" w14:textId="787A8FDC" w:rsidR="006359E7" w:rsidRDefault="001B6D90" w:rsidP="0037703F">
      <w:pPr>
        <w:pStyle w:val="ListParagraph"/>
        <w:jc w:val="center"/>
      </w:pPr>
      <w:r>
        <w:rPr>
          <w:noProof/>
        </w:rPr>
        <w:drawing>
          <wp:inline distT="0" distB="0" distL="0" distR="0" wp14:anchorId="720A215A" wp14:editId="3B27D319">
            <wp:extent cx="4640642" cy="2910840"/>
            <wp:effectExtent l="0" t="0" r="0" b="0"/>
            <wp:docPr id="42579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29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9CB3" w14:textId="77777777" w:rsidR="00393FC0" w:rsidRDefault="00393FC0" w:rsidP="00393FC0"/>
    <w:p w14:paraId="3C7FF4C4" w14:textId="1ABC93BB" w:rsidR="006359E7" w:rsidRDefault="006359E7" w:rsidP="006359E7">
      <w:pPr>
        <w:pStyle w:val="ListParagraph"/>
        <w:numPr>
          <w:ilvl w:val="0"/>
          <w:numId w:val="6"/>
        </w:numPr>
      </w:pPr>
      <w:r>
        <w:lastRenderedPageBreak/>
        <w:t xml:space="preserve">Insert one of the test cartridges.  </w:t>
      </w:r>
      <w:r w:rsidR="006B2261">
        <w:t>Three</w:t>
      </w:r>
      <w:r>
        <w:t xml:space="preserve"> cartridges have been provided – one is “positive”, one is “negative”, and one is “invalid”.</w:t>
      </w:r>
      <w:r w:rsidR="0037703F">
        <w:t xml:space="preserve">  Note that there is a “key’ right on the test strips that </w:t>
      </w:r>
      <w:r w:rsidR="0019713D">
        <w:t>outlines</w:t>
      </w:r>
      <w:r w:rsidR="0037703F">
        <w:t xml:space="preserve"> the conditions for each </w:t>
      </w:r>
      <w:r w:rsidR="006B2261">
        <w:t>of</w:t>
      </w:r>
      <w:r w:rsidR="0037703F">
        <w:t xml:space="preserve"> those results.</w:t>
      </w:r>
      <w:r w:rsidR="005A75D1">
        <w:br/>
        <w:t>- click on the “</w:t>
      </w:r>
      <w:r w:rsidR="005E678E">
        <w:t>A</w:t>
      </w:r>
      <w:r w:rsidR="005A75D1">
        <w:t xml:space="preserve">nalyze” button </w:t>
      </w:r>
      <w:r>
        <w:br/>
        <w:t xml:space="preserve">- after you </w:t>
      </w:r>
      <w:r w:rsidR="005A75D1">
        <w:t xml:space="preserve">click on “Analyze” </w:t>
      </w:r>
      <w:r>
        <w:t xml:space="preserve"> the VIBE will read the patient ID from the bottom of the cartridge and output the patient name that is associated with that ID</w:t>
      </w:r>
      <w:r>
        <w:br/>
        <w:t>- The Pennywhistle will</w:t>
      </w:r>
      <w:r w:rsidR="008D7E13">
        <w:t xml:space="preserve"> capture an</w:t>
      </w:r>
      <w:r>
        <w:t xml:space="preserve"> image</w:t>
      </w:r>
      <w:r w:rsidR="008D7E13">
        <w:t xml:space="preserve"> of</w:t>
      </w:r>
      <w:r>
        <w:t xml:space="preserve"> the top of the cartridge and output the test results</w:t>
      </w:r>
    </w:p>
    <w:p w14:paraId="659A35CE" w14:textId="598D40E0" w:rsidR="0019713D" w:rsidRDefault="00CD7652" w:rsidP="00E75F4C">
      <w:r>
        <w:rPr>
          <w:noProof/>
        </w:rPr>
        <w:drawing>
          <wp:inline distT="0" distB="0" distL="0" distR="0" wp14:anchorId="62DA5717" wp14:editId="0F8FB595">
            <wp:extent cx="1699260" cy="5243830"/>
            <wp:effectExtent l="0" t="0" r="0" b="0"/>
            <wp:docPr id="101456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91" cy="52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F4C">
        <w:tab/>
      </w:r>
      <w:r w:rsidR="00E75F4C">
        <w:tab/>
      </w:r>
      <w:r w:rsidR="00E75F4C">
        <w:rPr>
          <w:noProof/>
        </w:rPr>
        <w:drawing>
          <wp:inline distT="0" distB="0" distL="0" distR="0" wp14:anchorId="08B6D369" wp14:editId="06BAC09B">
            <wp:extent cx="3299460" cy="5288155"/>
            <wp:effectExtent l="0" t="0" r="0" b="0"/>
            <wp:docPr id="1653559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96" cy="52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0D65" w14:textId="139DD93E" w:rsidR="006359E7" w:rsidRDefault="0037703F" w:rsidP="006359E7">
      <w:r>
        <w:rPr>
          <w:noProof/>
        </w:rPr>
        <w:t xml:space="preserve">    </w:t>
      </w:r>
    </w:p>
    <w:p w14:paraId="3AB9AD8E" w14:textId="1AFEB2EF" w:rsidR="006359E7" w:rsidRDefault="00393FC0" w:rsidP="006359E7">
      <w:r>
        <w:t>Inserting the Cartridge</w:t>
      </w:r>
      <w:r w:rsidR="0037703F">
        <w:tab/>
      </w:r>
      <w:r w:rsidR="0037703F">
        <w:tab/>
      </w:r>
      <w:r w:rsidR="0037703F">
        <w:tab/>
      </w:r>
      <w:r w:rsidR="0037703F">
        <w:tab/>
      </w:r>
      <w:r w:rsidR="00E75F4C">
        <w:tab/>
      </w:r>
      <w:r w:rsidR="0037703F">
        <w:t>Screen with complete results</w:t>
      </w:r>
    </w:p>
    <w:p w14:paraId="19D156F2" w14:textId="1EC298A3" w:rsidR="006359E7" w:rsidRDefault="00393FC0" w:rsidP="006359E7">
      <w:r>
        <w:br w:type="column"/>
      </w:r>
      <w:r w:rsidR="006359E7">
        <w:lastRenderedPageBreak/>
        <w:t>Misc notes:</w:t>
      </w:r>
    </w:p>
    <w:p w14:paraId="2A665ACA" w14:textId="32FE7667" w:rsidR="005E678E" w:rsidRDefault="005E678E" w:rsidP="005E678E">
      <w:pPr>
        <w:pStyle w:val="ListParagraph"/>
        <w:numPr>
          <w:ilvl w:val="0"/>
          <w:numId w:val="7"/>
        </w:numPr>
      </w:pPr>
      <w:r>
        <w:t xml:space="preserve">There are </w:t>
      </w:r>
      <w:r w:rsidR="0037703F">
        <w:t>2</w:t>
      </w:r>
      <w:r>
        <w:t xml:space="preserve"> connections needed:</w:t>
      </w:r>
    </w:p>
    <w:p w14:paraId="1C56D78C" w14:textId="736B2060" w:rsidR="005E678E" w:rsidRDefault="005C286B" w:rsidP="005E678E">
      <w:pPr>
        <w:pStyle w:val="ListParagraph"/>
        <w:numPr>
          <w:ilvl w:val="1"/>
          <w:numId w:val="7"/>
        </w:numPr>
      </w:pPr>
      <w:r>
        <w:t xml:space="preserve">A power-only USB port </w:t>
      </w:r>
      <w:r w:rsidR="005E678E">
        <w:t>for a hub that connects to the VIBE</w:t>
      </w:r>
      <w:r w:rsidR="0037703F">
        <w:t>, Pennywhistle</w:t>
      </w:r>
      <w:r>
        <w:t>,</w:t>
      </w:r>
      <w:r w:rsidR="005E678E">
        <w:t xml:space="preserve"> and the M3e</w:t>
      </w:r>
      <w:r>
        <w:t xml:space="preserve"> to the display</w:t>
      </w:r>
    </w:p>
    <w:p w14:paraId="037B5800" w14:textId="46D184BC" w:rsidR="006359E7" w:rsidRDefault="005E678E" w:rsidP="0037703F">
      <w:pPr>
        <w:pStyle w:val="ListParagraph"/>
        <w:numPr>
          <w:ilvl w:val="1"/>
          <w:numId w:val="7"/>
        </w:numPr>
      </w:pPr>
      <w:r>
        <w:t xml:space="preserve">A </w:t>
      </w:r>
      <w:r w:rsidR="005C286B">
        <w:t>power-only</w:t>
      </w:r>
      <w:r>
        <w:t xml:space="preserve"> USB port for internal lighting used for the machine vision</w:t>
      </w:r>
    </w:p>
    <w:p w14:paraId="4CA76501" w14:textId="3B7F031C" w:rsidR="006359E7" w:rsidRDefault="005E678E" w:rsidP="5E739A63">
      <w:r>
        <w:br/>
      </w:r>
      <w:r>
        <w:br/>
      </w:r>
    </w:p>
    <w:p w14:paraId="015D2360" w14:textId="77777777" w:rsidR="006359E7" w:rsidRDefault="006359E7" w:rsidP="006359E7"/>
    <w:p w14:paraId="0A4F66C3" w14:textId="77777777" w:rsidR="006359E7" w:rsidRDefault="006359E7"/>
    <w:sectPr w:rsidR="0063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41E7"/>
    <w:multiLevelType w:val="hybridMultilevel"/>
    <w:tmpl w:val="256AB21E"/>
    <w:lvl w:ilvl="0" w:tplc="AB1E2986">
      <w:start w:val="1"/>
      <w:numFmt w:val="decimal"/>
      <w:lvlText w:val="%1)"/>
      <w:lvlJc w:val="left"/>
      <w:pPr>
        <w:ind w:left="720" w:hanging="360"/>
      </w:pPr>
    </w:lvl>
    <w:lvl w:ilvl="1" w:tplc="51A80078">
      <w:start w:val="1"/>
      <w:numFmt w:val="lowerLetter"/>
      <w:lvlText w:val="%2."/>
      <w:lvlJc w:val="left"/>
      <w:pPr>
        <w:ind w:left="1440" w:hanging="360"/>
      </w:pPr>
    </w:lvl>
    <w:lvl w:ilvl="2" w:tplc="56E2A23C">
      <w:start w:val="1"/>
      <w:numFmt w:val="lowerRoman"/>
      <w:lvlText w:val="%3."/>
      <w:lvlJc w:val="right"/>
      <w:pPr>
        <w:ind w:left="2160" w:hanging="180"/>
      </w:pPr>
    </w:lvl>
    <w:lvl w:ilvl="3" w:tplc="43941070">
      <w:start w:val="1"/>
      <w:numFmt w:val="decimal"/>
      <w:lvlText w:val="%4."/>
      <w:lvlJc w:val="left"/>
      <w:pPr>
        <w:ind w:left="2880" w:hanging="360"/>
      </w:pPr>
    </w:lvl>
    <w:lvl w:ilvl="4" w:tplc="08400192">
      <w:start w:val="1"/>
      <w:numFmt w:val="lowerLetter"/>
      <w:lvlText w:val="%5."/>
      <w:lvlJc w:val="left"/>
      <w:pPr>
        <w:ind w:left="3600" w:hanging="360"/>
      </w:pPr>
    </w:lvl>
    <w:lvl w:ilvl="5" w:tplc="8D465E9E">
      <w:start w:val="1"/>
      <w:numFmt w:val="lowerRoman"/>
      <w:lvlText w:val="%6."/>
      <w:lvlJc w:val="right"/>
      <w:pPr>
        <w:ind w:left="4320" w:hanging="180"/>
      </w:pPr>
    </w:lvl>
    <w:lvl w:ilvl="6" w:tplc="27C4D4CC">
      <w:start w:val="1"/>
      <w:numFmt w:val="decimal"/>
      <w:lvlText w:val="%7."/>
      <w:lvlJc w:val="left"/>
      <w:pPr>
        <w:ind w:left="5040" w:hanging="360"/>
      </w:pPr>
    </w:lvl>
    <w:lvl w:ilvl="7" w:tplc="24203A20">
      <w:start w:val="1"/>
      <w:numFmt w:val="lowerLetter"/>
      <w:lvlText w:val="%8."/>
      <w:lvlJc w:val="left"/>
      <w:pPr>
        <w:ind w:left="5760" w:hanging="360"/>
      </w:pPr>
    </w:lvl>
    <w:lvl w:ilvl="8" w:tplc="33DA83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0901"/>
    <w:multiLevelType w:val="hybridMultilevel"/>
    <w:tmpl w:val="DA96652A"/>
    <w:lvl w:ilvl="0" w:tplc="7CEA79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9E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2E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28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0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CD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02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68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02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4E07"/>
    <w:multiLevelType w:val="hybridMultilevel"/>
    <w:tmpl w:val="A4E095E2"/>
    <w:lvl w:ilvl="0" w:tplc="6AA814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F4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A0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C7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D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A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64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0C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46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5B8"/>
    <w:multiLevelType w:val="hybridMultilevel"/>
    <w:tmpl w:val="D5FCACD8"/>
    <w:lvl w:ilvl="0" w:tplc="65FAA0A6">
      <w:start w:val="1"/>
      <w:numFmt w:val="decimal"/>
      <w:lvlText w:val="%1."/>
      <w:lvlJc w:val="left"/>
      <w:pPr>
        <w:ind w:left="720" w:hanging="360"/>
      </w:pPr>
    </w:lvl>
    <w:lvl w:ilvl="1" w:tplc="857EC770">
      <w:start w:val="1"/>
      <w:numFmt w:val="lowerLetter"/>
      <w:lvlText w:val="%2."/>
      <w:lvlJc w:val="left"/>
      <w:pPr>
        <w:ind w:left="1440" w:hanging="360"/>
      </w:pPr>
    </w:lvl>
    <w:lvl w:ilvl="2" w:tplc="BBB48FDE">
      <w:start w:val="1"/>
      <w:numFmt w:val="lowerRoman"/>
      <w:lvlText w:val="%3."/>
      <w:lvlJc w:val="right"/>
      <w:pPr>
        <w:ind w:left="2160" w:hanging="180"/>
      </w:pPr>
    </w:lvl>
    <w:lvl w:ilvl="3" w:tplc="D35E5794">
      <w:start w:val="1"/>
      <w:numFmt w:val="decimal"/>
      <w:lvlText w:val="%4."/>
      <w:lvlJc w:val="left"/>
      <w:pPr>
        <w:ind w:left="2880" w:hanging="360"/>
      </w:pPr>
    </w:lvl>
    <w:lvl w:ilvl="4" w:tplc="52168FE6">
      <w:start w:val="1"/>
      <w:numFmt w:val="lowerLetter"/>
      <w:lvlText w:val="%5."/>
      <w:lvlJc w:val="left"/>
      <w:pPr>
        <w:ind w:left="3600" w:hanging="360"/>
      </w:pPr>
    </w:lvl>
    <w:lvl w:ilvl="5" w:tplc="0344AC4E">
      <w:start w:val="1"/>
      <w:numFmt w:val="lowerRoman"/>
      <w:lvlText w:val="%6."/>
      <w:lvlJc w:val="right"/>
      <w:pPr>
        <w:ind w:left="4320" w:hanging="180"/>
      </w:pPr>
    </w:lvl>
    <w:lvl w:ilvl="6" w:tplc="C6762866">
      <w:start w:val="1"/>
      <w:numFmt w:val="decimal"/>
      <w:lvlText w:val="%7."/>
      <w:lvlJc w:val="left"/>
      <w:pPr>
        <w:ind w:left="5040" w:hanging="360"/>
      </w:pPr>
    </w:lvl>
    <w:lvl w:ilvl="7" w:tplc="45E4BA40">
      <w:start w:val="1"/>
      <w:numFmt w:val="lowerLetter"/>
      <w:lvlText w:val="%8."/>
      <w:lvlJc w:val="left"/>
      <w:pPr>
        <w:ind w:left="5760" w:hanging="360"/>
      </w:pPr>
    </w:lvl>
    <w:lvl w:ilvl="8" w:tplc="C8560B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56F0"/>
    <w:multiLevelType w:val="hybridMultilevel"/>
    <w:tmpl w:val="E4227ED8"/>
    <w:lvl w:ilvl="0" w:tplc="5CDE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A7F1F"/>
    <w:multiLevelType w:val="hybridMultilevel"/>
    <w:tmpl w:val="0132294A"/>
    <w:lvl w:ilvl="0" w:tplc="8736C2F6">
      <w:start w:val="1"/>
      <w:numFmt w:val="decimal"/>
      <w:lvlText w:val="%1."/>
      <w:lvlJc w:val="left"/>
      <w:pPr>
        <w:ind w:left="720" w:hanging="360"/>
      </w:pPr>
    </w:lvl>
    <w:lvl w:ilvl="1" w:tplc="0AE40FDA">
      <w:start w:val="1"/>
      <w:numFmt w:val="lowerLetter"/>
      <w:lvlText w:val="%2."/>
      <w:lvlJc w:val="left"/>
      <w:pPr>
        <w:ind w:left="1440" w:hanging="360"/>
      </w:pPr>
    </w:lvl>
    <w:lvl w:ilvl="2" w:tplc="9312A832">
      <w:start w:val="1"/>
      <w:numFmt w:val="lowerRoman"/>
      <w:lvlText w:val="%3."/>
      <w:lvlJc w:val="right"/>
      <w:pPr>
        <w:ind w:left="2160" w:hanging="180"/>
      </w:pPr>
    </w:lvl>
    <w:lvl w:ilvl="3" w:tplc="38CC78C6">
      <w:start w:val="1"/>
      <w:numFmt w:val="decimal"/>
      <w:lvlText w:val="%4."/>
      <w:lvlJc w:val="left"/>
      <w:pPr>
        <w:ind w:left="2880" w:hanging="360"/>
      </w:pPr>
    </w:lvl>
    <w:lvl w:ilvl="4" w:tplc="E3E8EBFC">
      <w:start w:val="1"/>
      <w:numFmt w:val="lowerLetter"/>
      <w:lvlText w:val="%5."/>
      <w:lvlJc w:val="left"/>
      <w:pPr>
        <w:ind w:left="3600" w:hanging="360"/>
      </w:pPr>
    </w:lvl>
    <w:lvl w:ilvl="5" w:tplc="A888DAB2">
      <w:start w:val="1"/>
      <w:numFmt w:val="lowerRoman"/>
      <w:lvlText w:val="%6."/>
      <w:lvlJc w:val="right"/>
      <w:pPr>
        <w:ind w:left="4320" w:hanging="180"/>
      </w:pPr>
    </w:lvl>
    <w:lvl w:ilvl="6" w:tplc="86445B50">
      <w:start w:val="1"/>
      <w:numFmt w:val="decimal"/>
      <w:lvlText w:val="%7."/>
      <w:lvlJc w:val="left"/>
      <w:pPr>
        <w:ind w:left="5040" w:hanging="360"/>
      </w:pPr>
    </w:lvl>
    <w:lvl w:ilvl="7" w:tplc="60425FF6">
      <w:start w:val="1"/>
      <w:numFmt w:val="lowerLetter"/>
      <w:lvlText w:val="%8."/>
      <w:lvlJc w:val="left"/>
      <w:pPr>
        <w:ind w:left="5760" w:hanging="360"/>
      </w:pPr>
    </w:lvl>
    <w:lvl w:ilvl="8" w:tplc="DC6CCA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3236"/>
    <w:multiLevelType w:val="hybridMultilevel"/>
    <w:tmpl w:val="1B60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A2C04"/>
    <w:multiLevelType w:val="hybridMultilevel"/>
    <w:tmpl w:val="BC209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34808">
    <w:abstractNumId w:val="3"/>
  </w:num>
  <w:num w:numId="2" w16cid:durableId="224029998">
    <w:abstractNumId w:val="0"/>
  </w:num>
  <w:num w:numId="3" w16cid:durableId="233979658">
    <w:abstractNumId w:val="1"/>
  </w:num>
  <w:num w:numId="4" w16cid:durableId="465272021">
    <w:abstractNumId w:val="2"/>
  </w:num>
  <w:num w:numId="5" w16cid:durableId="385494243">
    <w:abstractNumId w:val="5"/>
  </w:num>
  <w:num w:numId="6" w16cid:durableId="1471093327">
    <w:abstractNumId w:val="6"/>
  </w:num>
  <w:num w:numId="7" w16cid:durableId="2114014640">
    <w:abstractNumId w:val="4"/>
  </w:num>
  <w:num w:numId="8" w16cid:durableId="1522285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9E7"/>
    <w:rsid w:val="000131A8"/>
    <w:rsid w:val="00014D2F"/>
    <w:rsid w:val="00081341"/>
    <w:rsid w:val="000D3E56"/>
    <w:rsid w:val="000E3735"/>
    <w:rsid w:val="000E3EC2"/>
    <w:rsid w:val="001129F6"/>
    <w:rsid w:val="0015346F"/>
    <w:rsid w:val="00184A67"/>
    <w:rsid w:val="0019713D"/>
    <w:rsid w:val="001B6D90"/>
    <w:rsid w:val="001F0A4D"/>
    <w:rsid w:val="00210805"/>
    <w:rsid w:val="002214CE"/>
    <w:rsid w:val="002B056D"/>
    <w:rsid w:val="002D12F4"/>
    <w:rsid w:val="003313DD"/>
    <w:rsid w:val="00361A68"/>
    <w:rsid w:val="0037703F"/>
    <w:rsid w:val="00393FC0"/>
    <w:rsid w:val="00395AA5"/>
    <w:rsid w:val="003F7451"/>
    <w:rsid w:val="00477C88"/>
    <w:rsid w:val="004F399D"/>
    <w:rsid w:val="0050721D"/>
    <w:rsid w:val="0052554F"/>
    <w:rsid w:val="005A75D1"/>
    <w:rsid w:val="005C286B"/>
    <w:rsid w:val="005D2044"/>
    <w:rsid w:val="005E678E"/>
    <w:rsid w:val="0063211D"/>
    <w:rsid w:val="006359E7"/>
    <w:rsid w:val="0064093F"/>
    <w:rsid w:val="006B2261"/>
    <w:rsid w:val="0072117B"/>
    <w:rsid w:val="007242F1"/>
    <w:rsid w:val="00756645"/>
    <w:rsid w:val="00821CE6"/>
    <w:rsid w:val="008A41D8"/>
    <w:rsid w:val="008B4602"/>
    <w:rsid w:val="008D5BF1"/>
    <w:rsid w:val="008D7E13"/>
    <w:rsid w:val="009B3CBA"/>
    <w:rsid w:val="009C3D67"/>
    <w:rsid w:val="009E25A5"/>
    <w:rsid w:val="00A11F2F"/>
    <w:rsid w:val="00B74350"/>
    <w:rsid w:val="00B86851"/>
    <w:rsid w:val="00B86DD6"/>
    <w:rsid w:val="00C5456A"/>
    <w:rsid w:val="00C908A0"/>
    <w:rsid w:val="00CD7652"/>
    <w:rsid w:val="00CF2306"/>
    <w:rsid w:val="00D0427D"/>
    <w:rsid w:val="00D72EC7"/>
    <w:rsid w:val="00D8136C"/>
    <w:rsid w:val="00E22B6B"/>
    <w:rsid w:val="00E22D47"/>
    <w:rsid w:val="00E75F4C"/>
    <w:rsid w:val="00E84451"/>
    <w:rsid w:val="00F00CAE"/>
    <w:rsid w:val="00F50383"/>
    <w:rsid w:val="00F618D9"/>
    <w:rsid w:val="00FB1E93"/>
    <w:rsid w:val="00FE1162"/>
    <w:rsid w:val="00FF5AF5"/>
    <w:rsid w:val="0933C610"/>
    <w:rsid w:val="0B0C9180"/>
    <w:rsid w:val="0E5FA092"/>
    <w:rsid w:val="192E354D"/>
    <w:rsid w:val="22EA990A"/>
    <w:rsid w:val="23CFBD4A"/>
    <w:rsid w:val="2404B4FF"/>
    <w:rsid w:val="2F4E1423"/>
    <w:rsid w:val="32D21300"/>
    <w:rsid w:val="346DE361"/>
    <w:rsid w:val="36FD76B5"/>
    <w:rsid w:val="394F909B"/>
    <w:rsid w:val="3AB992E5"/>
    <w:rsid w:val="3FB8838E"/>
    <w:rsid w:val="44AC7C9C"/>
    <w:rsid w:val="48075D72"/>
    <w:rsid w:val="4A3212E4"/>
    <w:rsid w:val="53E0E2B0"/>
    <w:rsid w:val="5B7D948D"/>
    <w:rsid w:val="5BEBF495"/>
    <w:rsid w:val="5C5648F0"/>
    <w:rsid w:val="5E739A63"/>
    <w:rsid w:val="5EF3739F"/>
    <w:rsid w:val="63F7067A"/>
    <w:rsid w:val="64262286"/>
    <w:rsid w:val="6E788356"/>
    <w:rsid w:val="6F62C814"/>
    <w:rsid w:val="6FDBD8CE"/>
    <w:rsid w:val="7AB8C7EE"/>
    <w:rsid w:val="7FA6A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63219"/>
  <w15:docId w15:val="{45902B11-9121-44DE-BF16-E124F549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5D46265403C478B4B4C5E82D3699C" ma:contentTypeVersion="16" ma:contentTypeDescription="Create a new document." ma:contentTypeScope="" ma:versionID="68ac14d8609ea06faf93c73482c268d7">
  <xsd:schema xmlns:xsd="http://www.w3.org/2001/XMLSchema" xmlns:xs="http://www.w3.org/2001/XMLSchema" xmlns:p="http://schemas.microsoft.com/office/2006/metadata/properties" xmlns:ns2="204ba2aa-2f5a-4e64-96b3-5aa59a70396d" xmlns:ns3="d783431d-e470-420c-8a07-7f770f197187" xmlns:ns4="59144c60-fae8-46b8-82fc-fa9a94748d21" targetNamespace="http://schemas.microsoft.com/office/2006/metadata/properties" ma:root="true" ma:fieldsID="8569b40dcf8f8b1e62f28d8d47b4e208" ns2:_="" ns3:_="" ns4:_="">
    <xsd:import namespace="204ba2aa-2f5a-4e64-96b3-5aa59a70396d"/>
    <xsd:import namespace="d783431d-e470-420c-8a07-7f770f197187"/>
    <xsd:import namespace="59144c60-fae8-46b8-82fc-fa9a94748d2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ba2aa-2f5a-4e64-96b3-5aa59a703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3431d-e470-420c-8a07-7f770f197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36dfbcf-de98-48ae-bb9c-85c2767c54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44c60-fae8-46b8-82fc-fa9a94748d2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0834153-f5ce-473c-b22c-e57abfef0616}" ma:internalName="TaxCatchAll" ma:showField="CatchAllData" ma:web="59144c60-fae8-46b8-82fc-fa9a94748d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44c60-fae8-46b8-82fc-fa9a94748d21" xsi:nil="true"/>
    <lcf76f155ced4ddcb4097134ff3c332f xmlns="d783431d-e470-420c-8a07-7f770f1971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F48F6F-308A-4F6F-A643-C4277A819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0224B-D3DD-42D4-8DDD-817AFB7F1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ba2aa-2f5a-4e64-96b3-5aa59a70396d"/>
    <ds:schemaRef ds:uri="d783431d-e470-420c-8a07-7f770f197187"/>
    <ds:schemaRef ds:uri="59144c60-fae8-46b8-82fc-fa9a94748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BEB149-E6EA-4038-8DC9-EB1922B56B76}">
  <ds:schemaRefs>
    <ds:schemaRef ds:uri="http://schemas.microsoft.com/office/2006/metadata/properties"/>
    <ds:schemaRef ds:uri="http://schemas.microsoft.com/office/infopath/2007/PartnerControls"/>
    <ds:schemaRef ds:uri="59144c60-fae8-46b8-82fc-fa9a94748d21"/>
    <ds:schemaRef ds:uri="d783431d-e470-420c-8a07-7f770f1971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587</Words>
  <Characters>2530</Characters>
  <Application>Microsoft Office Word</Application>
  <DocSecurity>0</DocSecurity>
  <Lines>72</Lines>
  <Paragraphs>30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Charles</dc:creator>
  <cp:keywords/>
  <dc:description/>
  <cp:lastModifiedBy>Spain, Harrison</cp:lastModifiedBy>
  <cp:revision>51</cp:revision>
  <dcterms:created xsi:type="dcterms:W3CDTF">2024-07-22T19:13:00Z</dcterms:created>
  <dcterms:modified xsi:type="dcterms:W3CDTF">2024-07-26T17:25:00Z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0x0101001215D46265403C478B4B4C5E82D3699C</vt:lpwstr>
  </property>
  <property fmtid="{D5CDD505-2E9C-101B-9397-08002B2CF9AE}" pid="3" name="MediaServiceImageTags">
    <vt:lpwstr/>
  </property>
  <property fmtid="{D5CDD505-2E9C-101B-9397-08002B2CF9AE}" pid="4" name="GrammarlyDocumentId">
    <vt:lpwstr>8c6325c464017c28496b481d50cb0defe19725ac5b17b94510504f936dc1e45c</vt:lpwstr>
  </property>
</Properties>
</file>