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D0C10" w:rsidRPr="00DE59BD" w:rsidRDefault="001D0C10" w:rsidP="004A125F">
      <w:pPr>
        <w:jc w:val="center"/>
        <w:rPr>
          <w:rFonts w:ascii="Arial" w:hAnsi="Arial" w:cs="Arial"/>
          <w:b/>
          <w:color w:val="000000"/>
          <w:sz w:val="22"/>
          <w:szCs w:val="22"/>
          <w:u w:val="single"/>
        </w:rPr>
      </w:pPr>
      <w:r w:rsidRPr="00DE59BD">
        <w:rPr>
          <w:rFonts w:ascii="Arial" w:hAnsi="Arial" w:cs="Arial"/>
          <w:b/>
          <w:color w:val="000000"/>
          <w:sz w:val="22"/>
          <w:szCs w:val="22"/>
          <w:u w:val="single"/>
        </w:rPr>
        <w:t xml:space="preserve">Guidance to </w:t>
      </w:r>
      <w:r w:rsidR="004A125F" w:rsidRPr="00DE59BD">
        <w:rPr>
          <w:rFonts w:ascii="Arial" w:hAnsi="Arial" w:cs="Arial"/>
          <w:b/>
          <w:color w:val="000000"/>
          <w:sz w:val="22"/>
          <w:szCs w:val="22"/>
          <w:u w:val="single"/>
        </w:rPr>
        <w:t>complete the Gas Availability Status</w:t>
      </w:r>
      <w:r w:rsidR="00B81160">
        <w:rPr>
          <w:rFonts w:ascii="Arial" w:hAnsi="Arial" w:cs="Arial"/>
          <w:b/>
          <w:color w:val="000000"/>
          <w:sz w:val="22"/>
          <w:szCs w:val="22"/>
          <w:u w:val="single"/>
        </w:rPr>
        <w:t xml:space="preserve"> (GAS) Report </w:t>
      </w:r>
      <w:bookmarkStart w:id="0" w:name="_GoBack"/>
      <w:bookmarkEnd w:id="0"/>
    </w:p>
    <w:p w:rsidR="001D0C10" w:rsidRDefault="001D0C10" w:rsidP="001D0C10">
      <w:pPr>
        <w:jc w:val="both"/>
        <w:rPr>
          <w:rFonts w:ascii="Arial" w:hAnsi="Arial" w:cs="Arial"/>
          <w:color w:val="000000"/>
          <w:sz w:val="20"/>
          <w:szCs w:val="20"/>
        </w:rPr>
      </w:pPr>
    </w:p>
    <w:p w:rsidR="001D0C10" w:rsidRDefault="001D0C10" w:rsidP="001D0C10">
      <w:pPr>
        <w:jc w:val="both"/>
        <w:rPr>
          <w:rFonts w:ascii="Calibri" w:hAnsi="Calibri" w:cs="Calibri"/>
          <w:color w:val="000000"/>
          <w:sz w:val="27"/>
          <w:szCs w:val="27"/>
        </w:rPr>
      </w:pPr>
      <w:r>
        <w:rPr>
          <w:rFonts w:ascii="Arial" w:hAnsi="Arial" w:cs="Arial"/>
          <w:color w:val="000000"/>
          <w:sz w:val="20"/>
          <w:szCs w:val="20"/>
        </w:rPr>
        <w:t>Following an unplanned loss of supply National Grid NTS may experience a shortage of gas to meet demand which could potentially affect security of gas and electricity supplies.  If National Grid were unable to maintain a supply demand balance on the NTS using its normal system balancing tools, it may request the Network Emergency Co-ordinator (NEC) to declare a Network Gas Supply Emergency (NGSE). The declaration of a NGSE would provide it with access to additional emergency balancing tools for use in restoring a supply demand balance. </w:t>
      </w:r>
    </w:p>
    <w:p w:rsidR="001D0C10" w:rsidRDefault="001D0C10" w:rsidP="001D0C10">
      <w:pPr>
        <w:jc w:val="both"/>
        <w:rPr>
          <w:rFonts w:ascii="Calibri" w:hAnsi="Calibri" w:cs="Calibri"/>
          <w:color w:val="000000"/>
          <w:sz w:val="27"/>
          <w:szCs w:val="27"/>
        </w:rPr>
      </w:pPr>
      <w:r>
        <w:rPr>
          <w:rFonts w:ascii="Arial" w:hAnsi="Arial" w:cs="Arial"/>
          <w:color w:val="000000"/>
          <w:sz w:val="20"/>
          <w:szCs w:val="20"/>
        </w:rPr>
        <w:t> </w:t>
      </w:r>
    </w:p>
    <w:p w:rsidR="001D0C10" w:rsidRDefault="001D0C10" w:rsidP="001D0C10">
      <w:pPr>
        <w:jc w:val="both"/>
        <w:rPr>
          <w:rFonts w:ascii="Calibri" w:hAnsi="Calibri" w:cs="Calibri"/>
          <w:color w:val="000000"/>
          <w:sz w:val="27"/>
          <w:szCs w:val="27"/>
        </w:rPr>
      </w:pPr>
      <w:r>
        <w:rPr>
          <w:rFonts w:ascii="Arial" w:hAnsi="Arial" w:cs="Arial"/>
          <w:color w:val="000000"/>
          <w:sz w:val="20"/>
          <w:szCs w:val="20"/>
        </w:rPr>
        <w:t>Prior to this declaration and to prevent a NGSE National Grid needs to better understand gas availability from the offshore and onshore supply sector. National Grid will request the Delivery Facility Operators via the DECC Gas Availability Status (G.A.S) Report to provide information on their potential maximum deliveries to the NTS, if an emergency were to escalate this information allows the NEC to then direct flows up to the stated maximum into the NTS, flow direction forms are sent to the Delivery Facility Operators and Shippers simultaneously.</w:t>
      </w:r>
    </w:p>
    <w:p w:rsidR="001D0C10" w:rsidRDefault="001D0C10" w:rsidP="001D0C10">
      <w:pPr>
        <w:jc w:val="both"/>
        <w:rPr>
          <w:rFonts w:ascii="Calibri" w:hAnsi="Calibri" w:cs="Calibri"/>
          <w:color w:val="000000"/>
          <w:sz w:val="27"/>
          <w:szCs w:val="27"/>
        </w:rPr>
      </w:pPr>
    </w:p>
    <w:p w:rsidR="001D0C10" w:rsidRDefault="001D0C10" w:rsidP="001D0C10">
      <w:pPr>
        <w:jc w:val="both"/>
        <w:rPr>
          <w:rFonts w:ascii="Calibri" w:hAnsi="Calibri" w:cs="Calibri"/>
          <w:color w:val="000000"/>
          <w:sz w:val="27"/>
          <w:szCs w:val="27"/>
        </w:rPr>
      </w:pPr>
      <w:r>
        <w:rPr>
          <w:rFonts w:ascii="Arial" w:hAnsi="Arial" w:cs="Arial"/>
          <w:color w:val="000000"/>
          <w:sz w:val="20"/>
          <w:szCs w:val="20"/>
        </w:rPr>
        <w:t>On the GAS Report (Section 2) the following specific information is requested for the current gas day and the following day;</w:t>
      </w:r>
    </w:p>
    <w:p w:rsidR="001D0C10" w:rsidRDefault="001D0C10" w:rsidP="001D0C10">
      <w:pPr>
        <w:numPr>
          <w:ilvl w:val="0"/>
          <w:numId w:val="1"/>
        </w:numPr>
        <w:spacing w:before="100" w:beforeAutospacing="1" w:after="100" w:afterAutospacing="1"/>
        <w:jc w:val="both"/>
        <w:rPr>
          <w:rFonts w:ascii="Calibri" w:eastAsia="Times New Roman" w:hAnsi="Calibri" w:cs="Calibri"/>
          <w:color w:val="000000"/>
          <w:sz w:val="27"/>
          <w:szCs w:val="27"/>
        </w:rPr>
      </w:pPr>
      <w:r>
        <w:rPr>
          <w:rFonts w:ascii="Arial" w:eastAsia="Times New Roman" w:hAnsi="Arial" w:cs="Arial"/>
          <w:color w:val="000000"/>
          <w:sz w:val="20"/>
          <w:szCs w:val="20"/>
        </w:rPr>
        <w:t>Current End of Day amount nominations. The amount of gas in mcm currently planned to be delivered.</w:t>
      </w:r>
    </w:p>
    <w:p w:rsidR="001D0C10" w:rsidRDefault="001D0C10" w:rsidP="001D0C10">
      <w:pPr>
        <w:numPr>
          <w:ilvl w:val="0"/>
          <w:numId w:val="1"/>
        </w:numPr>
        <w:spacing w:before="100" w:beforeAutospacing="1" w:after="100" w:afterAutospacing="1"/>
        <w:jc w:val="both"/>
        <w:rPr>
          <w:rFonts w:ascii="Calibri" w:eastAsia="Times New Roman" w:hAnsi="Calibri" w:cs="Calibri"/>
          <w:color w:val="000000"/>
          <w:sz w:val="27"/>
          <w:szCs w:val="27"/>
        </w:rPr>
      </w:pPr>
      <w:r>
        <w:rPr>
          <w:rFonts w:ascii="Arial" w:eastAsia="Times New Roman" w:hAnsi="Arial" w:cs="Arial"/>
          <w:color w:val="000000"/>
          <w:sz w:val="20"/>
          <w:szCs w:val="20"/>
        </w:rPr>
        <w:t>Maximum potential delivery of gas to the NTS (</w:t>
      </w:r>
      <w:proofErr w:type="gramStart"/>
      <w:r>
        <w:rPr>
          <w:rFonts w:ascii="Arial" w:eastAsia="Times New Roman" w:hAnsi="Arial" w:cs="Arial"/>
          <w:color w:val="000000"/>
          <w:sz w:val="20"/>
          <w:szCs w:val="20"/>
        </w:rPr>
        <w:t>GS(</w:t>
      </w:r>
      <w:proofErr w:type="gramEnd"/>
      <w:r>
        <w:rPr>
          <w:rFonts w:ascii="Arial" w:eastAsia="Times New Roman" w:hAnsi="Arial" w:cs="Arial"/>
          <w:color w:val="000000"/>
          <w:sz w:val="20"/>
          <w:szCs w:val="20"/>
        </w:rPr>
        <w:t xml:space="preserve">M)R schedule 3 part1). The amount of gas in mcm that could potentially be delivered into the NTS in accordance with </w:t>
      </w:r>
      <w:proofErr w:type="gramStart"/>
      <w:r>
        <w:rPr>
          <w:rFonts w:ascii="Arial" w:eastAsia="Times New Roman" w:hAnsi="Arial" w:cs="Arial"/>
          <w:color w:val="000000"/>
          <w:sz w:val="20"/>
          <w:szCs w:val="20"/>
        </w:rPr>
        <w:t>GS(</w:t>
      </w:r>
      <w:proofErr w:type="gramEnd"/>
      <w:r>
        <w:rPr>
          <w:rFonts w:ascii="Arial" w:eastAsia="Times New Roman" w:hAnsi="Arial" w:cs="Arial"/>
          <w:color w:val="000000"/>
          <w:sz w:val="20"/>
          <w:szCs w:val="20"/>
        </w:rPr>
        <w:t>M)R schedule 3 part 1 'normal specification gas'.</w:t>
      </w:r>
    </w:p>
    <w:p w:rsidR="001D0C10" w:rsidRDefault="001D0C10" w:rsidP="001D0C10">
      <w:pPr>
        <w:numPr>
          <w:ilvl w:val="0"/>
          <w:numId w:val="1"/>
        </w:numPr>
        <w:spacing w:before="100" w:beforeAutospacing="1" w:after="100" w:afterAutospacing="1"/>
        <w:jc w:val="both"/>
        <w:rPr>
          <w:rFonts w:eastAsia="Times New Roman"/>
          <w:color w:val="000000"/>
        </w:rPr>
      </w:pPr>
      <w:r>
        <w:rPr>
          <w:rStyle w:val="apple-style-span"/>
          <w:rFonts w:ascii="Arial" w:eastAsia="Times New Roman" w:hAnsi="Arial" w:cs="Arial"/>
          <w:color w:val="000000"/>
          <w:sz w:val="20"/>
          <w:szCs w:val="20"/>
        </w:rPr>
        <w:t xml:space="preserve">How long would it take to get to maximum delivery </w:t>
      </w:r>
      <w:proofErr w:type="gramStart"/>
      <w:r>
        <w:rPr>
          <w:rStyle w:val="apple-style-span"/>
          <w:rFonts w:ascii="Arial" w:eastAsia="Times New Roman" w:hAnsi="Arial" w:cs="Arial"/>
          <w:color w:val="000000"/>
          <w:sz w:val="20"/>
          <w:szCs w:val="20"/>
        </w:rPr>
        <w:t>rate.</w:t>
      </w:r>
      <w:proofErr w:type="gramEnd"/>
      <w:r>
        <w:rPr>
          <w:rStyle w:val="apple-style-span"/>
          <w:rFonts w:ascii="Arial" w:eastAsia="Times New Roman" w:hAnsi="Arial" w:cs="Arial"/>
          <w:color w:val="000000"/>
          <w:sz w:val="20"/>
          <w:szCs w:val="20"/>
        </w:rPr>
        <w:t xml:space="preserve"> The ramp rate in hours it would take to get from the current flow rate to the maximum flow rate.</w:t>
      </w:r>
    </w:p>
    <w:p w:rsidR="001D0C10" w:rsidRDefault="001D0C10" w:rsidP="001D0C10">
      <w:pPr>
        <w:numPr>
          <w:ilvl w:val="0"/>
          <w:numId w:val="1"/>
        </w:numPr>
        <w:spacing w:before="100" w:beforeAutospacing="1" w:after="100" w:afterAutospacing="1"/>
        <w:jc w:val="both"/>
        <w:rPr>
          <w:rFonts w:eastAsia="Times New Roman"/>
          <w:color w:val="000000"/>
        </w:rPr>
      </w:pPr>
      <w:r>
        <w:rPr>
          <w:rFonts w:ascii="Arial" w:eastAsia="Times New Roman" w:hAnsi="Arial" w:cs="Arial"/>
          <w:color w:val="000000"/>
          <w:sz w:val="20"/>
          <w:szCs w:val="20"/>
        </w:rPr>
        <w:t>Earliest additional flow time. The time in hours to the first increase in flow.</w:t>
      </w:r>
    </w:p>
    <w:p w:rsidR="001D0C10" w:rsidRDefault="001D0C10" w:rsidP="001D0C10">
      <w:pPr>
        <w:numPr>
          <w:ilvl w:val="0"/>
          <w:numId w:val="1"/>
        </w:numPr>
        <w:spacing w:before="100" w:beforeAutospacing="1" w:after="100" w:afterAutospacing="1"/>
        <w:jc w:val="both"/>
        <w:rPr>
          <w:rFonts w:eastAsia="Times New Roman"/>
          <w:color w:val="000000"/>
        </w:rPr>
      </w:pPr>
      <w:r>
        <w:rPr>
          <w:rFonts w:ascii="Arial" w:eastAsia="Times New Roman" w:hAnsi="Arial" w:cs="Arial"/>
          <w:color w:val="000000"/>
          <w:sz w:val="20"/>
          <w:szCs w:val="20"/>
        </w:rPr>
        <w:t>Maximum potential delivery of gas to the NTS (</w:t>
      </w:r>
      <w:proofErr w:type="gramStart"/>
      <w:r>
        <w:rPr>
          <w:rFonts w:ascii="Arial" w:eastAsia="Times New Roman" w:hAnsi="Arial" w:cs="Arial"/>
          <w:color w:val="000000"/>
          <w:sz w:val="20"/>
          <w:szCs w:val="20"/>
        </w:rPr>
        <w:t>GS(</w:t>
      </w:r>
      <w:proofErr w:type="gramEnd"/>
      <w:r>
        <w:rPr>
          <w:rFonts w:ascii="Arial" w:eastAsia="Times New Roman" w:hAnsi="Arial" w:cs="Arial"/>
          <w:color w:val="000000"/>
          <w:sz w:val="20"/>
          <w:szCs w:val="20"/>
        </w:rPr>
        <w:t xml:space="preserve">M)R schedule 3 part2). The amount of gas in mcm that could potentially be delivered into the NTS in accordance with </w:t>
      </w:r>
      <w:proofErr w:type="gramStart"/>
      <w:r>
        <w:rPr>
          <w:rFonts w:ascii="Arial" w:eastAsia="Times New Roman" w:hAnsi="Arial" w:cs="Arial"/>
          <w:color w:val="000000"/>
          <w:sz w:val="20"/>
          <w:szCs w:val="20"/>
        </w:rPr>
        <w:t>GS(</w:t>
      </w:r>
      <w:proofErr w:type="gramEnd"/>
      <w:r>
        <w:rPr>
          <w:rFonts w:ascii="Arial" w:eastAsia="Times New Roman" w:hAnsi="Arial" w:cs="Arial"/>
          <w:color w:val="000000"/>
          <w:sz w:val="20"/>
          <w:szCs w:val="20"/>
        </w:rPr>
        <w:t>M)R schedule 3 part 2 'emergency specification gas'.</w:t>
      </w:r>
    </w:p>
    <w:p w:rsidR="001D0C10" w:rsidRDefault="001D0C10" w:rsidP="001D0C10">
      <w:pPr>
        <w:jc w:val="both"/>
        <w:rPr>
          <w:rFonts w:ascii="Calibri" w:hAnsi="Calibri" w:cs="Calibri"/>
          <w:color w:val="000000"/>
          <w:sz w:val="27"/>
          <w:szCs w:val="27"/>
        </w:rPr>
      </w:pPr>
      <w:r>
        <w:rPr>
          <w:rFonts w:ascii="Arial" w:hAnsi="Arial" w:cs="Arial"/>
          <w:color w:val="000000"/>
          <w:sz w:val="20"/>
          <w:szCs w:val="20"/>
        </w:rPr>
        <w:t>The NEC is responsible for co-ordinating actions across the affected parts of the gas network to take action to prevent as far as possible, a supply emergency developing, and where it cannot be prevented, to take timely decisions and actions in order to minimise the safety consequences.  A “supply emergency” is defined as an emergency endangering persons and arising from a loss of pressure in a network or any part thereof.</w:t>
      </w:r>
    </w:p>
    <w:p w:rsidR="001D0C10" w:rsidRDefault="001D0C10" w:rsidP="001D0C10">
      <w:pPr>
        <w:jc w:val="both"/>
        <w:rPr>
          <w:rFonts w:ascii="Calibri" w:hAnsi="Calibri" w:cs="Calibri"/>
          <w:color w:val="000000"/>
          <w:sz w:val="27"/>
          <w:szCs w:val="27"/>
        </w:rPr>
      </w:pPr>
      <w:r>
        <w:rPr>
          <w:rFonts w:ascii="Arial" w:hAnsi="Arial" w:cs="Arial"/>
          <w:color w:val="000000"/>
          <w:sz w:val="20"/>
          <w:szCs w:val="20"/>
        </w:rPr>
        <w:t> </w:t>
      </w:r>
    </w:p>
    <w:p w:rsidR="001D0C10" w:rsidRDefault="001D0C10" w:rsidP="001D0C10">
      <w:pPr>
        <w:jc w:val="both"/>
        <w:rPr>
          <w:rFonts w:ascii="Calibri" w:hAnsi="Calibri" w:cs="Calibri"/>
          <w:color w:val="000000"/>
          <w:sz w:val="27"/>
          <w:szCs w:val="27"/>
        </w:rPr>
      </w:pPr>
      <w:r>
        <w:rPr>
          <w:rFonts w:ascii="Arial" w:hAnsi="Arial" w:cs="Arial"/>
          <w:color w:val="000000"/>
          <w:sz w:val="20"/>
          <w:szCs w:val="20"/>
        </w:rPr>
        <w:t xml:space="preserve">Following the submission of the supply information requests via the DECC G.A.S </w:t>
      </w:r>
      <w:r w:rsidR="00C6213F">
        <w:rPr>
          <w:rFonts w:ascii="Arial" w:hAnsi="Arial" w:cs="Arial"/>
          <w:color w:val="000000"/>
          <w:sz w:val="20"/>
          <w:szCs w:val="20"/>
        </w:rPr>
        <w:t>Report</w:t>
      </w:r>
      <w:r>
        <w:rPr>
          <w:rFonts w:ascii="Arial" w:hAnsi="Arial" w:cs="Arial"/>
          <w:color w:val="000000"/>
          <w:sz w:val="20"/>
          <w:szCs w:val="20"/>
        </w:rPr>
        <w:t xml:space="preserve"> the NEMT can devise a strategy to increase flows into the NTS to help minimise the supply demand imbalance </w:t>
      </w:r>
      <w:proofErr w:type="gramStart"/>
      <w:r>
        <w:rPr>
          <w:rFonts w:ascii="Arial" w:hAnsi="Arial" w:cs="Arial"/>
          <w:color w:val="000000"/>
          <w:sz w:val="20"/>
          <w:szCs w:val="20"/>
        </w:rPr>
        <w:t>as</w:t>
      </w:r>
      <w:proofErr w:type="gramEnd"/>
      <w:r>
        <w:rPr>
          <w:rFonts w:ascii="Arial" w:hAnsi="Arial" w:cs="Arial"/>
          <w:color w:val="000000"/>
          <w:sz w:val="20"/>
          <w:szCs w:val="20"/>
        </w:rPr>
        <w:t xml:space="preserve"> these forms will provide a forecast of maximum gas availability and increase rate to the NTS.</w:t>
      </w:r>
    </w:p>
    <w:p w:rsidR="001D0C10" w:rsidRDefault="001D0C10" w:rsidP="001D0C10">
      <w:pPr>
        <w:jc w:val="both"/>
        <w:rPr>
          <w:rFonts w:ascii="Calibri" w:hAnsi="Calibri" w:cs="Calibri"/>
          <w:color w:val="000000"/>
          <w:sz w:val="27"/>
          <w:szCs w:val="27"/>
        </w:rPr>
      </w:pPr>
      <w:r>
        <w:rPr>
          <w:rFonts w:ascii="Arial" w:hAnsi="Arial" w:cs="Arial"/>
          <w:color w:val="000000"/>
          <w:sz w:val="20"/>
          <w:szCs w:val="20"/>
        </w:rPr>
        <w:t> </w:t>
      </w:r>
    </w:p>
    <w:p w:rsidR="001D0C10" w:rsidRDefault="001D0C10" w:rsidP="001D0C10">
      <w:pPr>
        <w:jc w:val="both"/>
        <w:rPr>
          <w:rFonts w:ascii="Calibri" w:hAnsi="Calibri" w:cs="Calibri"/>
          <w:color w:val="000000"/>
          <w:sz w:val="27"/>
          <w:szCs w:val="27"/>
        </w:rPr>
      </w:pPr>
      <w:r>
        <w:rPr>
          <w:rFonts w:ascii="Arial" w:hAnsi="Arial" w:cs="Arial"/>
          <w:color w:val="000000"/>
          <w:sz w:val="20"/>
          <w:szCs w:val="20"/>
        </w:rPr>
        <w:t>One of the tools available to the NEC to help maintain a supply demand balance is allowing a Transporter to transport gas conforming to Schedule 3 Part II of GS(M)R, otherwise known as Emergency Specification Gas, this authorisation should be withdrawn once an equivalent amount of additional gas conforming to Schedule 3 Part I of GS(M)R becomes available or if the emergency has been averted these forms will provide the NEC, these forms will also provide any details of potential gas available conforming to Schedule 3 Part II.</w:t>
      </w:r>
    </w:p>
    <w:p w:rsidR="001D0C10" w:rsidRDefault="001D0C10" w:rsidP="001D0C10">
      <w:pPr>
        <w:jc w:val="both"/>
        <w:rPr>
          <w:rFonts w:ascii="Calibri" w:hAnsi="Calibri" w:cs="Calibri"/>
          <w:color w:val="000000"/>
          <w:sz w:val="27"/>
          <w:szCs w:val="27"/>
        </w:rPr>
      </w:pPr>
      <w:r>
        <w:rPr>
          <w:rFonts w:ascii="Arial" w:hAnsi="Arial" w:cs="Arial"/>
          <w:color w:val="000000"/>
          <w:sz w:val="20"/>
          <w:szCs w:val="20"/>
        </w:rPr>
        <w:t> </w:t>
      </w:r>
    </w:p>
    <w:p w:rsidR="001D0C10" w:rsidRDefault="001D0C10" w:rsidP="001D0C10">
      <w:pPr>
        <w:jc w:val="both"/>
        <w:rPr>
          <w:rFonts w:ascii="Calibri" w:hAnsi="Calibri" w:cs="Calibri"/>
          <w:color w:val="000000"/>
          <w:sz w:val="27"/>
          <w:szCs w:val="27"/>
        </w:rPr>
      </w:pPr>
      <w:r>
        <w:rPr>
          <w:rFonts w:ascii="Arial" w:hAnsi="Arial" w:cs="Arial"/>
          <w:color w:val="000000"/>
          <w:sz w:val="20"/>
          <w:szCs w:val="20"/>
        </w:rPr>
        <w:t xml:space="preserve">The NEMT Supply Team liaises with industry participants regarding NTS gas supplies e.g. Terminals, Storage and LNG facilities, the supply team liaise with the DECC and Terminal Group Leaders on National Gas Supply issues. The Supply Team assists in carrying out a risk assessment to allow available emergency specification gas into the system during an emergency. They also liaise with </w:t>
      </w:r>
      <w:proofErr w:type="gramStart"/>
      <w:r>
        <w:rPr>
          <w:rFonts w:ascii="Arial" w:hAnsi="Arial" w:cs="Arial"/>
          <w:color w:val="000000"/>
          <w:sz w:val="20"/>
          <w:szCs w:val="20"/>
        </w:rPr>
        <w:t>I(</w:t>
      </w:r>
      <w:proofErr w:type="gramEnd"/>
      <w:r>
        <w:rPr>
          <w:rFonts w:ascii="Arial" w:hAnsi="Arial" w:cs="Arial"/>
          <w:color w:val="000000"/>
          <w:sz w:val="20"/>
          <w:szCs w:val="20"/>
        </w:rPr>
        <w:t>UK) Interconnector to reduce/cease flows when exporting into Europe.</w:t>
      </w:r>
    </w:p>
    <w:p w:rsidR="001D0C10" w:rsidRDefault="001D0C10" w:rsidP="001D0C10">
      <w:pPr>
        <w:jc w:val="both"/>
        <w:rPr>
          <w:rFonts w:ascii="Calibri" w:hAnsi="Calibri" w:cs="Calibri"/>
          <w:color w:val="000000"/>
          <w:sz w:val="27"/>
          <w:szCs w:val="27"/>
        </w:rPr>
      </w:pPr>
    </w:p>
    <w:sectPr w:rsidR="001D0C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1D3EAA"/>
    <w:multiLevelType w:val="multilevel"/>
    <w:tmpl w:val="73F01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0C10"/>
    <w:rsid w:val="00020093"/>
    <w:rsid w:val="001D0C10"/>
    <w:rsid w:val="004A125F"/>
    <w:rsid w:val="005151B5"/>
    <w:rsid w:val="00824F0F"/>
    <w:rsid w:val="00B81160"/>
    <w:rsid w:val="00C6213F"/>
    <w:rsid w:val="00DE59B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D0C10"/>
    <w:pPr>
      <w:spacing w:after="0" w:line="240" w:lineRule="auto"/>
    </w:pPr>
    <w:rPr>
      <w:rFonts w:ascii="Times New Roman" w:hAnsi="Times New Roman" w:cs="Times New Roman"/>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rsid w:val="001D0C10"/>
  </w:style>
  <w:style w:type="character" w:customStyle="1" w:styleId="attachment">
    <w:name w:val="attachment"/>
    <w:basedOn w:val="DefaultParagraphFont"/>
    <w:rsid w:val="001D0C10"/>
  </w:style>
  <w:style w:type="character" w:styleId="Hyperlink">
    <w:name w:val="Hyperlink"/>
    <w:basedOn w:val="DefaultParagraphFont"/>
    <w:uiPriority w:val="99"/>
    <w:semiHidden/>
    <w:unhideWhenUsed/>
    <w:rsid w:val="001D0C10"/>
    <w:rPr>
      <w:color w:val="0000FF"/>
      <w:u w:val="single"/>
    </w:rPr>
  </w:style>
  <w:style w:type="character" w:customStyle="1" w:styleId="type">
    <w:name w:val="type"/>
    <w:basedOn w:val="DefaultParagraphFont"/>
    <w:rsid w:val="001D0C1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D0C10"/>
    <w:pPr>
      <w:spacing w:after="0" w:line="240" w:lineRule="auto"/>
    </w:pPr>
    <w:rPr>
      <w:rFonts w:ascii="Times New Roman" w:hAnsi="Times New Roman" w:cs="Times New Roman"/>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rsid w:val="001D0C10"/>
  </w:style>
  <w:style w:type="character" w:customStyle="1" w:styleId="attachment">
    <w:name w:val="attachment"/>
    <w:basedOn w:val="DefaultParagraphFont"/>
    <w:rsid w:val="001D0C10"/>
  </w:style>
  <w:style w:type="character" w:styleId="Hyperlink">
    <w:name w:val="Hyperlink"/>
    <w:basedOn w:val="DefaultParagraphFont"/>
    <w:uiPriority w:val="99"/>
    <w:semiHidden/>
    <w:unhideWhenUsed/>
    <w:rsid w:val="001D0C10"/>
    <w:rPr>
      <w:color w:val="0000FF"/>
      <w:u w:val="single"/>
    </w:rPr>
  </w:style>
  <w:style w:type="character" w:customStyle="1" w:styleId="type">
    <w:name w:val="type"/>
    <w:basedOn w:val="DefaultParagraphFont"/>
    <w:rsid w:val="001D0C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497654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562</Words>
  <Characters>3210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DECC</Company>
  <LinksUpToDate>false</LinksUpToDate>
  <CharactersWithSpaces>3765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Allee Caroline (Energy Development)</dc:creator>
  <cp:lastModifiedBy>Allee Caroline (Energy Development)</cp:lastModifiedBy>
  <cp:revision>3</cp:revision>
  <dcterms:created xsi:type="dcterms:W3CDTF">2015-09-10T12:08:00Z</dcterms:created>
  <dcterms:modified xsi:type="dcterms:W3CDTF">2015-09-10T12:16:00Z</dcterms:modified>
</cp:coreProperties>
</file>