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333F50" w:themeColor="text2" w:themeShade="BF"/>
  <w:body>
    <w:p>
      <w:pPr>
        <w:pStyle w:val="2"/>
        <w:bidi w:val="0"/>
        <w:spacing w:line="240" w:lineRule="auto"/>
        <w:rPr>
          <w:rFonts w:hint="default"/>
          <w:sz w:val="48"/>
          <w:szCs w:val="48"/>
          <w:u w:val="single"/>
          <w:lang w:val="en-IN"/>
        </w:rPr>
      </w:pPr>
      <w:r>
        <w:rPr>
          <w:rFonts w:hint="default"/>
          <w:sz w:val="48"/>
          <w:szCs w:val="48"/>
          <w:u w:val="single"/>
          <w:lang w:val="en-IN"/>
        </w:rPr>
        <w:t>Understanding the Transformer Model - the secret behind ChatGPT’s wizardry</w:t>
      </w:r>
    </w:p>
    <w:p>
      <w:pPr>
        <w:pStyle w:val="3"/>
        <w:numPr>
          <w:numId w:val="0"/>
        </w:numPr>
        <w:bidi w:val="0"/>
        <w:spacing w:line="360" w:lineRule="auto"/>
        <w:ind w:leftChars="0"/>
        <w:rPr>
          <w:rFonts w:hint="default"/>
          <w:sz w:val="40"/>
          <w:szCs w:val="40"/>
          <w:u w:val="single"/>
          <w:lang w:val="en-IN"/>
        </w:rPr>
      </w:pPr>
      <w:r>
        <w:rPr>
          <w:rFonts w:hint="default"/>
          <w:sz w:val="40"/>
          <w:szCs w:val="40"/>
          <w:u w:val="single"/>
          <w:lang w:val="en-IN"/>
        </w:rPr>
        <w:t>Introduction</w:t>
      </w:r>
    </w:p>
    <w:p>
      <w:pPr>
        <w:jc w:val="both"/>
        <w:rPr>
          <w:rFonts w:hint="default"/>
          <w:sz w:val="28"/>
          <w:szCs w:val="28"/>
          <w:lang w:val="en-IN"/>
        </w:rPr>
      </w:pPr>
      <w:r>
        <w:rPr>
          <w:rFonts w:hint="default"/>
          <w:sz w:val="28"/>
          <w:szCs w:val="28"/>
          <w:lang w:val="en-IN"/>
        </w:rPr>
        <w:t>In the past few years the craze of AI &amp; ML is more than ever before. AI tools like Midjourney, Stable diffusion, Descript, Dall - E, Copy.ai and many others have taken the internet by storm. But, amongst all of them there lies a true king - ‘ChatGPT’! Have you ever thought about what could be the secret to such a revolutionary tool? It is the Transformer model developed by Google in 2017, which has since become the backbone of various language models due to its ability to capture complex patterns and configuring sequential data. In this article, we’ll dive deep into the details of the Transformer model, understanding its core components, architecture, and its application in shaping the modern day revolution, ChatGPT</w:t>
      </w:r>
    </w:p>
    <w:p>
      <w:pPr>
        <w:pStyle w:val="3"/>
        <w:numPr>
          <w:numId w:val="0"/>
        </w:numPr>
        <w:bidi w:val="0"/>
        <w:spacing w:line="360" w:lineRule="auto"/>
        <w:ind w:leftChars="0"/>
        <w:rPr>
          <w:rFonts w:hint="default"/>
          <w:sz w:val="40"/>
          <w:szCs w:val="40"/>
          <w:u w:val="single"/>
          <w:lang w:val="en-IN"/>
        </w:rPr>
      </w:pPr>
      <w:r>
        <w:rPr>
          <w:rFonts w:hint="default"/>
          <w:sz w:val="40"/>
          <w:szCs w:val="40"/>
          <w:u w:val="single"/>
          <w:lang w:val="en-IN"/>
        </w:rPr>
        <w:t>Understanding Transformers</w:t>
      </w:r>
    </w:p>
    <w:p>
      <w:pPr>
        <w:rPr>
          <w:rFonts w:hint="default"/>
          <w:b/>
          <w:bCs/>
          <w:sz w:val="28"/>
          <w:szCs w:val="28"/>
          <w:lang w:val="en-IN"/>
        </w:rPr>
      </w:pPr>
      <w:r>
        <w:rPr>
          <w:rFonts w:hint="default"/>
          <w:b/>
          <w:bCs/>
          <w:sz w:val="28"/>
          <w:szCs w:val="28"/>
          <w:lang w:val="en-IN"/>
        </w:rPr>
        <w:t>What are Transformers?</w:t>
      </w:r>
    </w:p>
    <w:p>
      <w:pPr>
        <w:jc w:val="both"/>
        <w:rPr>
          <w:rFonts w:hint="default"/>
          <w:b w:val="0"/>
          <w:bCs w:val="0"/>
          <w:sz w:val="28"/>
          <w:szCs w:val="28"/>
          <w:lang w:val="en-IN"/>
        </w:rPr>
      </w:pPr>
      <w:r>
        <w:rPr>
          <w:rFonts w:hint="default"/>
          <w:b w:val="0"/>
          <w:bCs w:val="0"/>
          <w:sz w:val="28"/>
          <w:szCs w:val="28"/>
          <w:lang w:val="en-IN"/>
        </w:rPr>
        <w:t>A Transformer is a type of neural network architecture designed for sequence-to-sequence tasks, which analyses complicated text and uses them for generation. Before its arrival, recurrent neural networks (RNNs) and convolutiona; neural networks (CNNs) dominated this field. But unlike them, the Transformer model employs a self-attention mechanism to weigh differnet parts of the input sequence, enabling them to capture long-range dependencies more effectively.</w:t>
      </w:r>
    </w:p>
    <w:p>
      <w:pPr>
        <w:rPr>
          <w:rFonts w:hint="default"/>
          <w:b w:val="0"/>
          <w:bCs w:val="0"/>
          <w:sz w:val="28"/>
          <w:szCs w:val="28"/>
          <w:lang w:val="en-IN"/>
        </w:rPr>
      </w:pPr>
    </w:p>
    <w:p>
      <w:pPr>
        <w:rPr>
          <w:rFonts w:hint="default"/>
          <w:b/>
          <w:bCs/>
          <w:sz w:val="28"/>
          <w:szCs w:val="28"/>
          <w:lang w:val="en-IN"/>
        </w:rPr>
      </w:pPr>
      <w:r>
        <w:rPr>
          <w:rFonts w:hint="default"/>
          <w:b/>
          <w:bCs/>
          <w:sz w:val="28"/>
          <w:szCs w:val="28"/>
          <w:lang w:val="en-IN"/>
        </w:rPr>
        <w:t>How do Transformers work?</w:t>
      </w:r>
    </w:p>
    <w:p>
      <w:pPr>
        <w:jc w:val="both"/>
        <w:rPr>
          <w:rFonts w:hint="default"/>
          <w:b w:val="0"/>
          <w:bCs w:val="0"/>
          <w:sz w:val="28"/>
          <w:szCs w:val="28"/>
          <w:lang w:val="en-IN"/>
        </w:rPr>
      </w:pPr>
      <w:r>
        <w:rPr>
          <w:rFonts w:hint="default"/>
          <w:b w:val="0"/>
          <w:bCs w:val="0"/>
          <w:sz w:val="28"/>
          <w:szCs w:val="28"/>
          <w:lang w:val="en-IN"/>
        </w:rPr>
        <w:t>The operational framework of transformers may appear intimidating and challenging to grasp initially. However, it is much easier to understand than one might think. The two main innovations which make this model work so well are - Self Attention &amp; Positional Encoding.</w:t>
      </w:r>
    </w:p>
    <w:p>
      <w:pPr>
        <w:pStyle w:val="3"/>
        <w:bidi w:val="0"/>
        <w:spacing w:line="360" w:lineRule="auto"/>
        <w:rPr>
          <w:rFonts w:hint="default"/>
          <w:sz w:val="40"/>
          <w:szCs w:val="40"/>
          <w:u w:val="single"/>
          <w:lang w:val="en-IN"/>
        </w:rPr>
      </w:pPr>
      <w:r>
        <w:rPr>
          <w:rFonts w:hint="default"/>
          <w:sz w:val="40"/>
          <w:szCs w:val="40"/>
          <w:u w:val="single"/>
          <w:lang w:val="en-IN"/>
        </w:rPr>
        <w:t>Application of Transformers</w:t>
      </w:r>
    </w:p>
    <w:p>
      <w:pPr>
        <w:numPr>
          <w:ilvl w:val="0"/>
          <w:numId w:val="1"/>
        </w:numPr>
        <w:ind w:left="420" w:leftChars="0" w:hanging="420" w:firstLineChars="0"/>
        <w:rPr>
          <w:rFonts w:hint="default"/>
          <w:b/>
          <w:bCs/>
          <w:sz w:val="28"/>
          <w:szCs w:val="28"/>
          <w:lang w:val="en-IN"/>
        </w:rPr>
      </w:pPr>
      <w:r>
        <w:rPr>
          <w:rFonts w:hint="default"/>
          <w:b/>
          <w:bCs/>
          <w:sz w:val="28"/>
          <w:szCs w:val="28"/>
          <w:lang w:val="en-IN"/>
        </w:rPr>
        <w:t>Self-Attention:</w:t>
      </w:r>
    </w:p>
    <w:p>
      <w:pPr>
        <w:jc w:val="both"/>
        <w:rPr>
          <w:rFonts w:hint="default"/>
          <w:b w:val="0"/>
          <w:bCs w:val="0"/>
          <w:sz w:val="28"/>
          <w:szCs w:val="28"/>
          <w:lang w:val="en-IN"/>
        </w:rPr>
      </w:pPr>
      <w:r>
        <w:rPr>
          <w:rFonts w:hint="default"/>
          <w:b w:val="0"/>
          <w:bCs w:val="0"/>
          <w:sz w:val="28"/>
          <w:szCs w:val="28"/>
          <w:lang w:val="en-IN"/>
        </w:rPr>
        <w:t>The Self-Attention mechanism is a fundamental component of the Transformer Model. It is a pivotal innovation which allows the language model to focus on different parts of the input sequence when making predictions. Self-attention computes attention scores for each element, capturing intricate dependencies and doesn’t focus individually on a word. The sentence “The cat sat on a mat” would be processed sequentially in case of a traditional, making it difficult to establish relationships of the words with each other. This problem is mitigated by the self-attention mechanism, since it assigns weights to each word based on their relevance to other words in the sequence.</w:t>
      </w:r>
    </w:p>
    <w:p>
      <w:pPr>
        <w:rPr>
          <w:rFonts w:hint="default"/>
          <w:b w:val="0"/>
          <w:bCs w:val="0"/>
          <w:sz w:val="28"/>
          <w:szCs w:val="28"/>
          <w:lang w:val="en-IN"/>
        </w:rPr>
      </w:pPr>
    </w:p>
    <w:p>
      <w:pPr>
        <w:numPr>
          <w:ilvl w:val="0"/>
          <w:numId w:val="1"/>
        </w:numPr>
        <w:ind w:left="420" w:leftChars="0" w:hanging="420" w:firstLineChars="0"/>
        <w:rPr>
          <w:rFonts w:hint="default"/>
          <w:b/>
          <w:bCs/>
          <w:sz w:val="28"/>
          <w:szCs w:val="28"/>
          <w:lang w:val="en-IN"/>
        </w:rPr>
      </w:pPr>
      <w:r>
        <w:rPr>
          <w:rFonts w:hint="default"/>
          <w:b/>
          <w:bCs/>
          <w:sz w:val="28"/>
          <w:szCs w:val="28"/>
          <w:lang w:val="en-IN"/>
        </w:rPr>
        <w:t>Positional Encoding:</w:t>
      </w:r>
    </w:p>
    <w:p>
      <w:pPr>
        <w:numPr>
          <w:ilvl w:val="0"/>
          <w:numId w:val="0"/>
        </w:numPr>
        <w:ind w:leftChars="0"/>
        <w:jc w:val="both"/>
        <w:rPr>
          <w:rFonts w:hint="default"/>
          <w:b w:val="0"/>
          <w:bCs w:val="0"/>
          <w:sz w:val="28"/>
          <w:szCs w:val="28"/>
          <w:lang w:val="en-IN"/>
        </w:rPr>
      </w:pPr>
      <w:r>
        <w:rPr>
          <w:rFonts w:hint="default"/>
          <w:b w:val="0"/>
          <w:bCs w:val="0"/>
          <w:sz w:val="28"/>
          <w:szCs w:val="28"/>
          <w:lang w:val="en-IN"/>
        </w:rPr>
        <w:t>One challenge that arises with the self-attention mechanism is the lack of sequential information. Though, it establishes a connection between all the words in a sentence, it does not help the Transformer Model to understand the order of the input sequence. This is where the significance of Positional Encoding comes into play, as it furnishes the model with crucial information regarding the positon of each token. In the absence of recurrent connections, transformers require a mechanism to understand the sequential order of tokens with an input sequence. Positional Encoding accomplishes this task by injecting positional information into the input embeddings. By incorporating specific positional values for each token, the model gains awareness of their relative positions, enabling it to discern the nuanced sequential context.</w:t>
      </w:r>
    </w:p>
    <w:p>
      <w:pPr>
        <w:numPr>
          <w:ilvl w:val="0"/>
          <w:numId w:val="0"/>
        </w:numPr>
        <w:ind w:leftChars="0"/>
        <w:rPr>
          <w:rFonts w:hint="default"/>
          <w:b w:val="0"/>
          <w:bCs w:val="0"/>
          <w:sz w:val="28"/>
          <w:szCs w:val="28"/>
          <w:lang w:val="en-IN"/>
        </w:rPr>
      </w:pPr>
    </w:p>
    <w:p>
      <w:pPr>
        <w:pStyle w:val="3"/>
        <w:bidi w:val="0"/>
        <w:spacing w:line="360" w:lineRule="auto"/>
        <w:rPr>
          <w:rFonts w:hint="default"/>
          <w:sz w:val="40"/>
          <w:szCs w:val="40"/>
          <w:u w:val="single"/>
          <w:lang w:val="en-IN"/>
        </w:rPr>
      </w:pPr>
      <w:r>
        <w:rPr>
          <w:rFonts w:hint="default"/>
          <w:sz w:val="40"/>
          <w:szCs w:val="40"/>
          <w:u w:val="single"/>
          <w:lang w:val="en-IN"/>
        </w:rPr>
        <w:t>Key Components of the Transformer Model</w:t>
      </w:r>
    </w:p>
    <w:p>
      <w:pPr>
        <w:numPr>
          <w:ilvl w:val="0"/>
          <w:numId w:val="0"/>
        </w:numPr>
        <w:ind w:leftChars="0"/>
        <w:rPr>
          <w:rFonts w:hint="default"/>
          <w:b/>
          <w:bCs/>
          <w:sz w:val="28"/>
          <w:szCs w:val="28"/>
          <w:lang w:val="en-IN"/>
        </w:rPr>
      </w:pPr>
      <w:r>
        <w:rPr>
          <w:rFonts w:hint="default"/>
          <w:b/>
          <w:bCs/>
          <w:sz w:val="28"/>
          <w:szCs w:val="28"/>
          <w:lang w:val="en-IN"/>
        </w:rPr>
        <w:t>Language Translation:</w:t>
      </w:r>
    </w:p>
    <w:p>
      <w:pPr>
        <w:numPr>
          <w:ilvl w:val="0"/>
          <w:numId w:val="0"/>
        </w:numPr>
        <w:ind w:leftChars="0"/>
        <w:jc w:val="both"/>
        <w:rPr>
          <w:rFonts w:hint="default"/>
          <w:b w:val="0"/>
          <w:bCs w:val="0"/>
          <w:sz w:val="28"/>
          <w:szCs w:val="28"/>
          <w:lang w:val="en-IN"/>
        </w:rPr>
      </w:pPr>
      <w:r>
        <w:rPr>
          <w:rFonts w:hint="default"/>
          <w:b w:val="0"/>
          <w:bCs w:val="0"/>
          <w:sz w:val="28"/>
          <w:szCs w:val="28"/>
          <w:lang w:val="en-IN"/>
        </w:rPr>
        <w:t>One of the most amusing uses of the Transformer model is language translation. Because of the sequence-to-sequence nature of the Transformer model, they can be used effectively to translate text from one language to another. The self-attention mechanism which was explained earlier helps the model in capturing nuances and contextual dependencies for accurate translation.</w:t>
      </w:r>
    </w:p>
    <w:p>
      <w:pPr>
        <w:numPr>
          <w:ilvl w:val="0"/>
          <w:numId w:val="0"/>
        </w:numPr>
        <w:ind w:leftChars="0"/>
        <w:rPr>
          <w:rFonts w:hint="default"/>
          <w:b/>
          <w:bCs/>
          <w:sz w:val="28"/>
          <w:szCs w:val="28"/>
          <w:lang w:val="en-IN"/>
        </w:rPr>
      </w:pPr>
      <w:r>
        <w:rPr>
          <w:rFonts w:hint="default"/>
          <w:b/>
          <w:bCs/>
          <w:sz w:val="28"/>
          <w:szCs w:val="28"/>
          <w:lang w:val="en-IN"/>
        </w:rPr>
        <w:t>Chatbot Development:</w:t>
      </w:r>
    </w:p>
    <w:p>
      <w:pPr>
        <w:numPr>
          <w:ilvl w:val="0"/>
          <w:numId w:val="0"/>
        </w:numPr>
        <w:ind w:leftChars="0"/>
        <w:jc w:val="both"/>
        <w:rPr>
          <w:rFonts w:hint="default" w:ascii="Calibri" w:hAnsi="Calibri" w:cs="Calibri" w:eastAsiaTheme="minorEastAsia"/>
          <w:b w:val="0"/>
          <w:bCs w:val="0"/>
          <w:i w:val="0"/>
          <w:iCs w:val="0"/>
          <w:caps w:val="0"/>
          <w:color w:val="FFFFFF" w:themeColor="background1"/>
          <w:spacing w:val="0"/>
          <w:sz w:val="28"/>
          <w:szCs w:val="28"/>
          <w:shd w:val="clear" w:color="auto" w:fill="auto"/>
          <w14:textFill>
            <w14:solidFill>
              <w14:schemeClr w14:val="bg1"/>
            </w14:solidFill>
          </w14:textFill>
        </w:rPr>
      </w:pPr>
      <w:r>
        <w:rPr>
          <w:rFonts w:hint="default"/>
          <w:b w:val="0"/>
          <w:bCs w:val="0"/>
          <w:sz w:val="28"/>
          <w:szCs w:val="28"/>
          <w:lang w:val="en-IN"/>
        </w:rPr>
        <w:t>ChatGPT, Bert, Bard AI and other AI Chatbots powered by the Transformer Model exemplify the prowess in conversational AI.</w:t>
      </w:r>
      <w:r>
        <w:rPr>
          <w:rFonts w:hint="default" w:ascii="Calibri" w:hAnsi="Calibri" w:cs="Calibri" w:eastAsiaTheme="minorEastAsia"/>
          <w:b w:val="0"/>
          <w:bCs w:val="0"/>
          <w:i w:val="0"/>
          <w:iCs w:val="0"/>
          <w:caps w:val="0"/>
          <w:color w:val="FFFFFF" w:themeColor="background1"/>
          <w:spacing w:val="0"/>
          <w:sz w:val="28"/>
          <w:szCs w:val="28"/>
          <w:shd w:val="clear" w:color="auto" w:fill="auto"/>
          <w14:textFill>
            <w14:solidFill>
              <w14:schemeClr w14:val="bg1"/>
            </w14:solidFill>
          </w14:textFill>
        </w:rPr>
        <w:t>The model's proficiency in comprehending and generating coherent responses originates from its capability to capture context over extended sequences. The self-attention mechanism ensures that the model takes into account the entire conversation history, enabling it to generate responses that are contextually relevant.</w:t>
      </w:r>
    </w:p>
    <w:p>
      <w:pPr>
        <w:numPr>
          <w:ilvl w:val="0"/>
          <w:numId w:val="0"/>
        </w:numPr>
        <w:ind w:leftChars="0"/>
        <w:rPr>
          <w:rFonts w:hint="default" w:ascii="Calibri" w:hAnsi="Calibri" w:cs="Calibri" w:eastAsiaTheme="minorEastAsia"/>
          <w:b w:val="0"/>
          <w:bCs w:val="0"/>
          <w:i w:val="0"/>
          <w:iCs w:val="0"/>
          <w:caps w:val="0"/>
          <w:color w:val="FFFFFF" w:themeColor="background1"/>
          <w:spacing w:val="0"/>
          <w:sz w:val="28"/>
          <w:szCs w:val="28"/>
          <w:shd w:val="clear" w:color="auto" w:fill="auto"/>
          <w14:textFill>
            <w14:solidFill>
              <w14:schemeClr w14:val="bg1"/>
            </w14:solidFill>
          </w14:textFill>
        </w:rPr>
      </w:pPr>
    </w:p>
    <w:p>
      <w:pPr>
        <w:numPr>
          <w:ilvl w:val="0"/>
          <w:numId w:val="0"/>
        </w:numPr>
        <w:ind w:leftChars="0"/>
        <w:rPr>
          <w:rFonts w:hint="default" w:ascii="Calibri" w:hAnsi="Calibri" w:cs="Calibri"/>
          <w:b/>
          <w:bCs/>
          <w:i w:val="0"/>
          <w:iCs w:val="0"/>
          <w:caps w:val="0"/>
          <w:color w:val="FFFFFF" w:themeColor="background1"/>
          <w:spacing w:val="0"/>
          <w:sz w:val="28"/>
          <w:szCs w:val="28"/>
          <w:shd w:val="clear" w:color="auto" w:fill="auto"/>
          <w:lang w:val="en-IN"/>
          <w14:textFill>
            <w14:solidFill>
              <w14:schemeClr w14:val="bg1"/>
            </w14:solidFill>
          </w14:textFill>
        </w:rPr>
      </w:pPr>
      <w:r>
        <w:rPr>
          <w:rFonts w:hint="default" w:ascii="Calibri" w:hAnsi="Calibri" w:cs="Calibri"/>
          <w:b/>
          <w:bCs/>
          <w:i w:val="0"/>
          <w:iCs w:val="0"/>
          <w:caps w:val="0"/>
          <w:color w:val="FFFFFF" w:themeColor="background1"/>
          <w:spacing w:val="0"/>
          <w:sz w:val="28"/>
          <w:szCs w:val="28"/>
          <w:shd w:val="clear" w:color="auto" w:fill="auto"/>
          <w:lang w:val="en-IN"/>
          <w14:textFill>
            <w14:solidFill>
              <w14:schemeClr w14:val="bg1"/>
            </w14:solidFill>
          </w14:textFill>
        </w:rPr>
        <w:t>Human-like acrivities:</w:t>
      </w:r>
    </w:p>
    <w:p>
      <w:pPr>
        <w:numPr>
          <w:ilvl w:val="0"/>
          <w:numId w:val="0"/>
        </w:numPr>
        <w:ind w:leftChars="0"/>
        <w:jc w:val="both"/>
        <w:rPr>
          <w:rFonts w:hint="default" w:ascii="Calibri" w:hAnsi="Calibri" w:cs="Calibri"/>
          <w:b w:val="0"/>
          <w:bCs w:val="0"/>
          <w:i w:val="0"/>
          <w:iCs w:val="0"/>
          <w:caps w:val="0"/>
          <w:color w:val="FFFFFF" w:themeColor="background1"/>
          <w:spacing w:val="0"/>
          <w:sz w:val="28"/>
          <w:szCs w:val="28"/>
          <w:shd w:val="clear" w:color="auto" w:fill="auto"/>
          <w:lang w:val="en-IN"/>
          <w14:textFill>
            <w14:solidFill>
              <w14:schemeClr w14:val="bg1"/>
            </w14:solidFill>
          </w14:textFill>
        </w:rPr>
      </w:pPr>
      <w:r>
        <w:rPr>
          <w:rFonts w:hint="default" w:ascii="Calibri" w:hAnsi="Calibri" w:cs="Calibri"/>
          <w:b w:val="0"/>
          <w:bCs w:val="0"/>
          <w:i w:val="0"/>
          <w:iCs w:val="0"/>
          <w:caps w:val="0"/>
          <w:color w:val="FFFFFF" w:themeColor="background1"/>
          <w:spacing w:val="0"/>
          <w:sz w:val="28"/>
          <w:szCs w:val="28"/>
          <w:shd w:val="clear" w:color="auto" w:fill="auto"/>
          <w:lang w:val="en-IN"/>
          <w14:textFill>
            <w14:solidFill>
              <w14:schemeClr w14:val="bg1"/>
            </w14:solidFill>
          </w14:textFill>
        </w:rPr>
        <w:t>You must have come across the Google captcha which asks you select the images which match the text given above. But how does Google identify the object? This is with the help of the Transformer model which is not just limited to images, but also to objects, audios, videos. The Text-to-speech feature is also enhanced with the help of this model.</w:t>
      </w:r>
    </w:p>
    <w:p>
      <w:pPr>
        <w:numPr>
          <w:ilvl w:val="0"/>
          <w:numId w:val="0"/>
        </w:numPr>
        <w:ind w:leftChars="0"/>
        <w:rPr>
          <w:rFonts w:hint="default" w:ascii="Calibri" w:hAnsi="Calibri" w:cs="Calibri"/>
          <w:b w:val="0"/>
          <w:bCs w:val="0"/>
          <w:i w:val="0"/>
          <w:iCs w:val="0"/>
          <w:caps w:val="0"/>
          <w:color w:val="FFFFFF" w:themeColor="background1"/>
          <w:spacing w:val="0"/>
          <w:sz w:val="28"/>
          <w:szCs w:val="28"/>
          <w:shd w:val="clear" w:color="auto" w:fill="auto"/>
          <w:lang w:val="en-IN"/>
          <w14:textFill>
            <w14:solidFill>
              <w14:schemeClr w14:val="bg1"/>
            </w14:solidFill>
          </w14:textFill>
        </w:rPr>
      </w:pPr>
    </w:p>
    <w:p>
      <w:pPr>
        <w:numPr>
          <w:ilvl w:val="0"/>
          <w:numId w:val="0"/>
        </w:numPr>
        <w:ind w:leftChars="0"/>
        <w:rPr>
          <w:rFonts w:hint="default"/>
          <w:sz w:val="40"/>
          <w:szCs w:val="40"/>
          <w:u w:val="single"/>
          <w:lang w:val="en-IN"/>
        </w:rPr>
      </w:pPr>
      <w:r>
        <w:rPr>
          <w:rFonts w:hint="default"/>
          <w:b/>
          <w:bCs/>
          <w:sz w:val="40"/>
          <w:szCs w:val="40"/>
          <w:u w:val="single"/>
          <w:lang w:val="en-IN"/>
        </w:rPr>
        <w:t>Future Directions and Developments</w:t>
      </w:r>
    </w:p>
    <w:p>
      <w:pPr>
        <w:numPr>
          <w:ilvl w:val="0"/>
          <w:numId w:val="0"/>
        </w:numPr>
        <w:ind w:leftChars="0"/>
        <w:rPr>
          <w:rFonts w:hint="default"/>
          <w:sz w:val="36"/>
          <w:szCs w:val="36"/>
          <w:u w:val="single"/>
          <w:lang w:val="en-IN"/>
        </w:rPr>
      </w:pPr>
    </w:p>
    <w:p>
      <w:pPr>
        <w:numPr>
          <w:ilvl w:val="0"/>
          <w:numId w:val="0"/>
        </w:numPr>
        <w:ind w:leftChars="0"/>
        <w:jc w:val="both"/>
        <w:rPr>
          <w:rFonts w:hint="default" w:ascii="Calibri" w:hAnsi="Calibri" w:cs="Calibri"/>
          <w:b w:val="0"/>
          <w:bCs w:val="0"/>
          <w:i w:val="0"/>
          <w:iCs w:val="0"/>
          <w:caps w:val="0"/>
          <w:color w:val="FFFFFF" w:themeColor="background1"/>
          <w:spacing w:val="0"/>
          <w:sz w:val="28"/>
          <w:szCs w:val="28"/>
          <w:shd w:val="clear" w:color="auto" w:fill="auto"/>
          <w:lang w:val="en-IN"/>
          <w14:textFill>
            <w14:solidFill>
              <w14:schemeClr w14:val="bg1"/>
            </w14:solidFill>
          </w14:textFill>
        </w:rPr>
      </w:pPr>
      <w:r>
        <w:rPr>
          <w:rFonts w:hint="default" w:ascii="Calibri" w:hAnsi="Calibri" w:cs="Calibri"/>
          <w:b w:val="0"/>
          <w:bCs w:val="0"/>
          <w:i w:val="0"/>
          <w:iCs w:val="0"/>
          <w:caps w:val="0"/>
          <w:color w:val="FFFFFF" w:themeColor="background1"/>
          <w:spacing w:val="0"/>
          <w:sz w:val="28"/>
          <w:szCs w:val="28"/>
          <w:shd w:val="clear" w:color="auto" w:fill="auto"/>
          <w:lang w:val="en-IN"/>
          <w14:textFill>
            <w14:solidFill>
              <w14:schemeClr w14:val="bg1"/>
            </w14:solidFill>
          </w14:textFill>
        </w:rPr>
        <w:t>Since the field of Transformer Models and AI tools is still comparatively newer and ever evolving, let us take a look at the future of the Transformer model.</w:t>
      </w:r>
    </w:p>
    <w:p>
      <w:pPr>
        <w:numPr>
          <w:ilvl w:val="0"/>
          <w:numId w:val="0"/>
        </w:numPr>
        <w:ind w:leftChars="0"/>
        <w:rPr>
          <w:rFonts w:hint="default" w:ascii="Calibri" w:hAnsi="Calibri" w:cs="Calibri"/>
          <w:b w:val="0"/>
          <w:bCs w:val="0"/>
          <w:i w:val="0"/>
          <w:iCs w:val="0"/>
          <w:caps w:val="0"/>
          <w:color w:val="FFFFFF" w:themeColor="background1"/>
          <w:spacing w:val="0"/>
          <w:sz w:val="28"/>
          <w:szCs w:val="28"/>
          <w:shd w:val="clear" w:color="auto" w:fill="auto"/>
          <w:lang w:val="en-IN"/>
          <w14:textFill>
            <w14:solidFill>
              <w14:schemeClr w14:val="bg1"/>
            </w14:solidFill>
          </w14:textFill>
        </w:rPr>
      </w:pPr>
    </w:p>
    <w:p>
      <w:pPr>
        <w:numPr>
          <w:ilvl w:val="0"/>
          <w:numId w:val="0"/>
        </w:numPr>
        <w:ind w:leftChars="0"/>
        <w:rPr>
          <w:rFonts w:hint="default" w:ascii="Calibri" w:hAnsi="Calibri" w:cs="Calibri"/>
          <w:b/>
          <w:bCs/>
          <w:i w:val="0"/>
          <w:iCs w:val="0"/>
          <w:caps w:val="0"/>
          <w:color w:val="FFFFFF" w:themeColor="background1"/>
          <w:spacing w:val="0"/>
          <w:sz w:val="28"/>
          <w:szCs w:val="28"/>
          <w:shd w:val="clear" w:color="auto" w:fill="auto"/>
          <w:lang w:val="en-IN"/>
          <w14:textFill>
            <w14:solidFill>
              <w14:schemeClr w14:val="bg1"/>
            </w14:solidFill>
          </w14:textFill>
        </w:rPr>
      </w:pPr>
      <w:r>
        <w:rPr>
          <w:rFonts w:hint="default" w:ascii="Calibri" w:hAnsi="Calibri" w:cs="Calibri"/>
          <w:b/>
          <w:bCs/>
          <w:i w:val="0"/>
          <w:iCs w:val="0"/>
          <w:caps w:val="0"/>
          <w:color w:val="FFFFFF" w:themeColor="background1"/>
          <w:spacing w:val="0"/>
          <w:sz w:val="28"/>
          <w:szCs w:val="28"/>
          <w:shd w:val="clear" w:color="auto" w:fill="auto"/>
          <w:lang w:val="en-IN"/>
          <w14:textFill>
            <w14:solidFill>
              <w14:schemeClr w14:val="bg1"/>
            </w14:solidFill>
          </w14:textFill>
        </w:rPr>
        <w:t>Transformer Variants:</w:t>
      </w:r>
    </w:p>
    <w:p>
      <w:pPr>
        <w:numPr>
          <w:ilvl w:val="0"/>
          <w:numId w:val="0"/>
        </w:numPr>
        <w:ind w:leftChars="0"/>
        <w:jc w:val="both"/>
        <w:rPr>
          <w:rFonts w:hint="default" w:ascii="Calibri" w:hAnsi="Calibri" w:cs="Calibri" w:eastAsiaTheme="minorEastAsia"/>
          <w:i w:val="0"/>
          <w:iCs w:val="0"/>
          <w:caps w:val="0"/>
          <w:color w:val="FFFFFF" w:themeColor="background1"/>
          <w:spacing w:val="0"/>
          <w:sz w:val="28"/>
          <w:szCs w:val="28"/>
          <w:shd w:val="clear" w:color="auto" w:fill="auto"/>
          <w14:textFill>
            <w14:solidFill>
              <w14:schemeClr w14:val="bg1"/>
            </w14:solidFill>
          </w14:textFill>
        </w:rPr>
      </w:pPr>
      <w:r>
        <w:rPr>
          <w:rFonts w:hint="default" w:ascii="Calibri" w:hAnsi="Calibri" w:cs="Calibri" w:eastAsiaTheme="minorEastAsia"/>
          <w:i w:val="0"/>
          <w:iCs w:val="0"/>
          <w:caps w:val="0"/>
          <w:color w:val="FFFFFF" w:themeColor="background1"/>
          <w:spacing w:val="0"/>
          <w:sz w:val="28"/>
          <w:szCs w:val="28"/>
          <w:shd w:val="clear" w:color="auto" w:fill="auto"/>
          <w14:textFill>
            <w14:solidFill>
              <w14:schemeClr w14:val="bg1"/>
            </w14:solidFill>
          </w14:textFill>
        </w:rPr>
        <w:t>Given the relative novelty of the transformer model, there exists considerable potential for refinement and expansion. Further enhancements and increased utility can be achieved by synergizing the transformer model with other cutting-edge technologies. This collaborative approach holds the promise of not only refining the existing model but also unlocking new dimensions of its applicability. As the transformer model continues to evolve, the strategic integration with complementary technologies stands out as a pathway for substantial growth and improvement.</w:t>
      </w:r>
    </w:p>
    <w:p>
      <w:pPr>
        <w:numPr>
          <w:ilvl w:val="0"/>
          <w:numId w:val="0"/>
        </w:numPr>
        <w:ind w:leftChars="0"/>
        <w:rPr>
          <w:rFonts w:hint="default" w:ascii="Calibri" w:hAnsi="Calibri" w:cs="Calibri" w:eastAsiaTheme="minorEastAsia"/>
          <w:i w:val="0"/>
          <w:iCs w:val="0"/>
          <w:caps w:val="0"/>
          <w:color w:val="FFFFFF" w:themeColor="background1"/>
          <w:spacing w:val="0"/>
          <w:sz w:val="28"/>
          <w:szCs w:val="28"/>
          <w:shd w:val="clear" w:color="auto" w:fill="auto"/>
          <w14:textFill>
            <w14:solidFill>
              <w14:schemeClr w14:val="bg1"/>
            </w14:solidFill>
          </w14:textFill>
        </w:rPr>
      </w:pPr>
    </w:p>
    <w:p>
      <w:pPr>
        <w:numPr>
          <w:ilvl w:val="0"/>
          <w:numId w:val="0"/>
        </w:numPr>
        <w:ind w:leftChars="0"/>
        <w:rPr>
          <w:rFonts w:hint="default" w:ascii="Calibri" w:hAnsi="Calibri" w:cs="Calibri"/>
          <w:b/>
          <w:bCs/>
          <w:i w:val="0"/>
          <w:iCs w:val="0"/>
          <w:caps w:val="0"/>
          <w:color w:val="FFFFFF" w:themeColor="background1"/>
          <w:spacing w:val="0"/>
          <w:sz w:val="28"/>
          <w:szCs w:val="28"/>
          <w:shd w:val="clear" w:color="auto" w:fill="auto"/>
          <w:lang w:val="en-IN"/>
          <w14:textFill>
            <w14:solidFill>
              <w14:schemeClr w14:val="bg1"/>
            </w14:solidFill>
          </w14:textFill>
        </w:rPr>
      </w:pPr>
      <w:r>
        <w:rPr>
          <w:rFonts w:hint="default" w:ascii="Calibri" w:hAnsi="Calibri" w:cs="Calibri"/>
          <w:b/>
          <w:bCs/>
          <w:i w:val="0"/>
          <w:iCs w:val="0"/>
          <w:caps w:val="0"/>
          <w:color w:val="FFFFFF" w:themeColor="background1"/>
          <w:spacing w:val="0"/>
          <w:sz w:val="28"/>
          <w:szCs w:val="28"/>
          <w:shd w:val="clear" w:color="auto" w:fill="auto"/>
          <w:lang w:val="en-IN"/>
          <w14:textFill>
            <w14:solidFill>
              <w14:schemeClr w14:val="bg1"/>
            </w14:solidFill>
          </w14:textFill>
        </w:rPr>
        <w:t>Integration with other Architectures:</w:t>
      </w:r>
    </w:p>
    <w:p>
      <w:pPr>
        <w:numPr>
          <w:ilvl w:val="0"/>
          <w:numId w:val="0"/>
        </w:numPr>
        <w:ind w:leftChars="0"/>
        <w:jc w:val="both"/>
        <w:rPr>
          <w:rFonts w:hint="default" w:ascii="Calibri" w:hAnsi="Calibri" w:cs="Calibri" w:eastAsiaTheme="minorEastAsia"/>
          <w:i w:val="0"/>
          <w:iCs w:val="0"/>
          <w:caps w:val="0"/>
          <w:color w:val="FFFFFF" w:themeColor="background1"/>
          <w:spacing w:val="0"/>
          <w:sz w:val="28"/>
          <w:szCs w:val="28"/>
          <w:shd w:val="clear" w:color="auto" w:fill="auto"/>
          <w14:textFill>
            <w14:solidFill>
              <w14:schemeClr w14:val="bg1"/>
            </w14:solidFill>
          </w14:textFill>
        </w:rPr>
      </w:pPr>
      <w:r>
        <w:rPr>
          <w:rFonts w:hint="default" w:ascii="Calibri" w:hAnsi="Calibri" w:cs="Calibri" w:eastAsiaTheme="minorEastAsia"/>
          <w:i w:val="0"/>
          <w:iCs w:val="0"/>
          <w:caps w:val="0"/>
          <w:color w:val="FFFFFF" w:themeColor="background1"/>
          <w:spacing w:val="0"/>
          <w:sz w:val="28"/>
          <w:szCs w:val="28"/>
          <w:shd w:val="clear" w:color="auto" w:fill="auto"/>
          <w14:textFill>
            <w14:solidFill>
              <w14:schemeClr w14:val="bg1"/>
            </w14:solidFill>
          </w14:textFill>
        </w:rPr>
        <w:t>Researchers are actively exploring the integration of Transformer models with other neural network architectures, including graph neural networks and capsule networks. This hybrid approach is designed to capitalize on the strengths of diverse architectures, enhancing the robustness and specialization of applications.</w:t>
      </w:r>
    </w:p>
    <w:p>
      <w:pPr>
        <w:numPr>
          <w:ilvl w:val="0"/>
          <w:numId w:val="0"/>
        </w:numPr>
        <w:ind w:leftChars="0"/>
        <w:rPr>
          <w:rFonts w:hint="default" w:ascii="Calibri" w:hAnsi="Calibri" w:cs="Calibri" w:eastAsiaTheme="minorEastAsia"/>
          <w:i w:val="0"/>
          <w:iCs w:val="0"/>
          <w:caps w:val="0"/>
          <w:color w:val="FFFFFF" w:themeColor="background1"/>
          <w:spacing w:val="0"/>
          <w:sz w:val="28"/>
          <w:szCs w:val="28"/>
          <w:shd w:val="clear" w:color="auto" w:fill="auto"/>
          <w14:textFill>
            <w14:solidFill>
              <w14:schemeClr w14:val="bg1"/>
            </w14:solidFill>
          </w14:textFill>
        </w:rPr>
      </w:pPr>
    </w:p>
    <w:p>
      <w:pPr>
        <w:numPr>
          <w:ilvl w:val="0"/>
          <w:numId w:val="0"/>
        </w:numPr>
        <w:ind w:leftChars="0"/>
        <w:rPr>
          <w:rFonts w:hint="default" w:ascii="Calibri"/>
          <w:b/>
          <w:bCs/>
          <w:sz w:val="40"/>
          <w:szCs w:val="40"/>
          <w:u w:val="single"/>
          <w:lang w:val="en-IN"/>
        </w:rPr>
      </w:pPr>
      <w:r>
        <w:rPr>
          <w:rFonts w:hint="default" w:ascii="Calibri"/>
          <w:b/>
          <w:bCs/>
          <w:sz w:val="40"/>
          <w:szCs w:val="40"/>
          <w:u w:val="single"/>
          <w:lang w:val="en-IN"/>
        </w:rPr>
        <w:t>Limitations and Challenges</w:t>
      </w:r>
    </w:p>
    <w:p>
      <w:pPr>
        <w:numPr>
          <w:ilvl w:val="0"/>
          <w:numId w:val="0"/>
        </w:numPr>
        <w:ind w:leftChars="0"/>
        <w:rPr>
          <w:rFonts w:hint="default" w:ascii="Calibri"/>
          <w:b/>
          <w:bCs/>
          <w:sz w:val="36"/>
          <w:szCs w:val="36"/>
          <w:u w:val="single"/>
          <w:lang w:val="en-IN"/>
        </w:rPr>
      </w:pPr>
    </w:p>
    <w:p>
      <w:pPr>
        <w:numPr>
          <w:ilvl w:val="0"/>
          <w:numId w:val="0"/>
        </w:numPr>
        <w:ind w:leftChars="0"/>
        <w:rPr>
          <w:rFonts w:hint="default" w:ascii="Calibri" w:hAnsi="Calibri" w:cs="Calibri"/>
          <w:b/>
          <w:bCs/>
          <w:i w:val="0"/>
          <w:iCs w:val="0"/>
          <w:caps w:val="0"/>
          <w:color w:val="FFFFFF" w:themeColor="background1"/>
          <w:spacing w:val="0"/>
          <w:sz w:val="28"/>
          <w:szCs w:val="28"/>
          <w:shd w:val="clear" w:color="auto" w:fill="auto"/>
          <w:lang w:val="en-IN"/>
          <w14:textFill>
            <w14:solidFill>
              <w14:schemeClr w14:val="bg1"/>
            </w14:solidFill>
          </w14:textFill>
        </w:rPr>
      </w:pPr>
      <w:r>
        <w:rPr>
          <w:rFonts w:hint="default" w:ascii="Calibri" w:hAnsi="Calibri" w:cs="Calibri"/>
          <w:b/>
          <w:bCs/>
          <w:i w:val="0"/>
          <w:iCs w:val="0"/>
          <w:caps w:val="0"/>
          <w:color w:val="FFFFFF" w:themeColor="background1"/>
          <w:spacing w:val="0"/>
          <w:sz w:val="28"/>
          <w:szCs w:val="28"/>
          <w:shd w:val="clear" w:color="auto" w:fill="auto"/>
          <w:lang w:val="en-IN"/>
          <w14:textFill>
            <w14:solidFill>
              <w14:schemeClr w14:val="bg1"/>
            </w14:solidFill>
          </w14:textFill>
        </w:rPr>
        <w:t>Computational Complexity</w:t>
      </w:r>
    </w:p>
    <w:p>
      <w:pPr>
        <w:numPr>
          <w:ilvl w:val="0"/>
          <w:numId w:val="0"/>
        </w:numPr>
        <w:ind w:leftChars="0"/>
        <w:jc w:val="both"/>
        <w:rPr>
          <w:rFonts w:hint="default" w:ascii="Calibri" w:hAnsi="Calibri" w:cs="Calibri"/>
          <w:b w:val="0"/>
          <w:bCs w:val="0"/>
          <w:i w:val="0"/>
          <w:iCs w:val="0"/>
          <w:caps w:val="0"/>
          <w:color w:val="FFFFFF" w:themeColor="background1"/>
          <w:spacing w:val="0"/>
          <w:sz w:val="28"/>
          <w:szCs w:val="28"/>
          <w:shd w:val="clear" w:color="auto" w:fill="auto"/>
          <w:lang w:val="en-IN"/>
          <w14:textFill>
            <w14:solidFill>
              <w14:schemeClr w14:val="bg1"/>
            </w14:solidFill>
          </w14:textFill>
        </w:rPr>
      </w:pPr>
      <w:r>
        <w:rPr>
          <w:rFonts w:hint="default" w:ascii="Calibri" w:hAnsi="Calibri" w:eastAsia="Segoe UI" w:cs="Calibri"/>
          <w:i w:val="0"/>
          <w:iCs w:val="0"/>
          <w:caps w:val="0"/>
          <w:color w:val="FFFFFF" w:themeColor="background1"/>
          <w:spacing w:val="0"/>
          <w:sz w:val="28"/>
          <w:szCs w:val="28"/>
          <w:shd w:val="clear" w:color="auto" w:fill="auto"/>
          <w14:textFill>
            <w14:solidFill>
              <w14:schemeClr w14:val="bg1"/>
            </w14:solidFill>
          </w14:textFill>
        </w:rPr>
        <w:t>The self-attention mechanism, particularly in the multi-head configuration, brings about a quadratic surge in computational complexity concerning sequence length. This escalation can render the training and deployment of extensive Transformer models computationally demanding. The substantial increase in computational load poses challenges in terms of both time and resources, emphasizing the need for innovative solutions to mitigate these complexities. As Transformer models continue to grow in size and applications, addressing this computational challenge becomes pivotal for their widespread adoption and efficiency.</w:t>
      </w:r>
    </w:p>
    <w:p>
      <w:pPr>
        <w:numPr>
          <w:ilvl w:val="0"/>
          <w:numId w:val="0"/>
        </w:numPr>
        <w:ind w:leftChars="0"/>
        <w:rPr>
          <w:rFonts w:hint="default" w:ascii="Calibri" w:hAnsi="Calibri" w:cs="Calibri"/>
          <w:b w:val="0"/>
          <w:bCs w:val="0"/>
          <w:i w:val="0"/>
          <w:iCs w:val="0"/>
          <w:caps w:val="0"/>
          <w:color w:val="FFFFFF" w:themeColor="background1"/>
          <w:spacing w:val="0"/>
          <w:sz w:val="28"/>
          <w:szCs w:val="28"/>
          <w:shd w:val="clear" w:color="auto" w:fill="auto"/>
          <w:lang w:val="en-IN"/>
          <w14:textFill>
            <w14:solidFill>
              <w14:schemeClr w14:val="bg1"/>
            </w14:solidFill>
          </w14:textFill>
        </w:rPr>
      </w:pPr>
    </w:p>
    <w:p>
      <w:pPr>
        <w:numPr>
          <w:ilvl w:val="0"/>
          <w:numId w:val="0"/>
        </w:numPr>
        <w:ind w:leftChars="0"/>
        <w:rPr>
          <w:rFonts w:hint="default" w:ascii="Calibri" w:hAnsi="Calibri" w:cs="Calibri"/>
          <w:b w:val="0"/>
          <w:bCs w:val="0"/>
          <w:i w:val="0"/>
          <w:iCs w:val="0"/>
          <w:caps w:val="0"/>
          <w:color w:val="FFFFFF" w:themeColor="background1"/>
          <w:spacing w:val="0"/>
          <w:sz w:val="28"/>
          <w:szCs w:val="28"/>
          <w:shd w:val="clear" w:color="auto" w:fill="auto"/>
          <w:lang w:val="en-IN"/>
          <w14:textFill>
            <w14:solidFill>
              <w14:schemeClr w14:val="bg1"/>
            </w14:solidFill>
          </w14:textFill>
        </w:rPr>
      </w:pPr>
    </w:p>
    <w:p>
      <w:pPr>
        <w:numPr>
          <w:ilvl w:val="0"/>
          <w:numId w:val="0"/>
        </w:numPr>
        <w:ind w:leftChars="0"/>
        <w:rPr>
          <w:rFonts w:hint="default" w:ascii="Calibri" w:hAnsi="Calibri" w:cs="Calibri"/>
          <w:b/>
          <w:bCs/>
          <w:i w:val="0"/>
          <w:iCs w:val="0"/>
          <w:caps w:val="0"/>
          <w:color w:val="FFFFFF" w:themeColor="background1"/>
          <w:spacing w:val="0"/>
          <w:sz w:val="28"/>
          <w:szCs w:val="28"/>
          <w:shd w:val="clear" w:color="auto" w:fill="auto"/>
          <w:lang w:val="en-IN"/>
          <w14:textFill>
            <w14:solidFill>
              <w14:schemeClr w14:val="bg1"/>
            </w14:solidFill>
          </w14:textFill>
        </w:rPr>
      </w:pPr>
      <w:r>
        <w:rPr>
          <w:rFonts w:hint="default" w:ascii="Calibri" w:hAnsi="Calibri" w:cs="Calibri"/>
          <w:b/>
          <w:bCs/>
          <w:i w:val="0"/>
          <w:iCs w:val="0"/>
          <w:caps w:val="0"/>
          <w:color w:val="FFFFFF" w:themeColor="background1"/>
          <w:spacing w:val="0"/>
          <w:sz w:val="28"/>
          <w:szCs w:val="28"/>
          <w:shd w:val="clear" w:color="auto" w:fill="auto"/>
          <w:lang w:val="en-IN"/>
          <w14:textFill>
            <w14:solidFill>
              <w14:schemeClr w14:val="bg1"/>
            </w14:solidFill>
          </w14:textFill>
        </w:rPr>
        <w:t>Model Scaling</w:t>
      </w:r>
    </w:p>
    <w:p>
      <w:pPr>
        <w:numPr>
          <w:ilvl w:val="0"/>
          <w:numId w:val="0"/>
        </w:numPr>
        <w:ind w:leftChars="0"/>
        <w:jc w:val="both"/>
        <w:rPr>
          <w:rFonts w:hint="default" w:ascii="Calibri" w:hAnsi="Calibri" w:eastAsia="Segoe UI" w:cs="Calibri"/>
          <w:i w:val="0"/>
          <w:iCs w:val="0"/>
          <w:caps w:val="0"/>
          <w:color w:val="FFFFFF" w:themeColor="background1"/>
          <w:spacing w:val="0"/>
          <w:sz w:val="28"/>
          <w:szCs w:val="28"/>
          <w:shd w:val="clear" w:color="auto" w:fill="auto"/>
          <w14:textFill>
            <w14:solidFill>
              <w14:schemeClr w14:val="bg1"/>
            </w14:solidFill>
          </w14:textFill>
        </w:rPr>
      </w:pPr>
      <w:r>
        <w:rPr>
          <w:rFonts w:hint="default" w:ascii="Calibri" w:hAnsi="Calibri" w:eastAsia="Segoe UI" w:cs="Calibri"/>
          <w:i w:val="0"/>
          <w:iCs w:val="0"/>
          <w:caps w:val="0"/>
          <w:color w:val="FFFFFF" w:themeColor="background1"/>
          <w:spacing w:val="0"/>
          <w:sz w:val="28"/>
          <w:szCs w:val="28"/>
          <w:shd w:val="clear" w:color="auto" w:fill="auto"/>
          <w14:textFill>
            <w14:solidFill>
              <w14:schemeClr w14:val="bg1"/>
            </w14:solidFill>
          </w14:textFill>
        </w:rPr>
        <w:t>As models continue to expand in size, apprehensions regarding computational resources, environmental implications, and accessibility have come to the forefront. The escalation in the scale of transformer models raises significant challenges that extend beyond their impressive capabilities.Efforts are underway to address the model scaling dilemma. Researchers are actively exploring avenues to make transformers more computationally efficient without compromising their effectiveness. This includes investigating novel architectures, compression techniques, and methods to optimize the training process. By mitigating the resource-intensive nature of large-scale models, the aim is to democratize access to cutting-edge AI capabilities and reduce the environmental impact associated with their deployment.</w:t>
      </w:r>
    </w:p>
    <w:p>
      <w:pPr>
        <w:numPr>
          <w:ilvl w:val="0"/>
          <w:numId w:val="0"/>
        </w:numPr>
        <w:ind w:leftChars="0"/>
        <w:rPr>
          <w:rFonts w:hint="default" w:ascii="Calibri" w:hAnsi="Calibri" w:eastAsia="Segoe UI" w:cs="Calibri"/>
          <w:i w:val="0"/>
          <w:iCs w:val="0"/>
          <w:caps w:val="0"/>
          <w:color w:val="FFFFFF" w:themeColor="background1"/>
          <w:spacing w:val="0"/>
          <w:sz w:val="28"/>
          <w:szCs w:val="28"/>
          <w:shd w:val="clear" w:color="auto" w:fill="auto"/>
          <w14:textFill>
            <w14:solidFill>
              <w14:schemeClr w14:val="bg1"/>
            </w14:solidFill>
          </w14:textFill>
        </w:rPr>
      </w:pPr>
    </w:p>
    <w:p>
      <w:pPr>
        <w:numPr>
          <w:ilvl w:val="0"/>
          <w:numId w:val="0"/>
        </w:numPr>
        <w:ind w:leftChars="0"/>
        <w:rPr>
          <w:rFonts w:hint="default" w:ascii="Calibri"/>
          <w:b/>
          <w:bCs/>
          <w:sz w:val="40"/>
          <w:szCs w:val="40"/>
          <w:u w:val="single"/>
          <w:lang w:val="en-IN"/>
        </w:rPr>
      </w:pPr>
      <w:r>
        <w:rPr>
          <w:rFonts w:hint="default" w:ascii="Calibri"/>
          <w:b/>
          <w:bCs/>
          <w:sz w:val="40"/>
          <w:szCs w:val="40"/>
          <w:u w:val="single"/>
          <w:lang w:val="en-IN"/>
        </w:rPr>
        <w:t>Conclusion</w:t>
      </w:r>
    </w:p>
    <w:p>
      <w:pPr>
        <w:numPr>
          <w:ilvl w:val="0"/>
          <w:numId w:val="0"/>
        </w:numPr>
        <w:ind w:leftChars="0"/>
        <w:rPr>
          <w:rFonts w:hint="default" w:ascii="Calibri"/>
          <w:b/>
          <w:bCs/>
          <w:sz w:val="36"/>
          <w:szCs w:val="36"/>
          <w:u w:val="single"/>
          <w:lang w:val="en-IN"/>
        </w:rPr>
      </w:pPr>
    </w:p>
    <w:p>
      <w:pPr>
        <w:numPr>
          <w:ilvl w:val="0"/>
          <w:numId w:val="0"/>
        </w:numPr>
        <w:ind w:leftChars="0"/>
        <w:jc w:val="both"/>
        <w:rPr>
          <w:rFonts w:hint="default" w:ascii="Calibri" w:hAnsi="Calibri" w:cs="Calibri"/>
          <w:b/>
          <w:bCs/>
          <w:color w:val="FFFFFF" w:themeColor="background1"/>
          <w:sz w:val="28"/>
          <w:szCs w:val="28"/>
          <w:u w:val="single"/>
          <w:shd w:val="clear" w:color="auto" w:fill="auto"/>
          <w:lang w:val="en-IN"/>
          <w14:textFill>
            <w14:solidFill>
              <w14:schemeClr w14:val="bg1"/>
            </w14:solidFill>
          </w14:textFill>
        </w:rPr>
      </w:pPr>
      <w:r>
        <w:rPr>
          <w:rFonts w:hint="default" w:ascii="Calibri" w:hAnsi="Calibri" w:eastAsia="Segoe UI" w:cs="Calibri"/>
          <w:i w:val="0"/>
          <w:iCs w:val="0"/>
          <w:caps w:val="0"/>
          <w:color w:val="FFFFFF" w:themeColor="background1"/>
          <w:spacing w:val="0"/>
          <w:sz w:val="28"/>
          <w:szCs w:val="28"/>
          <w:shd w:val="clear" w:color="auto" w:fill="auto"/>
          <w14:textFill>
            <w14:solidFill>
              <w14:schemeClr w14:val="bg1"/>
            </w14:solidFill>
          </w14:textFill>
        </w:rPr>
        <w:t>In conclusion, Transformer models have ushered in a revolutionary era in artificial intelligence, playing a central role in transformative applications such as ChatGPT. Their adept handling of sequence data, facilitated by the ingenious combination of self-attention and positional encoding, has rendered them indispensable across diverse domains—from natural language processing to computer vision and speech recognition. The ongoing efforts to tackle challenges and expand the capabilities of Transformers underscore their promising future as a driving force in the AI landscape. These models, epitomized by the transformative power of innovation in neural network architectures, have redefined the NLP landscape, empowering applications ranging from language translation to conversational AI. As research continues to push the boundaries of model size, training efficiency, and interpretability, Transformers are poised to witness even more groundbreaking developments, solidifying their position as a cornerstone in various applications and propelling the field of artificial intelligence to unprecedented heights.</w:t>
      </w:r>
      <w:bookmarkStart w:id="0" w:name="_GoBack"/>
      <w:bookmarkEnd w:id="0"/>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Variable Text Semibold">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 w:name="Script MT Bold">
    <w:panose1 w:val="030406020406070809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A5AB48"/>
    <w:multiLevelType w:val="singleLevel"/>
    <w:tmpl w:val="9BA5AB4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B95467"/>
    <w:rsid w:val="659E5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69</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2023-10-17T10:12:00Z</dcterms:created>
  <dc:creator>spand</dc:creator>
  <cp:lastModifiedBy>WPS_1649695301</cp:lastModifiedBy>
  <dcterms:modified xsi:type="dcterms:W3CDTF">2023-10-18T14:06:13Z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34075334D8D84D58A066641C0720AC08_12</vt:lpwstr>
  </property>
</Properties>
</file>